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3053" w14:textId="77777777" w:rsidR="00956D9C" w:rsidRDefault="00956D9C" w:rsidP="00D77827">
      <w:pPr>
        <w:spacing w:line="276" w:lineRule="auto"/>
        <w:jc w:val="both"/>
        <w:rPr>
          <w:rFonts w:ascii="Arial" w:hAnsi="Arial" w:cs="Arial"/>
          <w:b/>
        </w:rPr>
      </w:pPr>
    </w:p>
    <w:p w14:paraId="435D0F2A" w14:textId="77777777" w:rsidR="00956D9C" w:rsidRDefault="00956D9C" w:rsidP="00D77827">
      <w:pPr>
        <w:spacing w:line="276" w:lineRule="auto"/>
        <w:jc w:val="both"/>
        <w:rPr>
          <w:rFonts w:ascii="Arial" w:hAnsi="Arial" w:cs="Arial"/>
          <w:b/>
        </w:rPr>
      </w:pPr>
    </w:p>
    <w:p w14:paraId="60047467" w14:textId="3CE8A05E" w:rsidR="0085221A" w:rsidRPr="00956D9C" w:rsidRDefault="0085221A" w:rsidP="00D77827">
      <w:pPr>
        <w:spacing w:line="276" w:lineRule="auto"/>
        <w:jc w:val="both"/>
        <w:rPr>
          <w:rFonts w:ascii="Arial" w:hAnsi="Arial" w:cs="Arial"/>
          <w:b/>
        </w:rPr>
      </w:pPr>
      <w:r w:rsidRPr="00956D9C">
        <w:rPr>
          <w:rFonts w:ascii="Arial" w:hAnsi="Arial" w:cs="Arial"/>
          <w:b/>
        </w:rPr>
        <w:t xml:space="preserve">DECRETO Nº </w:t>
      </w:r>
      <w:r w:rsidR="00956D9C" w:rsidRPr="00956D9C">
        <w:rPr>
          <w:rFonts w:ascii="Arial" w:hAnsi="Arial" w:cs="Arial"/>
          <w:b/>
        </w:rPr>
        <w:t>177</w:t>
      </w:r>
      <w:r w:rsidRPr="00956D9C">
        <w:rPr>
          <w:rFonts w:ascii="Arial" w:hAnsi="Arial" w:cs="Arial"/>
          <w:b/>
        </w:rPr>
        <w:t>/202</w:t>
      </w:r>
      <w:r w:rsidR="00A42EBD" w:rsidRPr="00956D9C">
        <w:rPr>
          <w:rFonts w:ascii="Arial" w:hAnsi="Arial" w:cs="Arial"/>
          <w:b/>
        </w:rPr>
        <w:t>3</w:t>
      </w:r>
      <w:r w:rsidRPr="00956D9C">
        <w:rPr>
          <w:rFonts w:ascii="Arial" w:hAnsi="Arial" w:cs="Arial"/>
          <w:b/>
        </w:rPr>
        <w:t xml:space="preserve"> – DE </w:t>
      </w:r>
      <w:r w:rsidR="00956D9C" w:rsidRPr="00956D9C">
        <w:rPr>
          <w:rFonts w:ascii="Arial" w:hAnsi="Arial" w:cs="Arial"/>
          <w:b/>
        </w:rPr>
        <w:t>15</w:t>
      </w:r>
      <w:r w:rsidRPr="00956D9C">
        <w:rPr>
          <w:rFonts w:ascii="Arial" w:hAnsi="Arial" w:cs="Arial"/>
          <w:b/>
        </w:rPr>
        <w:t xml:space="preserve"> DE </w:t>
      </w:r>
      <w:r w:rsidR="00A42EBD" w:rsidRPr="00956D9C">
        <w:rPr>
          <w:rFonts w:ascii="Arial" w:hAnsi="Arial" w:cs="Arial"/>
          <w:b/>
        </w:rPr>
        <w:t>SETEMBRO</w:t>
      </w:r>
      <w:r w:rsidRPr="00956D9C">
        <w:rPr>
          <w:rFonts w:ascii="Arial" w:hAnsi="Arial" w:cs="Arial"/>
          <w:b/>
        </w:rPr>
        <w:t xml:space="preserve"> DE 202</w:t>
      </w:r>
      <w:r w:rsidR="00A42EBD" w:rsidRPr="00956D9C">
        <w:rPr>
          <w:rFonts w:ascii="Arial" w:hAnsi="Arial" w:cs="Arial"/>
          <w:b/>
        </w:rPr>
        <w:t>3</w:t>
      </w:r>
      <w:r w:rsidRPr="00956D9C">
        <w:rPr>
          <w:rFonts w:ascii="Arial" w:hAnsi="Arial" w:cs="Arial"/>
          <w:b/>
        </w:rPr>
        <w:t>.</w:t>
      </w:r>
    </w:p>
    <w:p w14:paraId="63C66A2B" w14:textId="77777777" w:rsidR="009D14EF" w:rsidRPr="000646E7" w:rsidRDefault="009D14EF" w:rsidP="00D77827">
      <w:pPr>
        <w:spacing w:line="276" w:lineRule="auto"/>
        <w:jc w:val="both"/>
        <w:rPr>
          <w:rFonts w:ascii="Arial" w:hAnsi="Arial" w:cs="Arial"/>
        </w:rPr>
      </w:pPr>
    </w:p>
    <w:p w14:paraId="4DE3CF42" w14:textId="2EE63905" w:rsidR="009D14EF" w:rsidRPr="00A42EBD" w:rsidRDefault="00A22EEF" w:rsidP="00D77827">
      <w:pPr>
        <w:spacing w:line="276" w:lineRule="auto"/>
        <w:ind w:left="3402"/>
        <w:jc w:val="both"/>
        <w:rPr>
          <w:rFonts w:ascii="Arial" w:hAnsi="Arial" w:cs="Arial"/>
          <w:b/>
          <w:bCs/>
          <w:color w:val="000000" w:themeColor="text1"/>
        </w:rPr>
      </w:pPr>
      <w:r w:rsidRPr="000646E7">
        <w:rPr>
          <w:rFonts w:ascii="Arial" w:hAnsi="Arial" w:cs="Arial"/>
          <w:b/>
        </w:rPr>
        <w:t xml:space="preserve">REGULAMENTA O </w:t>
      </w:r>
      <w:r w:rsidR="000B2F5B" w:rsidRPr="000646E7">
        <w:rPr>
          <w:rFonts w:ascii="Arial" w:hAnsi="Arial" w:cs="Arial"/>
          <w:b/>
        </w:rPr>
        <w:t xml:space="preserve">PROCEDIMENTO AUXILIAR </w:t>
      </w:r>
      <w:r w:rsidRPr="000646E7">
        <w:rPr>
          <w:rFonts w:ascii="Arial" w:hAnsi="Arial" w:cs="Arial"/>
          <w:b/>
        </w:rPr>
        <w:t>CREDENCIAMENTO</w:t>
      </w:r>
      <w:r w:rsidR="000B2F5B" w:rsidRPr="000646E7">
        <w:rPr>
          <w:rFonts w:ascii="Arial" w:hAnsi="Arial" w:cs="Arial"/>
          <w:b/>
        </w:rPr>
        <w:t>,</w:t>
      </w:r>
      <w:r w:rsidRPr="000646E7">
        <w:rPr>
          <w:rFonts w:ascii="Arial" w:hAnsi="Arial" w:cs="Arial"/>
          <w:b/>
        </w:rPr>
        <w:t xml:space="preserve"> PREVISTO </w:t>
      </w:r>
      <w:r w:rsidR="000E6045" w:rsidRPr="000646E7">
        <w:rPr>
          <w:rFonts w:ascii="Arial" w:hAnsi="Arial" w:cs="Arial"/>
          <w:b/>
        </w:rPr>
        <w:t>N</w:t>
      </w:r>
      <w:r w:rsidR="00917A03" w:rsidRPr="000646E7">
        <w:rPr>
          <w:rFonts w:ascii="Arial" w:hAnsi="Arial" w:cs="Arial"/>
          <w:b/>
        </w:rPr>
        <w:t>A</w:t>
      </w:r>
      <w:r w:rsidR="009B65DD" w:rsidRPr="000646E7">
        <w:rPr>
          <w:rFonts w:ascii="Arial" w:hAnsi="Arial" w:cs="Arial"/>
          <w:b/>
        </w:rPr>
        <w:t xml:space="preserve"> </w:t>
      </w:r>
      <w:r w:rsidR="00C457E2" w:rsidRPr="000646E7">
        <w:rPr>
          <w:rFonts w:ascii="Arial" w:hAnsi="Arial" w:cs="Arial"/>
          <w:b/>
        </w:rPr>
        <w:t>LEI FED</w:t>
      </w:r>
      <w:r w:rsidR="005B2CC1" w:rsidRPr="000646E7">
        <w:rPr>
          <w:rFonts w:ascii="Arial" w:hAnsi="Arial" w:cs="Arial"/>
          <w:b/>
        </w:rPr>
        <w:t>E</w:t>
      </w:r>
      <w:r w:rsidR="00C457E2" w:rsidRPr="000646E7">
        <w:rPr>
          <w:rFonts w:ascii="Arial" w:hAnsi="Arial" w:cs="Arial"/>
          <w:b/>
        </w:rPr>
        <w:t xml:space="preserve">RAL </w:t>
      </w:r>
      <w:r w:rsidR="00941410" w:rsidRPr="000646E7">
        <w:rPr>
          <w:rFonts w:ascii="Arial" w:hAnsi="Arial" w:cs="Arial"/>
          <w:b/>
        </w:rPr>
        <w:t>Nº 14.133/2021</w:t>
      </w:r>
      <w:r w:rsidR="00941410" w:rsidRPr="000646E7">
        <w:rPr>
          <w:rFonts w:ascii="Arial" w:hAnsi="Arial" w:cs="Arial"/>
        </w:rPr>
        <w:t>,</w:t>
      </w:r>
      <w:r w:rsidR="00941410" w:rsidRPr="000646E7">
        <w:rPr>
          <w:rFonts w:ascii="Arial" w:hAnsi="Arial" w:cs="Arial"/>
          <w:b/>
        </w:rPr>
        <w:t xml:space="preserve"> </w:t>
      </w:r>
      <w:r w:rsidR="009D14EF" w:rsidRPr="00A42EBD">
        <w:rPr>
          <w:rFonts w:ascii="Arial" w:hAnsi="Arial" w:cs="Arial"/>
          <w:b/>
          <w:bCs/>
          <w:color w:val="000000" w:themeColor="text1"/>
        </w:rPr>
        <w:t xml:space="preserve">NO ÂMBITO DO MUNICÍPIO DE </w:t>
      </w:r>
      <w:r w:rsidR="00A42EBD" w:rsidRPr="00A42EBD">
        <w:rPr>
          <w:rFonts w:ascii="Arial" w:hAnsi="Arial" w:cs="Arial"/>
          <w:b/>
          <w:bCs/>
          <w:color w:val="000000" w:themeColor="text1"/>
        </w:rPr>
        <w:t>SANTA TEREZINHA DO PROGRESSO</w:t>
      </w:r>
      <w:r w:rsidR="009D14EF" w:rsidRPr="00A42EBD">
        <w:rPr>
          <w:rFonts w:ascii="Arial" w:hAnsi="Arial" w:cs="Arial"/>
          <w:b/>
          <w:bCs/>
          <w:color w:val="000000" w:themeColor="text1"/>
        </w:rPr>
        <w:t>/SC.</w:t>
      </w:r>
    </w:p>
    <w:p w14:paraId="3792F670" w14:textId="77777777" w:rsidR="009D14EF" w:rsidRPr="000646E7" w:rsidRDefault="009D14EF" w:rsidP="00D77827">
      <w:pPr>
        <w:spacing w:line="276" w:lineRule="auto"/>
        <w:jc w:val="both"/>
        <w:rPr>
          <w:rFonts w:ascii="Arial" w:hAnsi="Arial" w:cs="Arial"/>
        </w:rPr>
      </w:pPr>
    </w:p>
    <w:p w14:paraId="1C04E9E7" w14:textId="7862E389" w:rsidR="009D14EF" w:rsidRPr="00A42EBD" w:rsidRDefault="00A42EBD" w:rsidP="00D7782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</w:t>
      </w:r>
      <w:r w:rsidR="009D14EF" w:rsidRPr="000646E7">
        <w:rPr>
          <w:rFonts w:ascii="Arial" w:hAnsi="Arial" w:cs="Arial"/>
        </w:rPr>
        <w:t xml:space="preserve"> Prefeit</w:t>
      </w:r>
      <w:r>
        <w:rPr>
          <w:rFonts w:ascii="Arial" w:hAnsi="Arial" w:cs="Arial"/>
        </w:rPr>
        <w:t>a</w:t>
      </w:r>
      <w:r w:rsidR="009D14EF" w:rsidRPr="000646E7">
        <w:rPr>
          <w:rFonts w:ascii="Arial" w:hAnsi="Arial" w:cs="Arial"/>
        </w:rPr>
        <w:t xml:space="preserve"> Municipal </w:t>
      </w:r>
      <w:r w:rsidR="009D14EF" w:rsidRPr="00A42EBD">
        <w:rPr>
          <w:rFonts w:ascii="Arial" w:hAnsi="Arial" w:cs="Arial"/>
          <w:color w:val="000000" w:themeColor="text1"/>
        </w:rPr>
        <w:t xml:space="preserve">de </w:t>
      </w:r>
      <w:r w:rsidRPr="00A42EBD">
        <w:rPr>
          <w:rFonts w:ascii="Arial" w:hAnsi="Arial" w:cs="Arial"/>
          <w:bCs/>
          <w:color w:val="000000" w:themeColor="text1"/>
        </w:rPr>
        <w:t>Santa Terezinha do Progresso</w:t>
      </w:r>
      <w:r w:rsidR="009D14EF" w:rsidRPr="00A42EBD">
        <w:rPr>
          <w:rFonts w:ascii="Arial" w:hAnsi="Arial" w:cs="Arial"/>
          <w:bCs/>
          <w:color w:val="000000" w:themeColor="text1"/>
        </w:rPr>
        <w:t>,</w:t>
      </w:r>
      <w:r w:rsidR="009D14EF" w:rsidRPr="00A42EBD">
        <w:rPr>
          <w:rFonts w:ascii="Arial" w:hAnsi="Arial" w:cs="Arial"/>
          <w:color w:val="000000" w:themeColor="text1"/>
        </w:rPr>
        <w:t xml:space="preserve"> Estado </w:t>
      </w:r>
      <w:r w:rsidR="009D14EF" w:rsidRPr="000646E7">
        <w:rPr>
          <w:rFonts w:ascii="Arial" w:hAnsi="Arial" w:cs="Arial"/>
        </w:rPr>
        <w:t xml:space="preserve">de Santa Catarina, usando de competência privativa que lhe confere o art. </w:t>
      </w:r>
      <w:r w:rsidRPr="00A42EBD">
        <w:rPr>
          <w:rFonts w:ascii="Arial" w:hAnsi="Arial" w:cs="Arial"/>
          <w:color w:val="000000" w:themeColor="text1"/>
        </w:rPr>
        <w:t>41, inciso VII, da Lei Orgânica Municipal</w:t>
      </w:r>
      <w:r w:rsidR="009D14EF" w:rsidRPr="00A42EBD">
        <w:rPr>
          <w:rFonts w:ascii="Arial" w:hAnsi="Arial" w:cs="Arial"/>
          <w:color w:val="000000" w:themeColor="text1"/>
        </w:rPr>
        <w:t>,</w:t>
      </w:r>
    </w:p>
    <w:p w14:paraId="31D1CCF7" w14:textId="77777777" w:rsidR="00013819" w:rsidRPr="000646E7" w:rsidRDefault="00013819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>Considerando</w:t>
      </w:r>
      <w:r w:rsidRPr="000646E7">
        <w:rPr>
          <w:rFonts w:ascii="Arial" w:hAnsi="Arial" w:cs="Arial"/>
        </w:rPr>
        <w:t xml:space="preserve"> a </w:t>
      </w:r>
      <w:hyperlink r:id="rId8" w:history="1">
        <w:r w:rsidRPr="000646E7">
          <w:rPr>
            <w:rStyle w:val="Hyperlink"/>
            <w:rFonts w:ascii="Arial" w:hAnsi="Arial" w:cs="Arial"/>
          </w:rPr>
          <w:t xml:space="preserve">Lei Federal nº 14.133, de 1º de </w:t>
        </w:r>
        <w:proofErr w:type="gramStart"/>
        <w:r w:rsidRPr="000646E7">
          <w:rPr>
            <w:rStyle w:val="Hyperlink"/>
            <w:rFonts w:ascii="Arial" w:hAnsi="Arial" w:cs="Arial"/>
          </w:rPr>
          <w:t>Abril</w:t>
        </w:r>
        <w:proofErr w:type="gramEnd"/>
        <w:r w:rsidRPr="000646E7">
          <w:rPr>
            <w:rStyle w:val="Hyperlink"/>
            <w:rFonts w:ascii="Arial" w:hAnsi="Arial" w:cs="Arial"/>
          </w:rPr>
          <w:t xml:space="preserve"> de 2021 (Lei de Licitações e Contratos Administrativos)</w:t>
        </w:r>
      </w:hyperlink>
      <w:r w:rsidRPr="000646E7">
        <w:rPr>
          <w:rFonts w:ascii="Arial" w:hAnsi="Arial" w:cs="Arial"/>
        </w:rPr>
        <w:t>;</w:t>
      </w:r>
    </w:p>
    <w:p w14:paraId="58B0F4B3" w14:textId="77777777" w:rsidR="00013819" w:rsidRPr="000646E7" w:rsidRDefault="00013819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>Considerando</w:t>
      </w:r>
      <w:r w:rsidRPr="000646E7">
        <w:rPr>
          <w:rFonts w:ascii="Arial" w:hAnsi="Arial" w:cs="Arial"/>
        </w:rPr>
        <w:t xml:space="preserve"> a necessidade de observância aos princípios previstos no </w:t>
      </w:r>
      <w:hyperlink r:id="rId9" w:anchor="art5" w:history="1">
        <w:r w:rsidRPr="000646E7">
          <w:rPr>
            <w:rStyle w:val="Hyperlink"/>
            <w:rFonts w:ascii="Arial" w:hAnsi="Arial" w:cs="Arial"/>
          </w:rPr>
          <w:t>art. 5º</w:t>
        </w:r>
      </w:hyperlink>
      <w:r w:rsidRPr="000646E7">
        <w:rPr>
          <w:rFonts w:ascii="Arial" w:hAnsi="Arial" w:cs="Arial"/>
        </w:rPr>
        <w:t xml:space="preserve"> da referida lei, assim como às disposições do </w:t>
      </w:r>
      <w:hyperlink r:id="rId10" w:history="1">
        <w:r w:rsidRPr="000646E7">
          <w:rPr>
            <w:rStyle w:val="Hyperlink"/>
            <w:rFonts w:ascii="Arial" w:hAnsi="Arial" w:cs="Arial"/>
          </w:rPr>
          <w:t>Decreto-Lei nº 4.657, de 4 de Setembro de 1942 (Lei de Introdução às Normas do Direito Brasileiro)</w:t>
        </w:r>
      </w:hyperlink>
      <w:r w:rsidRPr="000646E7">
        <w:rPr>
          <w:rFonts w:ascii="Arial" w:hAnsi="Arial" w:cs="Arial"/>
        </w:rPr>
        <w:t>;</w:t>
      </w:r>
    </w:p>
    <w:p w14:paraId="49F94FA8" w14:textId="432E2839" w:rsidR="009B65DD" w:rsidRPr="000646E7" w:rsidRDefault="009B65DD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>Considerando</w:t>
      </w:r>
      <w:r w:rsidR="003B360F" w:rsidRPr="000646E7">
        <w:rPr>
          <w:rFonts w:ascii="Arial" w:hAnsi="Arial" w:cs="Arial"/>
        </w:rPr>
        <w:t xml:space="preserve"> que </w:t>
      </w:r>
      <w:r w:rsidR="00DB108F" w:rsidRPr="000646E7">
        <w:rPr>
          <w:rFonts w:ascii="Arial" w:hAnsi="Arial" w:cs="Arial"/>
        </w:rPr>
        <w:t xml:space="preserve">o </w:t>
      </w:r>
      <w:r w:rsidR="005E5C1C" w:rsidRPr="000646E7">
        <w:rPr>
          <w:rFonts w:ascii="Arial" w:hAnsi="Arial" w:cs="Arial"/>
        </w:rPr>
        <w:t xml:space="preserve">Credenciamento </w:t>
      </w:r>
      <w:r w:rsidR="00013819" w:rsidRPr="000646E7">
        <w:rPr>
          <w:rFonts w:ascii="Arial" w:hAnsi="Arial" w:cs="Arial"/>
        </w:rPr>
        <w:t>é um dos procedimentos auxiliares, que deve obedecer a critérios claros e objetivos definidos em regulamento (</w:t>
      </w:r>
      <w:hyperlink r:id="rId11" w:anchor="art78%C2%A71" w:history="1">
        <w:r w:rsidR="00013819" w:rsidRPr="000646E7">
          <w:rPr>
            <w:rStyle w:val="Hyperlink"/>
            <w:rFonts w:ascii="Arial" w:hAnsi="Arial" w:cs="Arial"/>
          </w:rPr>
          <w:t>art. 78, § 1º</w:t>
        </w:r>
      </w:hyperlink>
      <w:r w:rsidR="00013819" w:rsidRPr="000646E7">
        <w:rPr>
          <w:rFonts w:ascii="Arial" w:hAnsi="Arial" w:cs="Arial"/>
        </w:rPr>
        <w:t>);</w:t>
      </w:r>
    </w:p>
    <w:p w14:paraId="3556E5C3" w14:textId="4BD2B4C8" w:rsidR="00EF4C2F" w:rsidRPr="000646E7" w:rsidRDefault="00EF4C2F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>Considerando</w:t>
      </w:r>
      <w:r w:rsidRPr="000646E7">
        <w:rPr>
          <w:rFonts w:ascii="Arial" w:hAnsi="Arial" w:cs="Arial"/>
        </w:rPr>
        <w:t xml:space="preserve"> que em 17 de Outubro de 2022 o Ministério Público de Santa Catarina editou </w:t>
      </w:r>
      <w:hyperlink r:id="rId12" w:history="1">
        <w:r w:rsidRPr="000646E7">
          <w:rPr>
            <w:rStyle w:val="Hyperlink"/>
            <w:rFonts w:ascii="Arial" w:hAnsi="Arial" w:cs="Arial"/>
          </w:rPr>
          <w:t>ATO N. 908/2022/PGJ</w:t>
        </w:r>
      </w:hyperlink>
      <w:r w:rsidRPr="000646E7">
        <w:rPr>
          <w:rFonts w:ascii="Arial" w:hAnsi="Arial" w:cs="Arial"/>
        </w:rPr>
        <w:t xml:space="preserve"> – </w:t>
      </w:r>
      <w:r w:rsidRPr="000646E7">
        <w:rPr>
          <w:rFonts w:ascii="Arial" w:hAnsi="Arial" w:cs="Arial"/>
          <w:i/>
        </w:rPr>
        <w:t xml:space="preserve">Define os procedimentos administrativos de contratação direta de bens e serviços no âmbito do Ministério </w:t>
      </w:r>
      <w:r w:rsidRPr="00FD5F5A">
        <w:rPr>
          <w:rFonts w:ascii="Arial" w:hAnsi="Arial" w:cs="Arial"/>
          <w:i/>
        </w:rPr>
        <w:t>Público de Santa Catarina</w:t>
      </w:r>
      <w:r w:rsidR="00C420F0" w:rsidRPr="00FD5F5A">
        <w:rPr>
          <w:rFonts w:ascii="Arial" w:hAnsi="Arial" w:cs="Arial"/>
        </w:rPr>
        <w:t>, dedicando o Capítulo VII ao Credenciamento (</w:t>
      </w:r>
      <w:proofErr w:type="spellStart"/>
      <w:r w:rsidR="00C420F0" w:rsidRPr="00FD5F5A">
        <w:rPr>
          <w:rFonts w:ascii="Arial" w:hAnsi="Arial" w:cs="Arial"/>
        </w:rPr>
        <w:t>arts</w:t>
      </w:r>
      <w:proofErr w:type="spellEnd"/>
      <w:r w:rsidR="00C420F0" w:rsidRPr="00FD5F5A">
        <w:rPr>
          <w:rFonts w:ascii="Arial" w:hAnsi="Arial" w:cs="Arial"/>
        </w:rPr>
        <w:t>. 35 ao 50);</w:t>
      </w:r>
    </w:p>
    <w:p w14:paraId="7CF2EA90" w14:textId="77777777" w:rsidR="00A868B0" w:rsidRPr="000646E7" w:rsidRDefault="00A868B0" w:rsidP="00D77827">
      <w:pPr>
        <w:spacing w:line="276" w:lineRule="auto"/>
        <w:jc w:val="both"/>
        <w:rPr>
          <w:rFonts w:ascii="Arial" w:hAnsi="Arial" w:cs="Arial"/>
          <w:b/>
        </w:rPr>
      </w:pPr>
    </w:p>
    <w:p w14:paraId="0E1D831D" w14:textId="77777777" w:rsidR="00A20EA5" w:rsidRPr="000646E7" w:rsidRDefault="009D14EF" w:rsidP="00D77827">
      <w:pPr>
        <w:spacing w:line="276" w:lineRule="auto"/>
        <w:jc w:val="both"/>
        <w:rPr>
          <w:rFonts w:ascii="Arial" w:hAnsi="Arial" w:cs="Arial"/>
          <w:b/>
        </w:rPr>
      </w:pPr>
      <w:r w:rsidRPr="000646E7">
        <w:rPr>
          <w:rFonts w:ascii="Arial" w:hAnsi="Arial" w:cs="Arial"/>
          <w:b/>
        </w:rPr>
        <w:t>DECRETA:</w:t>
      </w:r>
    </w:p>
    <w:p w14:paraId="1D3B991F" w14:textId="77777777" w:rsidR="007500E0" w:rsidRPr="000646E7" w:rsidRDefault="007500E0" w:rsidP="00D77827">
      <w:pPr>
        <w:spacing w:line="276" w:lineRule="auto"/>
        <w:jc w:val="both"/>
        <w:rPr>
          <w:rFonts w:ascii="Arial" w:hAnsi="Arial" w:cs="Arial"/>
        </w:rPr>
      </w:pPr>
    </w:p>
    <w:p w14:paraId="126E0CD6" w14:textId="2C86A95B" w:rsidR="00EF061D" w:rsidRPr="00A42EBD" w:rsidRDefault="00397DB6" w:rsidP="00D7782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646E7">
        <w:rPr>
          <w:rFonts w:ascii="Arial" w:hAnsi="Arial" w:cs="Arial"/>
          <w:b/>
        </w:rPr>
        <w:t xml:space="preserve">Art. 1º </w:t>
      </w:r>
      <w:r w:rsidRPr="000646E7">
        <w:rPr>
          <w:rFonts w:ascii="Arial" w:hAnsi="Arial" w:cs="Arial"/>
        </w:rPr>
        <w:t xml:space="preserve">Este Decreto </w:t>
      </w:r>
      <w:r w:rsidR="00E47591" w:rsidRPr="000646E7">
        <w:rPr>
          <w:rFonts w:ascii="Arial" w:hAnsi="Arial" w:cs="Arial"/>
        </w:rPr>
        <w:t xml:space="preserve">regulamenta o credenciamento, procedimento auxiliar previsto no </w:t>
      </w:r>
      <w:hyperlink r:id="rId13" w:anchor="art79" w:history="1">
        <w:r w:rsidR="00E47591" w:rsidRPr="000646E7">
          <w:rPr>
            <w:rStyle w:val="Hyperlink"/>
            <w:rFonts w:ascii="Arial" w:hAnsi="Arial" w:cs="Arial"/>
          </w:rPr>
          <w:t>art. 79</w:t>
        </w:r>
        <w:r w:rsidR="005B2CC1" w:rsidRPr="000646E7">
          <w:rPr>
            <w:rStyle w:val="Hyperlink"/>
            <w:rFonts w:ascii="Arial" w:hAnsi="Arial" w:cs="Arial"/>
          </w:rPr>
          <w:t xml:space="preserve"> da L</w:t>
        </w:r>
        <w:r w:rsidR="00F132A4" w:rsidRPr="000646E7">
          <w:rPr>
            <w:rStyle w:val="Hyperlink"/>
            <w:rFonts w:ascii="Arial" w:hAnsi="Arial" w:cs="Arial"/>
          </w:rPr>
          <w:t>ei F</w:t>
        </w:r>
        <w:r w:rsidR="005B2CC1" w:rsidRPr="000646E7">
          <w:rPr>
            <w:rStyle w:val="Hyperlink"/>
            <w:rFonts w:ascii="Arial" w:hAnsi="Arial" w:cs="Arial"/>
          </w:rPr>
          <w:t>ed</w:t>
        </w:r>
        <w:r w:rsidR="00F132A4" w:rsidRPr="000646E7">
          <w:rPr>
            <w:rStyle w:val="Hyperlink"/>
            <w:rFonts w:ascii="Arial" w:hAnsi="Arial" w:cs="Arial"/>
          </w:rPr>
          <w:t>e</w:t>
        </w:r>
        <w:r w:rsidR="005B2CC1" w:rsidRPr="000646E7">
          <w:rPr>
            <w:rStyle w:val="Hyperlink"/>
            <w:rFonts w:ascii="Arial" w:hAnsi="Arial" w:cs="Arial"/>
          </w:rPr>
          <w:t xml:space="preserve">ral nº </w:t>
        </w:r>
        <w:r w:rsidR="003A1573" w:rsidRPr="000646E7">
          <w:rPr>
            <w:rStyle w:val="Hyperlink"/>
            <w:rFonts w:ascii="Arial" w:hAnsi="Arial" w:cs="Arial"/>
          </w:rPr>
          <w:t>14.133/2021</w:t>
        </w:r>
      </w:hyperlink>
      <w:r w:rsidR="003A1573" w:rsidRPr="000646E7">
        <w:rPr>
          <w:rFonts w:ascii="Arial" w:hAnsi="Arial" w:cs="Arial"/>
        </w:rPr>
        <w:t xml:space="preserve">, no âmbito do Município </w:t>
      </w:r>
      <w:r w:rsidR="003A1573" w:rsidRPr="00A42EBD">
        <w:rPr>
          <w:rFonts w:ascii="Arial" w:hAnsi="Arial" w:cs="Arial"/>
          <w:color w:val="000000" w:themeColor="text1"/>
        </w:rPr>
        <w:t xml:space="preserve">de </w:t>
      </w:r>
      <w:r w:rsidR="00A42EBD" w:rsidRPr="00A42EBD">
        <w:rPr>
          <w:rFonts w:ascii="Arial" w:hAnsi="Arial" w:cs="Arial"/>
          <w:bCs/>
          <w:color w:val="000000" w:themeColor="text1"/>
        </w:rPr>
        <w:t>Santa Terezinha do Progresso</w:t>
      </w:r>
      <w:r w:rsidR="003A1573" w:rsidRPr="00A42EBD">
        <w:rPr>
          <w:rFonts w:ascii="Arial" w:hAnsi="Arial" w:cs="Arial"/>
          <w:bCs/>
          <w:color w:val="000000" w:themeColor="text1"/>
        </w:rPr>
        <w:t>/SC.</w:t>
      </w:r>
    </w:p>
    <w:p w14:paraId="22EF27AA" w14:textId="77777777" w:rsidR="00EF061D" w:rsidRPr="000646E7" w:rsidRDefault="00EF061D" w:rsidP="00D77827">
      <w:pPr>
        <w:spacing w:line="276" w:lineRule="auto"/>
        <w:jc w:val="both"/>
        <w:rPr>
          <w:rFonts w:ascii="Arial" w:hAnsi="Arial" w:cs="Arial"/>
        </w:rPr>
      </w:pPr>
    </w:p>
    <w:p w14:paraId="75BA1B4A" w14:textId="21F3C9D1" w:rsidR="00863F6C" w:rsidRPr="000646E7" w:rsidRDefault="006E291E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 xml:space="preserve">Art. 2º </w:t>
      </w:r>
      <w:r w:rsidR="00E47591" w:rsidRPr="000646E7">
        <w:rPr>
          <w:rFonts w:ascii="Arial" w:hAnsi="Arial" w:cs="Arial"/>
        </w:rPr>
        <w:t xml:space="preserve">Conforme </w:t>
      </w:r>
      <w:hyperlink r:id="rId14" w:anchor="art6xliii" w:history="1">
        <w:r w:rsidR="00E47591" w:rsidRPr="000646E7">
          <w:rPr>
            <w:rStyle w:val="Hyperlink"/>
            <w:rFonts w:ascii="Arial" w:hAnsi="Arial" w:cs="Arial"/>
          </w:rPr>
          <w:t>art. 6º</w:t>
        </w:r>
        <w:r w:rsidR="00732B13" w:rsidRPr="000646E7">
          <w:rPr>
            <w:rStyle w:val="Hyperlink"/>
            <w:rFonts w:ascii="Arial" w:hAnsi="Arial" w:cs="Arial"/>
          </w:rPr>
          <w:t>, XLIII</w:t>
        </w:r>
        <w:r w:rsidR="00E47591" w:rsidRPr="000646E7">
          <w:rPr>
            <w:rStyle w:val="Hyperlink"/>
            <w:rFonts w:ascii="Arial" w:hAnsi="Arial" w:cs="Arial"/>
          </w:rPr>
          <w:t xml:space="preserve"> da Lei Federal nº 14.133/2021</w:t>
        </w:r>
      </w:hyperlink>
      <w:r w:rsidR="00E47591" w:rsidRPr="000646E7">
        <w:rPr>
          <w:rFonts w:ascii="Arial" w:hAnsi="Arial" w:cs="Arial"/>
        </w:rPr>
        <w:t>, credenciamento é o processo administrativo de chamamento público em que a Administração Pública convoca interessados em prestar serviços ou fornecer bens para que, preenchidos os requisitos necessários, credenciem-se para executar o objeto quando convocados.</w:t>
      </w:r>
    </w:p>
    <w:p w14:paraId="209209E1" w14:textId="15ECB81A" w:rsidR="006064CC" w:rsidRDefault="006064CC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  <w:bCs/>
        </w:rPr>
        <w:t>Parágrafo único.</w:t>
      </w:r>
      <w:r w:rsidRPr="000646E7">
        <w:rPr>
          <w:rFonts w:ascii="Arial" w:hAnsi="Arial" w:cs="Arial"/>
        </w:rPr>
        <w:t xml:space="preserve"> Nos termos do </w:t>
      </w:r>
      <w:hyperlink r:id="rId15" w:anchor="art6l" w:history="1">
        <w:r w:rsidRPr="000646E7">
          <w:rPr>
            <w:rStyle w:val="Hyperlink"/>
            <w:rFonts w:ascii="Arial" w:hAnsi="Arial" w:cs="Arial"/>
          </w:rPr>
          <w:t>art. 6º, L da Lei Federal nº 14.133/2021</w:t>
        </w:r>
      </w:hyperlink>
      <w:r w:rsidRPr="000646E7">
        <w:rPr>
          <w:rFonts w:ascii="Arial" w:hAnsi="Arial" w:cs="Arial"/>
        </w:rPr>
        <w:t xml:space="preserve">, a comissão de contratação, que é o conjunto de agentes públicos indicados pela Administração, em </w:t>
      </w:r>
      <w:r w:rsidRPr="000646E7">
        <w:rPr>
          <w:rFonts w:ascii="Arial" w:hAnsi="Arial" w:cs="Arial"/>
        </w:rPr>
        <w:lastRenderedPageBreak/>
        <w:t>caráter permanente ou especial, tem a função de receber, examinar e julgar documentos relativos aos procedimentos auxiliares.</w:t>
      </w:r>
    </w:p>
    <w:p w14:paraId="5A3178B1" w14:textId="77777777" w:rsidR="00956D9C" w:rsidRPr="000646E7" w:rsidRDefault="00956D9C" w:rsidP="00D77827">
      <w:pPr>
        <w:spacing w:line="276" w:lineRule="auto"/>
        <w:jc w:val="both"/>
        <w:rPr>
          <w:rFonts w:ascii="Arial" w:hAnsi="Arial" w:cs="Arial"/>
        </w:rPr>
      </w:pPr>
    </w:p>
    <w:p w14:paraId="0B200E91" w14:textId="6246AFAE" w:rsidR="00E47591" w:rsidRPr="000646E7" w:rsidRDefault="00E47591" w:rsidP="00D77827">
      <w:pPr>
        <w:spacing w:line="276" w:lineRule="auto"/>
        <w:jc w:val="both"/>
        <w:rPr>
          <w:rFonts w:ascii="Arial" w:hAnsi="Arial" w:cs="Arial"/>
        </w:rPr>
      </w:pPr>
    </w:p>
    <w:p w14:paraId="4CCE7F00" w14:textId="6E1833C2" w:rsidR="00E47591" w:rsidRPr="000646E7" w:rsidRDefault="00E47591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>Art. 3º</w:t>
      </w:r>
      <w:r w:rsidRPr="000646E7">
        <w:rPr>
          <w:rFonts w:ascii="Arial" w:hAnsi="Arial" w:cs="Arial"/>
        </w:rPr>
        <w:t xml:space="preserve"> O credenciamento poderá ser usado nas seguintes hipóteses de contratação:</w:t>
      </w:r>
    </w:p>
    <w:p w14:paraId="33E6B004" w14:textId="6E2F8CBB" w:rsidR="00E47591" w:rsidRPr="000646E7" w:rsidRDefault="00E47591" w:rsidP="00D77827">
      <w:pPr>
        <w:pStyle w:val="PargrafodaLista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>Paralela e não excludente</w:t>
      </w:r>
      <w:r w:rsidR="00F07410" w:rsidRPr="000646E7">
        <w:rPr>
          <w:rFonts w:ascii="Arial" w:hAnsi="Arial" w:cs="Arial"/>
          <w:b/>
        </w:rPr>
        <w:t xml:space="preserve"> (</w:t>
      </w:r>
      <w:hyperlink r:id="rId16" w:anchor="art79i" w:history="1">
        <w:r w:rsidR="00F07410" w:rsidRPr="000646E7">
          <w:rPr>
            <w:rStyle w:val="Hyperlink"/>
            <w:rFonts w:ascii="Arial" w:hAnsi="Arial" w:cs="Arial"/>
            <w:b/>
          </w:rPr>
          <w:t xml:space="preserve">art. 79, </w:t>
        </w:r>
        <w:r w:rsidR="003A3382" w:rsidRPr="000646E7">
          <w:rPr>
            <w:rStyle w:val="Hyperlink"/>
            <w:rFonts w:ascii="Arial" w:hAnsi="Arial" w:cs="Arial"/>
            <w:b/>
          </w:rPr>
          <w:t>I da Lei Federal nº 14.133/2021</w:t>
        </w:r>
      </w:hyperlink>
      <w:r w:rsidR="00F07410" w:rsidRPr="000646E7">
        <w:rPr>
          <w:rFonts w:ascii="Arial" w:hAnsi="Arial" w:cs="Arial"/>
          <w:b/>
        </w:rPr>
        <w:t>)</w:t>
      </w:r>
      <w:r w:rsidRPr="000646E7">
        <w:rPr>
          <w:rFonts w:ascii="Arial" w:hAnsi="Arial" w:cs="Arial"/>
          <w:b/>
        </w:rPr>
        <w:t>:</w:t>
      </w:r>
      <w:r w:rsidRPr="000646E7">
        <w:rPr>
          <w:rFonts w:ascii="Arial" w:hAnsi="Arial" w:cs="Arial"/>
        </w:rPr>
        <w:t xml:space="preserve"> caso em que é viável e vantajosa para a Administração a realização de contratações simultâneas em condições padronizadas;</w:t>
      </w:r>
    </w:p>
    <w:p w14:paraId="4E5F22F1" w14:textId="10A5BAEE" w:rsidR="00E47591" w:rsidRPr="000646E7" w:rsidRDefault="00E47591" w:rsidP="00D77827">
      <w:pPr>
        <w:pStyle w:val="PargrafodaLista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>Com seleção a critério de terceiros</w:t>
      </w:r>
      <w:r w:rsidR="00F07410" w:rsidRPr="000646E7">
        <w:rPr>
          <w:rFonts w:ascii="Arial" w:hAnsi="Arial" w:cs="Arial"/>
          <w:b/>
        </w:rPr>
        <w:t xml:space="preserve"> (</w:t>
      </w:r>
      <w:hyperlink r:id="rId17" w:anchor="art79ii" w:history="1">
        <w:r w:rsidR="00F07410" w:rsidRPr="000646E7">
          <w:rPr>
            <w:rStyle w:val="Hyperlink"/>
            <w:rFonts w:ascii="Arial" w:hAnsi="Arial" w:cs="Arial"/>
            <w:b/>
          </w:rPr>
          <w:t xml:space="preserve">art. 79, </w:t>
        </w:r>
        <w:r w:rsidR="003A3382" w:rsidRPr="000646E7">
          <w:rPr>
            <w:rStyle w:val="Hyperlink"/>
            <w:rFonts w:ascii="Arial" w:hAnsi="Arial" w:cs="Arial"/>
            <w:b/>
          </w:rPr>
          <w:t>II da Lei Federal nº 14.133/2021</w:t>
        </w:r>
      </w:hyperlink>
      <w:r w:rsidR="00F07410" w:rsidRPr="000646E7">
        <w:rPr>
          <w:rFonts w:ascii="Arial" w:hAnsi="Arial" w:cs="Arial"/>
          <w:b/>
        </w:rPr>
        <w:t>)</w:t>
      </w:r>
      <w:r w:rsidRPr="000646E7">
        <w:rPr>
          <w:rFonts w:ascii="Arial" w:hAnsi="Arial" w:cs="Arial"/>
          <w:b/>
        </w:rPr>
        <w:t>:</w:t>
      </w:r>
      <w:r w:rsidRPr="000646E7">
        <w:rPr>
          <w:rFonts w:ascii="Arial" w:hAnsi="Arial" w:cs="Arial"/>
        </w:rPr>
        <w:t xml:space="preserve"> caso em que a seleção do contratado está a cargo do beneficiário direto da prestação;</w:t>
      </w:r>
    </w:p>
    <w:p w14:paraId="14CCC6F1" w14:textId="0805D4EF" w:rsidR="00E47591" w:rsidRPr="000646E7" w:rsidRDefault="00E47591" w:rsidP="00D77827">
      <w:pPr>
        <w:pStyle w:val="PargrafodaLista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>Em mercados fluidos</w:t>
      </w:r>
      <w:r w:rsidR="00F07410" w:rsidRPr="000646E7">
        <w:rPr>
          <w:rFonts w:ascii="Arial" w:hAnsi="Arial" w:cs="Arial"/>
          <w:b/>
        </w:rPr>
        <w:t xml:space="preserve"> (</w:t>
      </w:r>
      <w:hyperlink r:id="rId18" w:anchor="art79iii" w:history="1">
        <w:r w:rsidR="00F07410" w:rsidRPr="000646E7">
          <w:rPr>
            <w:rStyle w:val="Hyperlink"/>
            <w:rFonts w:ascii="Arial" w:hAnsi="Arial" w:cs="Arial"/>
            <w:b/>
          </w:rPr>
          <w:t xml:space="preserve">art. 79, </w:t>
        </w:r>
        <w:r w:rsidR="003A3382" w:rsidRPr="000646E7">
          <w:rPr>
            <w:rStyle w:val="Hyperlink"/>
            <w:rFonts w:ascii="Arial" w:hAnsi="Arial" w:cs="Arial"/>
            <w:b/>
          </w:rPr>
          <w:t>III da Lei Federal nº 14.133/2021</w:t>
        </w:r>
      </w:hyperlink>
      <w:r w:rsidR="00F07410" w:rsidRPr="000646E7">
        <w:rPr>
          <w:rFonts w:ascii="Arial" w:hAnsi="Arial" w:cs="Arial"/>
          <w:b/>
        </w:rPr>
        <w:t>)</w:t>
      </w:r>
      <w:r w:rsidRPr="000646E7">
        <w:rPr>
          <w:rFonts w:ascii="Arial" w:hAnsi="Arial" w:cs="Arial"/>
          <w:b/>
        </w:rPr>
        <w:t>:</w:t>
      </w:r>
      <w:r w:rsidRPr="000646E7">
        <w:rPr>
          <w:rFonts w:ascii="Arial" w:hAnsi="Arial" w:cs="Arial"/>
        </w:rPr>
        <w:t xml:space="preserve"> caso em que a flutuação constante do valor da prestação e das condições de contratação inviabiliza a seleção de agente por meio de processo de licitação.</w:t>
      </w:r>
    </w:p>
    <w:p w14:paraId="5106BF4D" w14:textId="1FC34E20" w:rsidR="00280B22" w:rsidRPr="000646E7" w:rsidRDefault="00280B22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>Parágrafo único.</w:t>
      </w:r>
      <w:r w:rsidRPr="000646E7">
        <w:rPr>
          <w:rFonts w:ascii="Arial" w:hAnsi="Arial" w:cs="Arial"/>
        </w:rPr>
        <w:t xml:space="preserve"> O credenciamento do interessado não se confunde com a contratação, a qual só ocorrerá por meio de contratação direta na forma inexigibilidade de licitação, com respaldo no </w:t>
      </w:r>
      <w:hyperlink r:id="rId19" w:anchor="art74iv" w:history="1">
        <w:r w:rsidRPr="000646E7">
          <w:rPr>
            <w:rStyle w:val="Hyperlink"/>
            <w:rFonts w:ascii="Arial" w:hAnsi="Arial" w:cs="Arial"/>
          </w:rPr>
          <w:t>art. 74, IV da Lei Federal nº 14.133/2021</w:t>
        </w:r>
      </w:hyperlink>
      <w:r w:rsidRPr="000646E7">
        <w:rPr>
          <w:rFonts w:ascii="Arial" w:hAnsi="Arial" w:cs="Arial"/>
        </w:rPr>
        <w:t>.</w:t>
      </w:r>
    </w:p>
    <w:p w14:paraId="7DDE7D0C" w14:textId="470F08F5" w:rsidR="00280B22" w:rsidRPr="000646E7" w:rsidRDefault="00280B22" w:rsidP="00D77827">
      <w:pPr>
        <w:spacing w:line="276" w:lineRule="auto"/>
        <w:jc w:val="both"/>
        <w:rPr>
          <w:rFonts w:ascii="Arial" w:hAnsi="Arial" w:cs="Arial"/>
        </w:rPr>
      </w:pPr>
    </w:p>
    <w:p w14:paraId="78C17E8A" w14:textId="45D913C7" w:rsidR="00082E37" w:rsidRPr="000646E7" w:rsidRDefault="00082E37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>Art. 4º</w:t>
      </w:r>
      <w:r w:rsidRPr="000646E7">
        <w:rPr>
          <w:rFonts w:ascii="Arial" w:hAnsi="Arial" w:cs="Arial"/>
        </w:rPr>
        <w:t xml:space="preserve"> O processo administrativo visando o credenciamento se desenvolverá da seguinte forma:</w:t>
      </w:r>
    </w:p>
    <w:p w14:paraId="234C9584" w14:textId="77777777" w:rsidR="000B2F5B" w:rsidRPr="000646E7" w:rsidRDefault="000B2F5B" w:rsidP="00D77827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>Documento de formalização de demanda e, se for o caso, estudo técnico preliminar, termo de referência e/ou outros documentos;</w:t>
      </w:r>
    </w:p>
    <w:p w14:paraId="4A13F735" w14:textId="2ACF30E8" w:rsidR="004E2DB9" w:rsidRPr="000646E7" w:rsidRDefault="00082E37" w:rsidP="00D77827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>Justificativa para realização de processo de credenciamento ao invés da realização de processo licitatório</w:t>
      </w:r>
      <w:r w:rsidR="00D70716" w:rsidRPr="000646E7">
        <w:rPr>
          <w:rFonts w:ascii="Arial" w:hAnsi="Arial" w:cs="Arial"/>
        </w:rPr>
        <w:t xml:space="preserve">, </w:t>
      </w:r>
      <w:bookmarkStart w:id="0" w:name="_Hlk127085850"/>
      <w:r w:rsidR="00D70716" w:rsidRPr="000646E7">
        <w:rPr>
          <w:rFonts w:ascii="Arial" w:hAnsi="Arial" w:cs="Arial"/>
        </w:rPr>
        <w:t>sob a ótica da oportunidade, conveniência e relevância para o interesse público;</w:t>
      </w:r>
    </w:p>
    <w:bookmarkEnd w:id="0"/>
    <w:p w14:paraId="46DF8A4E" w14:textId="5CBAF3CD" w:rsidR="004E2DB9" w:rsidRPr="000646E7" w:rsidRDefault="00082E37" w:rsidP="00D77827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>Autorização da autoridade competente para abertura do processo de credenciamento</w:t>
      </w:r>
      <w:r w:rsidR="00FE5FB9" w:rsidRPr="000646E7">
        <w:rPr>
          <w:rFonts w:ascii="Arial" w:hAnsi="Arial" w:cs="Arial"/>
        </w:rPr>
        <w:t>, devidamente motivada e analisada sob a ótica da oportunidade, conveniência e relevância para o interesse público;</w:t>
      </w:r>
    </w:p>
    <w:p w14:paraId="297EBF47" w14:textId="4A5B5DB2" w:rsidR="006064CC" w:rsidRPr="000646E7" w:rsidRDefault="006064CC" w:rsidP="00D77827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 xml:space="preserve">Designação da comissão de contratação, nos termos do </w:t>
      </w:r>
      <w:hyperlink r:id="rId20" w:anchor="art6l" w:history="1">
        <w:r w:rsidRPr="000646E7">
          <w:rPr>
            <w:rStyle w:val="Hyperlink"/>
            <w:rFonts w:ascii="Arial" w:hAnsi="Arial" w:cs="Arial"/>
          </w:rPr>
          <w:t>art. 6º, L da Lei Federal nº 14.133/2021</w:t>
        </w:r>
      </w:hyperlink>
      <w:r w:rsidRPr="000646E7">
        <w:rPr>
          <w:rFonts w:ascii="Arial" w:hAnsi="Arial" w:cs="Arial"/>
        </w:rPr>
        <w:t>;</w:t>
      </w:r>
    </w:p>
    <w:p w14:paraId="72AF29F0" w14:textId="77777777" w:rsidR="004E2DB9" w:rsidRPr="000646E7" w:rsidRDefault="00082E37" w:rsidP="00D77827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>Elaboração de Edital de Chamamento de Interessados</w:t>
      </w:r>
      <w:r w:rsidR="00CD4236" w:rsidRPr="000646E7">
        <w:rPr>
          <w:rFonts w:ascii="Arial" w:hAnsi="Arial" w:cs="Arial"/>
        </w:rPr>
        <w:t>;</w:t>
      </w:r>
    </w:p>
    <w:p w14:paraId="2097179E" w14:textId="3695AF46" w:rsidR="005D301B" w:rsidRDefault="005D301B" w:rsidP="00D77827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Remessa do </w:t>
      </w:r>
      <w:r w:rsidRPr="005D301B">
        <w:rPr>
          <w:rFonts w:ascii="Arial" w:hAnsi="Arial" w:cs="Arial"/>
        </w:rPr>
        <w:t xml:space="preserve">processo </w:t>
      </w:r>
      <w:r>
        <w:rPr>
          <w:rFonts w:ascii="Arial" w:hAnsi="Arial" w:cs="Arial"/>
        </w:rPr>
        <w:t xml:space="preserve">de credenciamento </w:t>
      </w:r>
      <w:r w:rsidRPr="005D301B">
        <w:rPr>
          <w:rFonts w:ascii="Arial" w:hAnsi="Arial" w:cs="Arial"/>
        </w:rPr>
        <w:t xml:space="preserve">para o órgão de assessoramento jurídico, que realizará controle prévio de legalidade mediante análise jurídica </w:t>
      </w:r>
      <w:r>
        <w:rPr>
          <w:rFonts w:ascii="Arial" w:hAnsi="Arial" w:cs="Arial"/>
        </w:rPr>
        <w:t>da realização de credenciamento;</w:t>
      </w:r>
    </w:p>
    <w:p w14:paraId="1FBC9D85" w14:textId="37E3288A" w:rsidR="006064CC" w:rsidRPr="000646E7" w:rsidRDefault="00CD4236" w:rsidP="00D77827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>D</w:t>
      </w:r>
      <w:r w:rsidR="00082E37" w:rsidRPr="000646E7">
        <w:rPr>
          <w:rFonts w:ascii="Arial" w:hAnsi="Arial" w:cs="Arial"/>
        </w:rPr>
        <w:t>ivulgação do Edital de Chamamento de Interessados</w:t>
      </w:r>
      <w:r w:rsidR="006064CC" w:rsidRPr="000646E7">
        <w:rPr>
          <w:rFonts w:ascii="Arial" w:hAnsi="Arial" w:cs="Arial"/>
        </w:rPr>
        <w:t xml:space="preserve">, o qual deve ser </w:t>
      </w:r>
      <w:r w:rsidR="00082E37" w:rsidRPr="000646E7">
        <w:rPr>
          <w:rFonts w:ascii="Arial" w:hAnsi="Arial" w:cs="Arial"/>
        </w:rPr>
        <w:t>mantido à disposição do público</w:t>
      </w:r>
      <w:r w:rsidRPr="000646E7">
        <w:rPr>
          <w:rFonts w:ascii="Arial" w:hAnsi="Arial" w:cs="Arial"/>
        </w:rPr>
        <w:t>, de modo a permitir o cadastramento permanente de novos interessados;</w:t>
      </w:r>
    </w:p>
    <w:p w14:paraId="769D77AB" w14:textId="1633714F" w:rsidR="00082E37" w:rsidRPr="000646E7" w:rsidRDefault="00082E37" w:rsidP="00D77827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>Lavratura de ata da sessão pública, assinada pela comissão</w:t>
      </w:r>
      <w:r w:rsidR="00070E2F" w:rsidRPr="000646E7">
        <w:rPr>
          <w:rFonts w:ascii="Arial" w:hAnsi="Arial" w:cs="Arial"/>
        </w:rPr>
        <w:t xml:space="preserve"> de contratação</w:t>
      </w:r>
      <w:r w:rsidRPr="000646E7">
        <w:rPr>
          <w:rFonts w:ascii="Arial" w:hAnsi="Arial" w:cs="Arial"/>
        </w:rPr>
        <w:t xml:space="preserve"> e pelos demais participantes, </w:t>
      </w:r>
      <w:r w:rsidR="00E16F5F" w:rsidRPr="000646E7">
        <w:rPr>
          <w:rFonts w:ascii="Arial" w:hAnsi="Arial" w:cs="Arial"/>
        </w:rPr>
        <w:t>quando presentes</w:t>
      </w:r>
      <w:r w:rsidRPr="000646E7">
        <w:rPr>
          <w:rFonts w:ascii="Arial" w:hAnsi="Arial" w:cs="Arial"/>
        </w:rPr>
        <w:t>, que indicará objetivamente:</w:t>
      </w:r>
    </w:p>
    <w:p w14:paraId="1204C765" w14:textId="77777777" w:rsidR="00082E37" w:rsidRPr="000646E7" w:rsidRDefault="00082E37" w:rsidP="00D77827">
      <w:pPr>
        <w:pStyle w:val="PargrafodaLista"/>
        <w:numPr>
          <w:ilvl w:val="1"/>
          <w:numId w:val="23"/>
        </w:numPr>
        <w:tabs>
          <w:tab w:val="left" w:pos="1134"/>
          <w:tab w:val="left" w:pos="1701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>Cumprimento dos requisitos pelo interessado;</w:t>
      </w:r>
    </w:p>
    <w:p w14:paraId="5C62334C" w14:textId="448BBF36" w:rsidR="00082E37" w:rsidRPr="000646E7" w:rsidRDefault="00070E2F" w:rsidP="00D77827">
      <w:pPr>
        <w:pStyle w:val="PargrafodaLista"/>
        <w:numPr>
          <w:ilvl w:val="1"/>
          <w:numId w:val="23"/>
        </w:numPr>
        <w:tabs>
          <w:tab w:val="left" w:pos="1134"/>
          <w:tab w:val="left" w:pos="1701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 xml:space="preserve">Se há e quais são as diligências necessárias </w:t>
      </w:r>
      <w:r w:rsidR="00082E37" w:rsidRPr="000646E7">
        <w:rPr>
          <w:rFonts w:ascii="Arial" w:hAnsi="Arial" w:cs="Arial"/>
        </w:rPr>
        <w:t>para melhor análise da documentação do interessado.</w:t>
      </w:r>
    </w:p>
    <w:p w14:paraId="4E79CD8B" w14:textId="3E90990C" w:rsidR="000B2F5B" w:rsidRPr="000646E7" w:rsidRDefault="00082E37" w:rsidP="00D77827">
      <w:pPr>
        <w:pStyle w:val="PargrafodaLista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>Ato legal da autoridade competente que credencia o interessado, devendo o ato ser publicado nos mesmos termos do edital</w:t>
      </w:r>
      <w:r w:rsidR="00AE3DF6" w:rsidRPr="000646E7">
        <w:rPr>
          <w:rFonts w:ascii="Arial" w:hAnsi="Arial" w:cs="Arial"/>
        </w:rPr>
        <w:t>.</w:t>
      </w:r>
    </w:p>
    <w:p w14:paraId="6CEF2F65" w14:textId="77777777" w:rsidR="008F53CD" w:rsidRPr="000646E7" w:rsidRDefault="008F53CD" w:rsidP="00D77827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b/>
          <w:bCs/>
        </w:rPr>
      </w:pPr>
    </w:p>
    <w:p w14:paraId="312BB670" w14:textId="77777777" w:rsidR="00956D9C" w:rsidRDefault="000B2F5B" w:rsidP="00D77827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  <w:bCs/>
        </w:rPr>
        <w:t>§ 1º</w:t>
      </w:r>
      <w:r w:rsidRPr="000646E7">
        <w:rPr>
          <w:rFonts w:ascii="Arial" w:hAnsi="Arial" w:cs="Arial"/>
        </w:rPr>
        <w:t xml:space="preserve"> Acerca do </w:t>
      </w:r>
      <w:r w:rsidRPr="000646E7">
        <w:rPr>
          <w:rFonts w:ascii="Arial" w:hAnsi="Arial" w:cs="Arial"/>
          <w:b/>
          <w:bCs/>
        </w:rPr>
        <w:t>inciso I</w:t>
      </w:r>
      <w:r w:rsidRPr="000646E7">
        <w:rPr>
          <w:rFonts w:ascii="Arial" w:hAnsi="Arial" w:cs="Arial"/>
        </w:rPr>
        <w:t xml:space="preserve">, o Documento de Formalização de Demanda – DFD, o Estudo Técnico Preliminar – ETP e o Termo de Referência – TR </w:t>
      </w:r>
      <w:bookmarkStart w:id="1" w:name="_Hlk127084807"/>
      <w:r w:rsidRPr="000646E7">
        <w:rPr>
          <w:rFonts w:ascii="Arial" w:hAnsi="Arial" w:cs="Arial"/>
        </w:rPr>
        <w:t>deverão cumprir os requisitos</w:t>
      </w:r>
    </w:p>
    <w:p w14:paraId="04701A6D" w14:textId="77777777" w:rsidR="00956D9C" w:rsidRDefault="00956D9C" w:rsidP="00D77827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</w:p>
    <w:p w14:paraId="6B5040BE" w14:textId="77777777" w:rsidR="00956D9C" w:rsidRDefault="00956D9C" w:rsidP="00D77827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</w:p>
    <w:p w14:paraId="33156948" w14:textId="5BB28975" w:rsidR="000B2F5B" w:rsidRPr="000646E7" w:rsidRDefault="000B2F5B" w:rsidP="00D77827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 xml:space="preserve"> indicados em regulamento próprio</w:t>
      </w:r>
      <w:bookmarkEnd w:id="1"/>
      <w:r w:rsidRPr="000646E7">
        <w:rPr>
          <w:rFonts w:ascii="Arial" w:hAnsi="Arial" w:cs="Arial"/>
        </w:rPr>
        <w:t>, bem como deverá ser indicada a previsão da contratação no Plano de Contratações Anual – PCA, quando houver.</w:t>
      </w:r>
    </w:p>
    <w:p w14:paraId="5E75F2D2" w14:textId="5CCA2DD5" w:rsidR="000B2F5B" w:rsidRPr="000646E7" w:rsidRDefault="000B2F5B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 xml:space="preserve">§ 2º </w:t>
      </w:r>
      <w:r w:rsidRPr="000646E7">
        <w:rPr>
          <w:rFonts w:ascii="Arial" w:hAnsi="Arial" w:cs="Arial"/>
        </w:rPr>
        <w:t xml:space="preserve">Acerca do </w:t>
      </w:r>
      <w:r w:rsidRPr="000646E7">
        <w:rPr>
          <w:rFonts w:ascii="Arial" w:hAnsi="Arial" w:cs="Arial"/>
          <w:b/>
        </w:rPr>
        <w:t xml:space="preserve">inciso </w:t>
      </w:r>
      <w:r w:rsidR="00070E2F" w:rsidRPr="000646E7">
        <w:rPr>
          <w:rFonts w:ascii="Arial" w:hAnsi="Arial" w:cs="Arial"/>
          <w:b/>
        </w:rPr>
        <w:t>V</w:t>
      </w:r>
      <w:r w:rsidRPr="000646E7">
        <w:rPr>
          <w:rFonts w:ascii="Arial" w:hAnsi="Arial" w:cs="Arial"/>
          <w:b/>
        </w:rPr>
        <w:t>I</w:t>
      </w:r>
      <w:r w:rsidRPr="000646E7">
        <w:rPr>
          <w:rFonts w:ascii="Arial" w:hAnsi="Arial" w:cs="Arial"/>
        </w:rPr>
        <w:t>,</w:t>
      </w:r>
      <w:r w:rsidRPr="000646E7">
        <w:rPr>
          <w:rFonts w:ascii="Arial" w:hAnsi="Arial" w:cs="Arial"/>
          <w:b/>
        </w:rPr>
        <w:t xml:space="preserve"> </w:t>
      </w:r>
      <w:r w:rsidRPr="000646E7">
        <w:rPr>
          <w:rFonts w:ascii="Arial" w:hAnsi="Arial" w:cs="Arial"/>
        </w:rPr>
        <w:t>o</w:t>
      </w:r>
      <w:r w:rsidRPr="000646E7">
        <w:rPr>
          <w:rFonts w:ascii="Arial" w:hAnsi="Arial" w:cs="Arial"/>
          <w:b/>
        </w:rPr>
        <w:t xml:space="preserve"> </w:t>
      </w:r>
      <w:r w:rsidRPr="000646E7">
        <w:rPr>
          <w:rFonts w:ascii="Arial" w:hAnsi="Arial" w:cs="Arial"/>
        </w:rPr>
        <w:t xml:space="preserve">parecer jurídico poderá ser dispensado nas hipóteses previstas em regulamento específico, conforme </w:t>
      </w:r>
      <w:hyperlink r:id="rId21" w:anchor="art53%C2%A75" w:history="1">
        <w:r w:rsidRPr="000646E7">
          <w:rPr>
            <w:rStyle w:val="Hyperlink"/>
            <w:rFonts w:ascii="Arial" w:hAnsi="Arial" w:cs="Arial"/>
          </w:rPr>
          <w:t>art. 53, § 5º da Lei Federal nº 14.133/2021</w:t>
        </w:r>
      </w:hyperlink>
      <w:r w:rsidRPr="000646E7">
        <w:rPr>
          <w:rFonts w:ascii="Arial" w:hAnsi="Arial" w:cs="Arial"/>
        </w:rPr>
        <w:t>.</w:t>
      </w:r>
    </w:p>
    <w:p w14:paraId="23888846" w14:textId="77777777" w:rsidR="007C58B3" w:rsidRPr="000646E7" w:rsidRDefault="004A062F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 xml:space="preserve">§ 3º </w:t>
      </w:r>
      <w:r w:rsidRPr="000646E7">
        <w:rPr>
          <w:rFonts w:ascii="Arial" w:hAnsi="Arial" w:cs="Arial"/>
        </w:rPr>
        <w:t xml:space="preserve">Acerca do </w:t>
      </w:r>
      <w:r w:rsidRPr="000646E7">
        <w:rPr>
          <w:rFonts w:ascii="Arial" w:hAnsi="Arial" w:cs="Arial"/>
          <w:b/>
        </w:rPr>
        <w:t>inciso VII</w:t>
      </w:r>
      <w:r w:rsidR="007C58B3" w:rsidRPr="000646E7">
        <w:rPr>
          <w:rFonts w:ascii="Arial" w:hAnsi="Arial" w:cs="Arial"/>
        </w:rPr>
        <w:t>:</w:t>
      </w:r>
    </w:p>
    <w:p w14:paraId="04A624CF" w14:textId="526AAB4B" w:rsidR="007C58B3" w:rsidRPr="000646E7" w:rsidRDefault="007C58B3" w:rsidP="00FD5F5A">
      <w:pPr>
        <w:pStyle w:val="PargrafodaLista"/>
        <w:numPr>
          <w:ilvl w:val="0"/>
          <w:numId w:val="33"/>
        </w:numPr>
        <w:spacing w:line="276" w:lineRule="auto"/>
        <w:ind w:left="0" w:firstLine="284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 xml:space="preserve">A divulgação do edital deve ocorrer no Portal Nacional de Contratações Públicas – PNCP, conforme </w:t>
      </w:r>
      <w:hyperlink r:id="rId22" w:anchor="art174%C2%A72iii" w:history="1">
        <w:r w:rsidRPr="000646E7">
          <w:rPr>
            <w:rStyle w:val="Hyperlink"/>
            <w:rFonts w:ascii="Arial" w:hAnsi="Arial" w:cs="Arial"/>
          </w:rPr>
          <w:t xml:space="preserve">art. 174, § 2º, III da Lei </w:t>
        </w:r>
        <w:r w:rsidR="008F53CD" w:rsidRPr="000646E7">
          <w:rPr>
            <w:rStyle w:val="Hyperlink"/>
            <w:rFonts w:ascii="Arial" w:hAnsi="Arial" w:cs="Arial"/>
          </w:rPr>
          <w:t xml:space="preserve">Federal </w:t>
        </w:r>
        <w:r w:rsidRPr="000646E7">
          <w:rPr>
            <w:rStyle w:val="Hyperlink"/>
            <w:rFonts w:ascii="Arial" w:hAnsi="Arial" w:cs="Arial"/>
          </w:rPr>
          <w:t>nº 14.133/2021</w:t>
        </w:r>
      </w:hyperlink>
      <w:r w:rsidRPr="000646E7">
        <w:rPr>
          <w:rFonts w:ascii="Arial" w:hAnsi="Arial" w:cs="Arial"/>
        </w:rPr>
        <w:t>;</w:t>
      </w:r>
    </w:p>
    <w:p w14:paraId="3A278DD4" w14:textId="72759BE2" w:rsidR="00AE3DF6" w:rsidRDefault="00E16F5F" w:rsidP="00FD5F5A">
      <w:pPr>
        <w:pStyle w:val="PargrafodaLista"/>
        <w:numPr>
          <w:ilvl w:val="0"/>
          <w:numId w:val="33"/>
        </w:numPr>
        <w:spacing w:line="276" w:lineRule="auto"/>
        <w:ind w:left="0" w:firstLine="284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 xml:space="preserve">Apenas no caso do </w:t>
      </w:r>
      <w:hyperlink r:id="rId23" w:anchor="art176" w:history="1">
        <w:r w:rsidRPr="000646E7">
          <w:rPr>
            <w:rStyle w:val="Hyperlink"/>
            <w:rFonts w:ascii="Arial" w:hAnsi="Arial" w:cs="Arial"/>
          </w:rPr>
          <w:t xml:space="preserve">art. 176, parágrafo único, da Lei </w:t>
        </w:r>
        <w:r w:rsidR="008F53CD" w:rsidRPr="000646E7">
          <w:rPr>
            <w:rStyle w:val="Hyperlink"/>
            <w:rFonts w:ascii="Arial" w:hAnsi="Arial" w:cs="Arial"/>
          </w:rPr>
          <w:t xml:space="preserve">Federal </w:t>
        </w:r>
        <w:r w:rsidRPr="000646E7">
          <w:rPr>
            <w:rStyle w:val="Hyperlink"/>
            <w:rFonts w:ascii="Arial" w:hAnsi="Arial" w:cs="Arial"/>
          </w:rPr>
          <w:t>nº 14.133/2021</w:t>
        </w:r>
      </w:hyperlink>
      <w:r w:rsidRPr="000646E7">
        <w:rPr>
          <w:rFonts w:ascii="Arial" w:hAnsi="Arial" w:cs="Arial"/>
        </w:rPr>
        <w:t>, e</w:t>
      </w:r>
      <w:r w:rsidR="007C58B3" w:rsidRPr="000646E7">
        <w:rPr>
          <w:rFonts w:ascii="Arial" w:hAnsi="Arial" w:cs="Arial"/>
        </w:rPr>
        <w:t>nquanto o PNCP não for implementado e efetivamente viabilizado para a Administração Pública Municipal, a divulgação será realizada no Diário Oficial dos Municípios – DOM e no sítio eletrônico da Prefeitura Municipal</w:t>
      </w:r>
      <w:r w:rsidR="00144E1C">
        <w:rPr>
          <w:rFonts w:ascii="Arial" w:hAnsi="Arial" w:cs="Arial"/>
        </w:rPr>
        <w:t>;</w:t>
      </w:r>
    </w:p>
    <w:p w14:paraId="24EA27E9" w14:textId="795DB478" w:rsidR="00144E1C" w:rsidRPr="000646E7" w:rsidRDefault="00144E1C" w:rsidP="00FD5F5A">
      <w:pPr>
        <w:pStyle w:val="PargrafodaLista"/>
        <w:numPr>
          <w:ilvl w:val="0"/>
          <w:numId w:val="33"/>
        </w:numPr>
        <w:spacing w:line="276" w:lineRule="auto"/>
        <w:ind w:left="0" w:firstLine="284"/>
        <w:jc w:val="both"/>
        <w:rPr>
          <w:rFonts w:ascii="Arial" w:hAnsi="Arial" w:cs="Arial"/>
        </w:rPr>
      </w:pPr>
      <w:r w:rsidRPr="00144E1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</w:t>
      </w:r>
      <w:r w:rsidRPr="00144E1C">
        <w:rPr>
          <w:rFonts w:ascii="Arial" w:hAnsi="Arial" w:cs="Arial"/>
        </w:rPr>
        <w:t xml:space="preserve">utoridade </w:t>
      </w:r>
      <w:r>
        <w:rPr>
          <w:rFonts w:ascii="Arial" w:hAnsi="Arial" w:cs="Arial"/>
        </w:rPr>
        <w:t xml:space="preserve">competente </w:t>
      </w:r>
      <w:r w:rsidRPr="00144E1C">
        <w:rPr>
          <w:rFonts w:ascii="Arial" w:hAnsi="Arial" w:cs="Arial"/>
        </w:rPr>
        <w:t>poderá, diante da ocorrência de situações que assim recomendam e independentemente do valor estimado do objeto que se pretende contratar</w:t>
      </w:r>
      <w:r w:rsidR="00351789">
        <w:rPr>
          <w:rFonts w:ascii="Arial" w:hAnsi="Arial" w:cs="Arial"/>
        </w:rPr>
        <w:t xml:space="preserve"> via credenciamento</w:t>
      </w:r>
      <w:r w:rsidRPr="00144E1C">
        <w:rPr>
          <w:rFonts w:ascii="Arial" w:hAnsi="Arial" w:cs="Arial"/>
        </w:rPr>
        <w:t xml:space="preserve">, deliberar a ampliação da publicidade, </w:t>
      </w:r>
      <w:r w:rsidR="00351789">
        <w:rPr>
          <w:rFonts w:ascii="Arial" w:hAnsi="Arial" w:cs="Arial"/>
        </w:rPr>
        <w:t xml:space="preserve">como por exemplo publicação em </w:t>
      </w:r>
      <w:r w:rsidRPr="00144E1C">
        <w:rPr>
          <w:rFonts w:ascii="Arial" w:hAnsi="Arial" w:cs="Arial"/>
        </w:rPr>
        <w:t>jornal de grande circulação e outros meios de comunicação social.</w:t>
      </w:r>
    </w:p>
    <w:p w14:paraId="21C784D7" w14:textId="695ECB55" w:rsidR="00AE3DF6" w:rsidRPr="000646E7" w:rsidRDefault="00AE3DF6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  <w:bCs/>
        </w:rPr>
        <w:t>§ 4º</w:t>
      </w:r>
      <w:r w:rsidRPr="000646E7">
        <w:rPr>
          <w:rFonts w:ascii="Arial" w:hAnsi="Arial" w:cs="Arial"/>
        </w:rPr>
        <w:t xml:space="preserve"> Acerca dos </w:t>
      </w:r>
      <w:r w:rsidRPr="006B63A2">
        <w:rPr>
          <w:rFonts w:ascii="Arial" w:hAnsi="Arial" w:cs="Arial"/>
          <w:b/>
          <w:bCs/>
        </w:rPr>
        <w:t>incisos III e IX</w:t>
      </w:r>
      <w:r w:rsidRPr="000646E7">
        <w:rPr>
          <w:rFonts w:ascii="Arial" w:hAnsi="Arial" w:cs="Arial"/>
        </w:rPr>
        <w:t xml:space="preserve">, a autoridade competente observará e aplicará, no que couber, o disposto no </w:t>
      </w:r>
      <w:hyperlink r:id="rId24" w:anchor="art71" w:history="1">
        <w:r w:rsidRPr="000646E7">
          <w:rPr>
            <w:rStyle w:val="Hyperlink"/>
            <w:rFonts w:ascii="Arial" w:hAnsi="Arial" w:cs="Arial"/>
          </w:rPr>
          <w:t>art. 71 da Lei Federal nº 14.133/2021</w:t>
        </w:r>
      </w:hyperlink>
      <w:r w:rsidRPr="000646E7">
        <w:rPr>
          <w:rFonts w:ascii="Arial" w:hAnsi="Arial" w:cs="Arial"/>
        </w:rPr>
        <w:t>.</w:t>
      </w:r>
    </w:p>
    <w:p w14:paraId="68A8C819" w14:textId="77777777" w:rsidR="007C58B3" w:rsidRPr="000646E7" w:rsidRDefault="007C58B3" w:rsidP="00D77827">
      <w:pPr>
        <w:spacing w:line="276" w:lineRule="auto"/>
        <w:jc w:val="both"/>
        <w:rPr>
          <w:rFonts w:ascii="Arial" w:hAnsi="Arial" w:cs="Arial"/>
        </w:rPr>
      </w:pPr>
    </w:p>
    <w:p w14:paraId="10D8EA23" w14:textId="5F223C9D" w:rsidR="00CD4236" w:rsidRPr="000646E7" w:rsidRDefault="00CD4236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>Art. 5º</w:t>
      </w:r>
      <w:r w:rsidRPr="000646E7">
        <w:rPr>
          <w:rFonts w:ascii="Arial" w:hAnsi="Arial" w:cs="Arial"/>
        </w:rPr>
        <w:t xml:space="preserve"> O edital de chamamento de interessados conterá, no mínimo, as seguintes informações:</w:t>
      </w:r>
    </w:p>
    <w:p w14:paraId="153C4735" w14:textId="77777777" w:rsidR="00CD4236" w:rsidRPr="008E290F" w:rsidRDefault="00CD4236" w:rsidP="00D77827">
      <w:pPr>
        <w:pStyle w:val="PargrafodaLista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E290F">
        <w:rPr>
          <w:rFonts w:ascii="Arial" w:hAnsi="Arial" w:cs="Arial"/>
        </w:rPr>
        <w:t>A descrição detalhada do objeto;</w:t>
      </w:r>
    </w:p>
    <w:p w14:paraId="448473A0" w14:textId="77777777" w:rsidR="00CD4236" w:rsidRPr="008E290F" w:rsidRDefault="00CD4236" w:rsidP="00D77827">
      <w:pPr>
        <w:pStyle w:val="PargrafodaLista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E290F">
        <w:rPr>
          <w:rFonts w:ascii="Arial" w:hAnsi="Arial" w:cs="Arial"/>
        </w:rPr>
        <w:t>Local da prestação do serviço ou fornecimento do bem;</w:t>
      </w:r>
    </w:p>
    <w:p w14:paraId="2854A3E2" w14:textId="77777777" w:rsidR="00CD4236" w:rsidRPr="008E290F" w:rsidRDefault="00CD4236" w:rsidP="00D77827">
      <w:pPr>
        <w:pStyle w:val="PargrafodaLista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E290F">
        <w:rPr>
          <w:rFonts w:ascii="Arial" w:hAnsi="Arial" w:cs="Arial"/>
        </w:rPr>
        <w:t>Valor a ser pago ou porcentagem de desconto;</w:t>
      </w:r>
    </w:p>
    <w:p w14:paraId="36A2B819" w14:textId="77777777" w:rsidR="005D301B" w:rsidRPr="008E290F" w:rsidRDefault="00CD4236" w:rsidP="00D77827">
      <w:pPr>
        <w:pStyle w:val="PargrafodaLista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E290F">
        <w:rPr>
          <w:rFonts w:ascii="Arial" w:hAnsi="Arial" w:cs="Arial"/>
        </w:rPr>
        <w:t>Cronograma da execução do objeto</w:t>
      </w:r>
      <w:r w:rsidR="005D301B" w:rsidRPr="008E290F">
        <w:rPr>
          <w:rFonts w:ascii="Arial" w:hAnsi="Arial" w:cs="Arial"/>
        </w:rPr>
        <w:t>, com estipulação de prazos compatíveis de fornecimento e/ou prestação do serviço;</w:t>
      </w:r>
    </w:p>
    <w:p w14:paraId="521FD803" w14:textId="4F32931F" w:rsidR="00CD4236" w:rsidRPr="008E290F" w:rsidRDefault="005D301B" w:rsidP="00D77827">
      <w:pPr>
        <w:pStyle w:val="PargrafodaLista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E290F">
        <w:rPr>
          <w:rFonts w:ascii="Arial" w:hAnsi="Arial" w:cs="Arial"/>
        </w:rPr>
        <w:t>Especificações técnicas e parâmetros mínimos de desempenho e qualidade pretendidos com a contratação;</w:t>
      </w:r>
    </w:p>
    <w:p w14:paraId="6242F469" w14:textId="6F6D3E88" w:rsidR="00D77827" w:rsidRPr="008E290F" w:rsidRDefault="00D77827" w:rsidP="00D77827">
      <w:pPr>
        <w:pStyle w:val="PargrafodaLista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E290F">
        <w:rPr>
          <w:rFonts w:ascii="Arial" w:hAnsi="Arial" w:cs="Arial"/>
        </w:rPr>
        <w:t>Impedimentos de participação;</w:t>
      </w:r>
    </w:p>
    <w:p w14:paraId="2AAECCCC" w14:textId="77777777" w:rsidR="00CD4236" w:rsidRPr="008E290F" w:rsidRDefault="00CD4236" w:rsidP="00D77827">
      <w:pPr>
        <w:pStyle w:val="PargrafodaLista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E290F">
        <w:rPr>
          <w:rFonts w:ascii="Arial" w:hAnsi="Arial" w:cs="Arial"/>
        </w:rPr>
        <w:t>Requisitos/documentos para credenciamento;</w:t>
      </w:r>
    </w:p>
    <w:p w14:paraId="0EF3828F" w14:textId="222B807F" w:rsidR="00CD4236" w:rsidRPr="008E290F" w:rsidRDefault="00CD4236" w:rsidP="00D77827">
      <w:pPr>
        <w:pStyle w:val="PargrafodaLista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E290F">
        <w:rPr>
          <w:rFonts w:ascii="Arial" w:hAnsi="Arial" w:cs="Arial"/>
        </w:rPr>
        <w:t xml:space="preserve">Comissão </w:t>
      </w:r>
      <w:r w:rsidR="008F53CD" w:rsidRPr="008E290F">
        <w:rPr>
          <w:rFonts w:ascii="Arial" w:hAnsi="Arial" w:cs="Arial"/>
        </w:rPr>
        <w:t xml:space="preserve">de contratação </w:t>
      </w:r>
      <w:r w:rsidRPr="008E290F">
        <w:rPr>
          <w:rFonts w:ascii="Arial" w:hAnsi="Arial" w:cs="Arial"/>
        </w:rPr>
        <w:t>que avaliará os requisitos/documentos para credenciamento;</w:t>
      </w:r>
    </w:p>
    <w:p w14:paraId="2EE45043" w14:textId="4379D336" w:rsidR="00CD4236" w:rsidRPr="008E290F" w:rsidRDefault="00CD4236" w:rsidP="00D77827">
      <w:pPr>
        <w:pStyle w:val="PargrafodaLista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E290F">
        <w:rPr>
          <w:rFonts w:ascii="Arial" w:hAnsi="Arial" w:cs="Arial"/>
        </w:rPr>
        <w:t>Prazo</w:t>
      </w:r>
      <w:r w:rsidR="005D301B" w:rsidRPr="008E290F">
        <w:rPr>
          <w:rFonts w:ascii="Arial" w:hAnsi="Arial" w:cs="Arial"/>
        </w:rPr>
        <w:t xml:space="preserve"> compatível</w:t>
      </w:r>
      <w:r w:rsidRPr="008E290F">
        <w:rPr>
          <w:rFonts w:ascii="Arial" w:hAnsi="Arial" w:cs="Arial"/>
        </w:rPr>
        <w:t xml:space="preserve">, em dias úteis, a contar da entrega dos documentos pelo interessado, para a </w:t>
      </w:r>
      <w:r w:rsidR="008F53CD" w:rsidRPr="008E290F">
        <w:rPr>
          <w:rFonts w:ascii="Arial" w:hAnsi="Arial" w:cs="Arial"/>
        </w:rPr>
        <w:t>c</w:t>
      </w:r>
      <w:r w:rsidRPr="008E290F">
        <w:rPr>
          <w:rFonts w:ascii="Arial" w:hAnsi="Arial" w:cs="Arial"/>
        </w:rPr>
        <w:t>omissão</w:t>
      </w:r>
      <w:r w:rsidR="008F53CD" w:rsidRPr="008E290F">
        <w:rPr>
          <w:rFonts w:ascii="Arial" w:hAnsi="Arial" w:cs="Arial"/>
        </w:rPr>
        <w:t xml:space="preserve"> de contratação</w:t>
      </w:r>
      <w:r w:rsidRPr="008E290F">
        <w:rPr>
          <w:rFonts w:ascii="Arial" w:hAnsi="Arial" w:cs="Arial"/>
        </w:rPr>
        <w:t xml:space="preserve"> avaliar os requisitos/documentos para credenciamento;</w:t>
      </w:r>
    </w:p>
    <w:p w14:paraId="429E74BA" w14:textId="2D7DAE57" w:rsidR="00E16F5F" w:rsidRPr="008E290F" w:rsidRDefault="009B79B5" w:rsidP="00D77827">
      <w:pPr>
        <w:pStyle w:val="PargrafodaLista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E290F">
        <w:rPr>
          <w:rFonts w:ascii="Arial" w:hAnsi="Arial" w:cs="Arial"/>
        </w:rPr>
        <w:t>Proibição expressa do cometimento a terceiros do objeto contratado sem autorização expressa da Administração Pública Municipal;</w:t>
      </w:r>
    </w:p>
    <w:p w14:paraId="07E7E98B" w14:textId="569630BC" w:rsidR="00CD4236" w:rsidRPr="008E290F" w:rsidRDefault="00CD4236" w:rsidP="00D77827">
      <w:pPr>
        <w:pStyle w:val="PargrafodaLista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E290F">
        <w:rPr>
          <w:rFonts w:ascii="Arial" w:hAnsi="Arial" w:cs="Arial"/>
        </w:rPr>
        <w:t>Pagamento</w:t>
      </w:r>
      <w:r w:rsidR="00B025D5" w:rsidRPr="008E290F">
        <w:rPr>
          <w:rFonts w:ascii="Arial" w:hAnsi="Arial" w:cs="Arial"/>
        </w:rPr>
        <w:t>;</w:t>
      </w:r>
    </w:p>
    <w:p w14:paraId="5AD876BC" w14:textId="5270FDF0" w:rsidR="00B025D5" w:rsidRPr="008E290F" w:rsidRDefault="00AE3DF6" w:rsidP="00D77827">
      <w:pPr>
        <w:pStyle w:val="PargrafodaLista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E290F">
        <w:rPr>
          <w:rFonts w:ascii="Arial" w:hAnsi="Arial" w:cs="Arial"/>
        </w:rPr>
        <w:lastRenderedPageBreak/>
        <w:t>Possibilidade de denúncia (extinção do contrato) por quaisquer das partes, nos prazos fixados no edital</w:t>
      </w:r>
      <w:r w:rsidR="00A05D43" w:rsidRPr="008E290F">
        <w:rPr>
          <w:rFonts w:ascii="Arial" w:hAnsi="Arial" w:cs="Arial"/>
        </w:rPr>
        <w:t>;</w:t>
      </w:r>
    </w:p>
    <w:p w14:paraId="53CAC0FE" w14:textId="5C961A27" w:rsidR="00A05D43" w:rsidRDefault="00A05D43" w:rsidP="00D77827">
      <w:pPr>
        <w:pStyle w:val="PargrafodaLista"/>
        <w:numPr>
          <w:ilvl w:val="0"/>
          <w:numId w:val="2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8E290F">
        <w:rPr>
          <w:rFonts w:ascii="Arial" w:hAnsi="Arial" w:cs="Arial"/>
        </w:rPr>
        <w:t>Pedidos de esclarecimentos, impugnações e recursos.</w:t>
      </w:r>
    </w:p>
    <w:p w14:paraId="5EB5A1FA" w14:textId="77777777" w:rsidR="00956D9C" w:rsidRDefault="00956D9C" w:rsidP="00956D9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14:paraId="02A3396C" w14:textId="77777777" w:rsidR="00956D9C" w:rsidRPr="00956D9C" w:rsidRDefault="00956D9C" w:rsidP="00956D9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14:paraId="0DC8FB7B" w14:textId="07AA0EDB" w:rsidR="00A0342D" w:rsidRPr="000646E7" w:rsidRDefault="00A0342D" w:rsidP="00D77827">
      <w:pPr>
        <w:spacing w:line="276" w:lineRule="auto"/>
        <w:jc w:val="both"/>
        <w:rPr>
          <w:rFonts w:ascii="Arial" w:hAnsi="Arial" w:cs="Arial"/>
        </w:rPr>
      </w:pPr>
      <w:bookmarkStart w:id="2" w:name="_Hlk127084375"/>
      <w:r w:rsidRPr="000646E7">
        <w:rPr>
          <w:rFonts w:ascii="Arial" w:hAnsi="Arial" w:cs="Arial"/>
          <w:b/>
        </w:rPr>
        <w:t>§ 1º</w:t>
      </w:r>
      <w:r w:rsidRPr="000646E7">
        <w:rPr>
          <w:rFonts w:ascii="Arial" w:hAnsi="Arial" w:cs="Arial"/>
        </w:rPr>
        <w:t xml:space="preserve"> Na hipótese do </w:t>
      </w:r>
      <w:r w:rsidRPr="000646E7">
        <w:rPr>
          <w:rFonts w:ascii="Arial" w:hAnsi="Arial" w:cs="Arial"/>
          <w:b/>
        </w:rPr>
        <w:t>inciso I</w:t>
      </w:r>
      <w:r w:rsidR="00CD4236" w:rsidRPr="000646E7">
        <w:rPr>
          <w:rFonts w:ascii="Arial" w:hAnsi="Arial" w:cs="Arial"/>
          <w:b/>
        </w:rPr>
        <w:t xml:space="preserve"> do art. 3º</w:t>
      </w:r>
      <w:r w:rsidRPr="000646E7">
        <w:rPr>
          <w:rFonts w:ascii="Arial" w:hAnsi="Arial" w:cs="Arial"/>
        </w:rPr>
        <w:t>:</w:t>
      </w:r>
      <w:bookmarkEnd w:id="2"/>
    </w:p>
    <w:p w14:paraId="4D7060FB" w14:textId="77777777" w:rsidR="008F53CD" w:rsidRPr="000646E7" w:rsidRDefault="008F53CD" w:rsidP="00D77827">
      <w:pPr>
        <w:pStyle w:val="PargrafodaLista"/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 xml:space="preserve">A Administração definirá no edital o valor da contratação, que será o mesmo para todos os credenciados, como determina o </w:t>
      </w:r>
      <w:hyperlink r:id="rId25" w:anchor="art79" w:history="1">
        <w:r w:rsidRPr="000646E7">
          <w:rPr>
            <w:rStyle w:val="Hyperlink"/>
            <w:rFonts w:ascii="Arial" w:hAnsi="Arial" w:cs="Arial"/>
          </w:rPr>
          <w:t>art. 79, parágrafo único, III da Lei Federal nº 14.133/2021</w:t>
        </w:r>
      </w:hyperlink>
      <w:r w:rsidRPr="000646E7">
        <w:rPr>
          <w:rFonts w:ascii="Arial" w:hAnsi="Arial" w:cs="Arial"/>
        </w:rPr>
        <w:t>;</w:t>
      </w:r>
    </w:p>
    <w:p w14:paraId="0F450FA7" w14:textId="61C4940B" w:rsidR="00A0342D" w:rsidRPr="000646E7" w:rsidRDefault="008F53CD" w:rsidP="00D77827">
      <w:pPr>
        <w:pStyle w:val="PargrafodaLista"/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 xml:space="preserve">Conforme </w:t>
      </w:r>
      <w:hyperlink r:id="rId26" w:anchor="art79" w:history="1">
        <w:r w:rsidRPr="000646E7">
          <w:rPr>
            <w:rStyle w:val="Hyperlink"/>
            <w:rFonts w:ascii="Arial" w:hAnsi="Arial" w:cs="Arial"/>
          </w:rPr>
          <w:t>art. 79, parágrafo único, II da Lei Federal nº 14.133/2021</w:t>
        </w:r>
      </w:hyperlink>
      <w:r w:rsidRPr="000646E7">
        <w:rPr>
          <w:rFonts w:ascii="Arial" w:hAnsi="Arial" w:cs="Arial"/>
        </w:rPr>
        <w:t>, q</w:t>
      </w:r>
      <w:r w:rsidR="00A0342D" w:rsidRPr="000646E7">
        <w:rPr>
          <w:rFonts w:ascii="Arial" w:hAnsi="Arial" w:cs="Arial"/>
        </w:rPr>
        <w:t>uando o objeto não permitir a contratação imediata e simultânea de todos os credenciados, deverão ser adotados critérios objetivos de distribuição da demanda, como por exemplo a ordem cronol</w:t>
      </w:r>
      <w:r w:rsidR="00E55580" w:rsidRPr="000646E7">
        <w:rPr>
          <w:rFonts w:ascii="Arial" w:hAnsi="Arial" w:cs="Arial"/>
        </w:rPr>
        <w:t>ógica d</w:t>
      </w:r>
      <w:r w:rsidRPr="000646E7">
        <w:rPr>
          <w:rFonts w:ascii="Arial" w:hAnsi="Arial" w:cs="Arial"/>
        </w:rPr>
        <w:t>e credenciados</w:t>
      </w:r>
      <w:r w:rsidR="00A0342D" w:rsidRPr="000646E7">
        <w:rPr>
          <w:rFonts w:ascii="Arial" w:hAnsi="Arial" w:cs="Arial"/>
        </w:rPr>
        <w:t>.</w:t>
      </w:r>
    </w:p>
    <w:p w14:paraId="3E3E18A1" w14:textId="18408582" w:rsidR="00A0342D" w:rsidRPr="000646E7" w:rsidRDefault="00A0342D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>§ 2º</w:t>
      </w:r>
      <w:r w:rsidRPr="000646E7">
        <w:rPr>
          <w:rFonts w:ascii="Arial" w:hAnsi="Arial" w:cs="Arial"/>
        </w:rPr>
        <w:t xml:space="preserve"> Na hipótese do </w:t>
      </w:r>
      <w:r w:rsidRPr="000646E7">
        <w:rPr>
          <w:rFonts w:ascii="Arial" w:hAnsi="Arial" w:cs="Arial"/>
          <w:b/>
        </w:rPr>
        <w:t>inciso II</w:t>
      </w:r>
      <w:r w:rsidR="00CD4236" w:rsidRPr="000646E7">
        <w:rPr>
          <w:rFonts w:ascii="Arial" w:hAnsi="Arial" w:cs="Arial"/>
          <w:b/>
        </w:rPr>
        <w:t xml:space="preserve"> do art. 3º</w:t>
      </w:r>
      <w:r w:rsidRPr="000646E7">
        <w:rPr>
          <w:rFonts w:ascii="Arial" w:hAnsi="Arial" w:cs="Arial"/>
        </w:rPr>
        <w:t>:</w:t>
      </w:r>
    </w:p>
    <w:p w14:paraId="32C3F923" w14:textId="5761EC44" w:rsidR="00576F3F" w:rsidRPr="000646E7" w:rsidRDefault="00576F3F" w:rsidP="00D77827">
      <w:pPr>
        <w:pStyle w:val="PargrafodaLista"/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bookmarkStart w:id="3" w:name="_Hlk127084576"/>
      <w:r w:rsidRPr="000646E7">
        <w:rPr>
          <w:rFonts w:ascii="Arial" w:hAnsi="Arial" w:cs="Arial"/>
        </w:rPr>
        <w:t>A Administração definirá no edital o valor da contratação, que será o mesmo para todos os credenciados</w:t>
      </w:r>
      <w:r w:rsidR="008F53CD" w:rsidRPr="000646E7">
        <w:rPr>
          <w:rFonts w:ascii="Arial" w:hAnsi="Arial" w:cs="Arial"/>
        </w:rPr>
        <w:t xml:space="preserve">, como determina o </w:t>
      </w:r>
      <w:hyperlink r:id="rId27" w:anchor="art79" w:history="1">
        <w:r w:rsidR="008F53CD" w:rsidRPr="000646E7">
          <w:rPr>
            <w:rStyle w:val="Hyperlink"/>
            <w:rFonts w:ascii="Arial" w:hAnsi="Arial" w:cs="Arial"/>
          </w:rPr>
          <w:t>art. 79, parágrafo único, III da Lei Federal nº 14.133/2021</w:t>
        </w:r>
      </w:hyperlink>
      <w:r w:rsidRPr="000646E7">
        <w:rPr>
          <w:rFonts w:ascii="Arial" w:hAnsi="Arial" w:cs="Arial"/>
        </w:rPr>
        <w:t>;</w:t>
      </w:r>
    </w:p>
    <w:bookmarkEnd w:id="3"/>
    <w:p w14:paraId="58FE7840" w14:textId="47773A56" w:rsidR="00845FAC" w:rsidRPr="000646E7" w:rsidRDefault="00845FAC" w:rsidP="00D77827">
      <w:pPr>
        <w:pStyle w:val="PargrafodaLista"/>
        <w:numPr>
          <w:ilvl w:val="0"/>
          <w:numId w:val="3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>O contratado só poderá prestar serviços ou fornecer bens mediante prévia autorização da Administração Municipa</w:t>
      </w:r>
      <w:r w:rsidR="00F02DC2" w:rsidRPr="000646E7">
        <w:rPr>
          <w:rFonts w:ascii="Arial" w:hAnsi="Arial" w:cs="Arial"/>
        </w:rPr>
        <w:t>l</w:t>
      </w:r>
      <w:r w:rsidRPr="000646E7">
        <w:rPr>
          <w:rFonts w:ascii="Arial" w:hAnsi="Arial" w:cs="Arial"/>
        </w:rPr>
        <w:t>.</w:t>
      </w:r>
    </w:p>
    <w:p w14:paraId="3A58DD09" w14:textId="280C00F0" w:rsidR="00A0342D" w:rsidRPr="000646E7" w:rsidRDefault="00A0342D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>§ 3º</w:t>
      </w:r>
      <w:r w:rsidRPr="000646E7">
        <w:rPr>
          <w:rFonts w:ascii="Arial" w:hAnsi="Arial" w:cs="Arial"/>
        </w:rPr>
        <w:t xml:space="preserve"> Na hipótese do </w:t>
      </w:r>
      <w:r w:rsidRPr="000646E7">
        <w:rPr>
          <w:rFonts w:ascii="Arial" w:hAnsi="Arial" w:cs="Arial"/>
          <w:b/>
        </w:rPr>
        <w:t>inciso III</w:t>
      </w:r>
      <w:r w:rsidR="00CD4236" w:rsidRPr="000646E7">
        <w:rPr>
          <w:rFonts w:ascii="Arial" w:hAnsi="Arial" w:cs="Arial"/>
          <w:b/>
        </w:rPr>
        <w:t xml:space="preserve"> do art. 3º</w:t>
      </w:r>
      <w:r w:rsidRPr="000646E7">
        <w:rPr>
          <w:rFonts w:ascii="Arial" w:hAnsi="Arial" w:cs="Arial"/>
        </w:rPr>
        <w:t>:</w:t>
      </w:r>
    </w:p>
    <w:p w14:paraId="7E2482EC" w14:textId="6C8B93AE" w:rsidR="00A0342D" w:rsidRPr="000646E7" w:rsidRDefault="00576F3F" w:rsidP="00D77827">
      <w:pPr>
        <w:pStyle w:val="PargrafodaLista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 xml:space="preserve">A Administração poderá definir no edital </w:t>
      </w:r>
      <w:r w:rsidR="00A0342D" w:rsidRPr="000646E7">
        <w:rPr>
          <w:rFonts w:ascii="Arial" w:hAnsi="Arial" w:cs="Arial"/>
        </w:rPr>
        <w:t>a porcentagem de desconto a ser aplicada sobre o valor do objeto no momento da contratação, que será a m</w:t>
      </w:r>
      <w:r w:rsidRPr="000646E7">
        <w:rPr>
          <w:rFonts w:ascii="Arial" w:hAnsi="Arial" w:cs="Arial"/>
        </w:rPr>
        <w:t>esma para todos os credenciados;</w:t>
      </w:r>
    </w:p>
    <w:p w14:paraId="59BFA413" w14:textId="440D68D7" w:rsidR="00A0342D" w:rsidRPr="000646E7" w:rsidRDefault="008F53CD" w:rsidP="00D77827">
      <w:pPr>
        <w:pStyle w:val="PargrafodaLista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646E7">
        <w:rPr>
          <w:rFonts w:ascii="Arial" w:hAnsi="Arial" w:cs="Arial"/>
        </w:rPr>
        <w:t xml:space="preserve">Conforme </w:t>
      </w:r>
      <w:hyperlink r:id="rId28" w:anchor="art79" w:history="1">
        <w:r w:rsidRPr="000646E7">
          <w:rPr>
            <w:rStyle w:val="Hyperlink"/>
            <w:rFonts w:ascii="Arial" w:hAnsi="Arial" w:cs="Arial"/>
          </w:rPr>
          <w:t>art. 79, parágrafo único, IV da Lei Federal nº 14.133/2021</w:t>
        </w:r>
      </w:hyperlink>
      <w:r w:rsidRPr="000646E7">
        <w:rPr>
          <w:rFonts w:ascii="Arial" w:hAnsi="Arial" w:cs="Arial"/>
        </w:rPr>
        <w:t>, a</w:t>
      </w:r>
      <w:r w:rsidR="00A0342D" w:rsidRPr="000646E7">
        <w:rPr>
          <w:rFonts w:ascii="Arial" w:hAnsi="Arial" w:cs="Arial"/>
        </w:rPr>
        <w:t xml:space="preserve"> Administração deverá registrar as cotações de mercado vigentes no momento da contratação.</w:t>
      </w:r>
    </w:p>
    <w:p w14:paraId="0F0AA68C" w14:textId="136E3EF1" w:rsidR="00A0342D" w:rsidRDefault="008D4BB3" w:rsidP="00D77827">
      <w:pPr>
        <w:spacing w:line="276" w:lineRule="auto"/>
        <w:jc w:val="both"/>
        <w:rPr>
          <w:rFonts w:ascii="Arial" w:hAnsi="Arial" w:cs="Arial"/>
        </w:rPr>
      </w:pPr>
      <w:r w:rsidRPr="008D4BB3">
        <w:rPr>
          <w:rFonts w:ascii="Arial" w:hAnsi="Arial" w:cs="Arial"/>
          <w:b/>
          <w:bCs/>
        </w:rPr>
        <w:t>§ 4º</w:t>
      </w:r>
      <w:r>
        <w:rPr>
          <w:rFonts w:ascii="Arial" w:hAnsi="Arial" w:cs="Arial"/>
        </w:rPr>
        <w:t xml:space="preserve"> Acerca do </w:t>
      </w:r>
      <w:r w:rsidRPr="008D4BB3">
        <w:rPr>
          <w:rFonts w:ascii="Arial" w:hAnsi="Arial" w:cs="Arial"/>
          <w:b/>
          <w:bCs/>
        </w:rPr>
        <w:t xml:space="preserve">inciso III do </w:t>
      </w:r>
      <w:r w:rsidRPr="008D4BB3">
        <w:rPr>
          <w:rFonts w:ascii="Arial" w:hAnsi="Arial" w:cs="Arial"/>
          <w:b/>
          <w:bCs/>
          <w:i/>
          <w:iCs/>
        </w:rPr>
        <w:t xml:space="preserve">caput </w:t>
      </w:r>
      <w:r w:rsidRPr="008D4BB3">
        <w:rPr>
          <w:rFonts w:ascii="Arial" w:hAnsi="Arial" w:cs="Arial"/>
          <w:b/>
          <w:bCs/>
        </w:rPr>
        <w:t>deste artigo</w:t>
      </w:r>
      <w:r>
        <w:rPr>
          <w:rFonts w:ascii="Arial" w:hAnsi="Arial" w:cs="Arial"/>
        </w:rPr>
        <w:t xml:space="preserve">, o valor a ser pago ou a porcentagem de desconto </w:t>
      </w:r>
      <w:r w:rsidRPr="008C6DB0">
        <w:rPr>
          <w:rFonts w:ascii="Arial" w:hAnsi="Arial" w:cs="Arial"/>
        </w:rPr>
        <w:t>deverá ser calculad</w:t>
      </w:r>
      <w:r>
        <w:rPr>
          <w:rFonts w:ascii="Arial" w:hAnsi="Arial" w:cs="Arial"/>
        </w:rPr>
        <w:t>o</w:t>
      </w:r>
      <w:r w:rsidRPr="008C6DB0">
        <w:rPr>
          <w:rFonts w:ascii="Arial" w:hAnsi="Arial" w:cs="Arial"/>
        </w:rPr>
        <w:t xml:space="preserve"> na forma estabelecida em regulamento municipal editado com base no </w:t>
      </w:r>
      <w:hyperlink r:id="rId29" w:anchor="art23" w:history="1">
        <w:r w:rsidRPr="008C6DB0">
          <w:rPr>
            <w:rStyle w:val="Hyperlink"/>
            <w:rFonts w:ascii="Arial" w:hAnsi="Arial" w:cs="Arial"/>
          </w:rPr>
          <w:t>art. 23 da Lei Federal nº 14.133/2021</w:t>
        </w:r>
      </w:hyperlink>
      <w:r>
        <w:rPr>
          <w:rFonts w:ascii="Arial" w:hAnsi="Arial" w:cs="Arial"/>
        </w:rPr>
        <w:t>.</w:t>
      </w:r>
    </w:p>
    <w:p w14:paraId="5EC68969" w14:textId="77777777" w:rsidR="008D4BB3" w:rsidRPr="000646E7" w:rsidRDefault="008D4BB3" w:rsidP="00D77827">
      <w:pPr>
        <w:spacing w:line="276" w:lineRule="auto"/>
        <w:jc w:val="both"/>
        <w:rPr>
          <w:rFonts w:ascii="Arial" w:hAnsi="Arial" w:cs="Arial"/>
        </w:rPr>
      </w:pPr>
    </w:p>
    <w:p w14:paraId="29DA068E" w14:textId="70A12726" w:rsidR="00AE3DF6" w:rsidRPr="000646E7" w:rsidRDefault="00F06D92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 xml:space="preserve">Art. </w:t>
      </w:r>
      <w:r w:rsidR="00AE3DF6" w:rsidRPr="000646E7">
        <w:rPr>
          <w:rFonts w:ascii="Arial" w:hAnsi="Arial" w:cs="Arial"/>
          <w:b/>
        </w:rPr>
        <w:t>6</w:t>
      </w:r>
      <w:r w:rsidRPr="000646E7">
        <w:rPr>
          <w:rFonts w:ascii="Arial" w:hAnsi="Arial" w:cs="Arial"/>
          <w:b/>
        </w:rPr>
        <w:t>º</w:t>
      </w:r>
      <w:r w:rsidRPr="000646E7">
        <w:rPr>
          <w:rFonts w:ascii="Arial" w:hAnsi="Arial" w:cs="Arial"/>
        </w:rPr>
        <w:t xml:space="preserve"> Para a contratação do credenciado deverá ser</w:t>
      </w:r>
      <w:r w:rsidR="00D70716" w:rsidRPr="000646E7">
        <w:rPr>
          <w:rFonts w:ascii="Arial" w:hAnsi="Arial" w:cs="Arial"/>
        </w:rPr>
        <w:t xml:space="preserve"> feito </w:t>
      </w:r>
      <w:r w:rsidR="005F048B" w:rsidRPr="000646E7">
        <w:rPr>
          <w:rFonts w:ascii="Arial" w:hAnsi="Arial" w:cs="Arial"/>
        </w:rPr>
        <w:t>Documento de formalização de demanda</w:t>
      </w:r>
      <w:r w:rsidR="005F048B">
        <w:rPr>
          <w:rFonts w:ascii="Arial" w:hAnsi="Arial" w:cs="Arial"/>
        </w:rPr>
        <w:t xml:space="preserve">, a fim de ser formalizada </w:t>
      </w:r>
      <w:r w:rsidR="00AE3DF6" w:rsidRPr="000646E7">
        <w:rPr>
          <w:rFonts w:ascii="Arial" w:hAnsi="Arial" w:cs="Arial"/>
        </w:rPr>
        <w:t xml:space="preserve">contratação direta na forma inexigibilidade de licitação, com respaldo no </w:t>
      </w:r>
      <w:hyperlink r:id="rId30" w:anchor="art74iv" w:history="1">
        <w:r w:rsidR="00AE3DF6" w:rsidRPr="000646E7">
          <w:rPr>
            <w:rStyle w:val="Hyperlink"/>
            <w:rFonts w:ascii="Arial" w:hAnsi="Arial" w:cs="Arial"/>
          </w:rPr>
          <w:t>art. 74, IV da Lei Federal nº 14.133/2021</w:t>
        </w:r>
      </w:hyperlink>
      <w:r w:rsidR="00AE3DF6" w:rsidRPr="000646E7">
        <w:rPr>
          <w:rFonts w:ascii="Arial" w:hAnsi="Arial" w:cs="Arial"/>
        </w:rPr>
        <w:t>.</w:t>
      </w:r>
    </w:p>
    <w:p w14:paraId="70A1CF93" w14:textId="0AB3B29A" w:rsidR="005F048B" w:rsidRPr="000646E7" w:rsidRDefault="005F048B" w:rsidP="00D77827">
      <w:pPr>
        <w:pStyle w:val="PargrafodaLista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  <w:bCs/>
        </w:rPr>
        <w:t>§ 1º</w:t>
      </w:r>
      <w:r w:rsidRPr="00064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0646E7">
        <w:rPr>
          <w:rFonts w:ascii="Arial" w:hAnsi="Arial" w:cs="Arial"/>
        </w:rPr>
        <w:t xml:space="preserve"> Documento de Formalização de Demanda – DFD</w:t>
      </w:r>
      <w:r>
        <w:rPr>
          <w:rFonts w:ascii="Arial" w:hAnsi="Arial" w:cs="Arial"/>
        </w:rPr>
        <w:t xml:space="preserve"> </w:t>
      </w:r>
      <w:r w:rsidRPr="000646E7">
        <w:rPr>
          <w:rFonts w:ascii="Arial" w:hAnsi="Arial" w:cs="Arial"/>
        </w:rPr>
        <w:t>dever</w:t>
      </w:r>
      <w:r>
        <w:rPr>
          <w:rFonts w:ascii="Arial" w:hAnsi="Arial" w:cs="Arial"/>
        </w:rPr>
        <w:t>á</w:t>
      </w:r>
      <w:r w:rsidRPr="000646E7">
        <w:rPr>
          <w:rFonts w:ascii="Arial" w:hAnsi="Arial" w:cs="Arial"/>
        </w:rPr>
        <w:t xml:space="preserve"> cumprir os requisitos indicados em regulamento próprio, bem como deverá ser indicada a previsão da contratação no Plano de Contratações Anual – PCA, quando houver.</w:t>
      </w:r>
    </w:p>
    <w:p w14:paraId="245D6F00" w14:textId="3EFB74FD" w:rsidR="005F048B" w:rsidRDefault="005F048B" w:rsidP="00D7782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2º</w:t>
      </w:r>
      <w:r>
        <w:rPr>
          <w:rFonts w:ascii="Arial" w:hAnsi="Arial" w:cs="Arial"/>
        </w:rPr>
        <w:t xml:space="preserve"> Ainda, o </w:t>
      </w:r>
      <w:r w:rsidRPr="000646E7">
        <w:rPr>
          <w:rFonts w:ascii="Arial" w:hAnsi="Arial" w:cs="Arial"/>
        </w:rPr>
        <w:t>Documento de Formalização de Demanda – DFD</w:t>
      </w:r>
      <w:r>
        <w:rPr>
          <w:rFonts w:ascii="Arial" w:hAnsi="Arial" w:cs="Arial"/>
        </w:rPr>
        <w:t xml:space="preserve"> deverá apresentar j</w:t>
      </w:r>
      <w:r w:rsidRPr="000646E7">
        <w:rPr>
          <w:rFonts w:ascii="Arial" w:hAnsi="Arial" w:cs="Arial"/>
        </w:rPr>
        <w:t>ustificativa para realização</w:t>
      </w:r>
      <w:r>
        <w:rPr>
          <w:rFonts w:ascii="Arial" w:hAnsi="Arial" w:cs="Arial"/>
        </w:rPr>
        <w:t xml:space="preserve"> da contratação direta</w:t>
      </w:r>
      <w:r w:rsidRPr="00064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credenciado </w:t>
      </w:r>
      <w:r w:rsidRPr="000646E7">
        <w:rPr>
          <w:rFonts w:ascii="Arial" w:hAnsi="Arial" w:cs="Arial"/>
        </w:rPr>
        <w:t xml:space="preserve">ao invés </w:t>
      </w:r>
      <w:r>
        <w:rPr>
          <w:rFonts w:ascii="Arial" w:hAnsi="Arial" w:cs="Arial"/>
        </w:rPr>
        <w:t>da</w:t>
      </w:r>
      <w:r w:rsidRPr="000646E7">
        <w:rPr>
          <w:rFonts w:ascii="Arial" w:hAnsi="Arial" w:cs="Arial"/>
        </w:rPr>
        <w:t xml:space="preserve"> realização de processo licitatório, sob a ótica da oportunidade, conveniência e relevância para o interesse público</w:t>
      </w:r>
      <w:r>
        <w:rPr>
          <w:rFonts w:ascii="Arial" w:hAnsi="Arial" w:cs="Arial"/>
        </w:rPr>
        <w:t>.</w:t>
      </w:r>
    </w:p>
    <w:p w14:paraId="40A7B8F8" w14:textId="2631C9DE" w:rsidR="00AE3DF6" w:rsidRPr="000646E7" w:rsidRDefault="00AE3DF6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  <w:bCs/>
        </w:rPr>
        <w:lastRenderedPageBreak/>
        <w:t xml:space="preserve">§ </w:t>
      </w:r>
      <w:r w:rsidR="005F048B">
        <w:rPr>
          <w:rFonts w:ascii="Arial" w:hAnsi="Arial" w:cs="Arial"/>
          <w:b/>
          <w:bCs/>
        </w:rPr>
        <w:t>3</w:t>
      </w:r>
      <w:r w:rsidRPr="000646E7">
        <w:rPr>
          <w:rFonts w:ascii="Arial" w:hAnsi="Arial" w:cs="Arial"/>
          <w:b/>
          <w:bCs/>
        </w:rPr>
        <w:t>º</w:t>
      </w:r>
      <w:r w:rsidRPr="000646E7">
        <w:rPr>
          <w:rFonts w:ascii="Arial" w:hAnsi="Arial" w:cs="Arial"/>
        </w:rPr>
        <w:t xml:space="preserve"> A contratação direta deverá cumprir os requisitos indicados em regulamento próprio.</w:t>
      </w:r>
    </w:p>
    <w:p w14:paraId="5E007AA0" w14:textId="07633483" w:rsidR="00EA233C" w:rsidRPr="000646E7" w:rsidRDefault="00397611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 xml:space="preserve">§ </w:t>
      </w:r>
      <w:r w:rsidR="005F048B">
        <w:rPr>
          <w:rFonts w:ascii="Arial" w:hAnsi="Arial" w:cs="Arial"/>
          <w:b/>
        </w:rPr>
        <w:t>4</w:t>
      </w:r>
      <w:r w:rsidRPr="000646E7">
        <w:rPr>
          <w:rFonts w:ascii="Arial" w:hAnsi="Arial" w:cs="Arial"/>
          <w:b/>
        </w:rPr>
        <w:t>º</w:t>
      </w:r>
      <w:r w:rsidR="00EA233C" w:rsidRPr="000646E7">
        <w:rPr>
          <w:rFonts w:ascii="Arial" w:hAnsi="Arial" w:cs="Arial"/>
        </w:rPr>
        <w:t xml:space="preserve"> Será admitida a denúncia (extinção do contrato)</w:t>
      </w:r>
      <w:r w:rsidR="007604E3" w:rsidRPr="000646E7">
        <w:rPr>
          <w:rFonts w:ascii="Arial" w:hAnsi="Arial" w:cs="Arial"/>
        </w:rPr>
        <w:t xml:space="preserve"> por quais</w:t>
      </w:r>
      <w:r w:rsidR="00EA233C" w:rsidRPr="000646E7">
        <w:rPr>
          <w:rFonts w:ascii="Arial" w:hAnsi="Arial" w:cs="Arial"/>
        </w:rPr>
        <w:t>quer das partes nos prazos fixados no edital</w:t>
      </w:r>
      <w:r w:rsidR="00AE3DF6" w:rsidRPr="000646E7">
        <w:rPr>
          <w:rFonts w:ascii="Arial" w:hAnsi="Arial" w:cs="Arial"/>
        </w:rPr>
        <w:t xml:space="preserve">, conforme </w:t>
      </w:r>
      <w:hyperlink r:id="rId31" w:anchor="art79" w:history="1">
        <w:r w:rsidR="00AE3DF6" w:rsidRPr="000646E7">
          <w:rPr>
            <w:rStyle w:val="Hyperlink"/>
            <w:rFonts w:ascii="Arial" w:hAnsi="Arial" w:cs="Arial"/>
          </w:rPr>
          <w:t>art. 79, parágrafo único, IV da Lei Federal nº 14.133/2021</w:t>
        </w:r>
      </w:hyperlink>
      <w:r w:rsidR="00EA233C" w:rsidRPr="000646E7">
        <w:rPr>
          <w:rFonts w:ascii="Arial" w:hAnsi="Arial" w:cs="Arial"/>
        </w:rPr>
        <w:t>.</w:t>
      </w:r>
    </w:p>
    <w:p w14:paraId="535F0757" w14:textId="09099192" w:rsidR="00F06D92" w:rsidRPr="000646E7" w:rsidRDefault="00F06D92" w:rsidP="00D77827">
      <w:pPr>
        <w:spacing w:line="276" w:lineRule="auto"/>
        <w:jc w:val="both"/>
        <w:rPr>
          <w:rFonts w:ascii="Arial" w:hAnsi="Arial" w:cs="Arial"/>
        </w:rPr>
      </w:pPr>
    </w:p>
    <w:p w14:paraId="17705D5F" w14:textId="5E7BD1F5" w:rsidR="00052BDD" w:rsidRPr="000646E7" w:rsidRDefault="00052BDD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 xml:space="preserve">Art. </w:t>
      </w:r>
      <w:r w:rsidR="00AE3DF6" w:rsidRPr="000646E7">
        <w:rPr>
          <w:rFonts w:ascii="Arial" w:hAnsi="Arial" w:cs="Arial"/>
          <w:b/>
        </w:rPr>
        <w:t>7</w:t>
      </w:r>
      <w:r w:rsidRPr="000646E7">
        <w:rPr>
          <w:rFonts w:ascii="Arial" w:hAnsi="Arial" w:cs="Arial"/>
          <w:b/>
        </w:rPr>
        <w:t>º</w:t>
      </w:r>
      <w:r w:rsidRPr="000646E7">
        <w:rPr>
          <w:rFonts w:ascii="Arial" w:hAnsi="Arial" w:cs="Arial"/>
        </w:rPr>
        <w:t xml:space="preserve"> Os casos omissos serão dirimidos à luz da </w:t>
      </w:r>
      <w:hyperlink r:id="rId32" w:history="1">
        <w:r w:rsidRPr="00D77827">
          <w:rPr>
            <w:rStyle w:val="Hyperlink"/>
            <w:rFonts w:ascii="Arial" w:hAnsi="Arial" w:cs="Arial"/>
          </w:rPr>
          <w:t>Lei Federal nº 14.133/2021</w:t>
        </w:r>
      </w:hyperlink>
      <w:r w:rsidRPr="000646E7">
        <w:rPr>
          <w:rFonts w:ascii="Arial" w:hAnsi="Arial" w:cs="Arial"/>
        </w:rPr>
        <w:t>, com o auxílio das unidades de assessoramento jurídico e de controle interno.</w:t>
      </w:r>
    </w:p>
    <w:p w14:paraId="19D9FEB2" w14:textId="77777777" w:rsidR="00052BDD" w:rsidRPr="000646E7" w:rsidRDefault="00052BDD" w:rsidP="00D77827">
      <w:pPr>
        <w:spacing w:line="276" w:lineRule="auto"/>
        <w:jc w:val="both"/>
        <w:rPr>
          <w:rFonts w:ascii="Arial" w:hAnsi="Arial" w:cs="Arial"/>
        </w:rPr>
      </w:pPr>
    </w:p>
    <w:p w14:paraId="6F8D4FE0" w14:textId="66D72927" w:rsidR="009B291C" w:rsidRPr="000646E7" w:rsidRDefault="00DE0F8A" w:rsidP="00D77827">
      <w:pPr>
        <w:spacing w:line="276" w:lineRule="auto"/>
        <w:jc w:val="both"/>
        <w:rPr>
          <w:rFonts w:ascii="Arial" w:hAnsi="Arial" w:cs="Arial"/>
        </w:rPr>
      </w:pPr>
      <w:r w:rsidRPr="000646E7">
        <w:rPr>
          <w:rFonts w:ascii="Arial" w:hAnsi="Arial" w:cs="Arial"/>
          <w:b/>
        </w:rPr>
        <w:t xml:space="preserve">Art. </w:t>
      </w:r>
      <w:r w:rsidR="00AE3DF6" w:rsidRPr="000646E7">
        <w:rPr>
          <w:rFonts w:ascii="Arial" w:hAnsi="Arial" w:cs="Arial"/>
          <w:b/>
        </w:rPr>
        <w:t>8º</w:t>
      </w:r>
      <w:r w:rsidR="009B291C" w:rsidRPr="000646E7">
        <w:rPr>
          <w:rFonts w:ascii="Arial" w:hAnsi="Arial" w:cs="Arial"/>
        </w:rPr>
        <w:t xml:space="preserve"> Este Decreto entra em vigor </w:t>
      </w:r>
      <w:r w:rsidR="00A42EBD">
        <w:rPr>
          <w:rFonts w:ascii="Arial" w:hAnsi="Arial" w:cs="Arial"/>
        </w:rPr>
        <w:t>no dia 01 de outubro de 2023</w:t>
      </w:r>
      <w:r w:rsidR="009B291C" w:rsidRPr="000646E7">
        <w:rPr>
          <w:rFonts w:ascii="Arial" w:hAnsi="Arial" w:cs="Arial"/>
        </w:rPr>
        <w:t>, revogando as disposições contrárias.</w:t>
      </w:r>
    </w:p>
    <w:p w14:paraId="1B3E33DF" w14:textId="77777777" w:rsidR="00050AD4" w:rsidRPr="000646E7" w:rsidRDefault="00050AD4" w:rsidP="00D77827">
      <w:pPr>
        <w:spacing w:line="276" w:lineRule="auto"/>
        <w:jc w:val="center"/>
        <w:rPr>
          <w:rFonts w:ascii="Arial" w:hAnsi="Arial" w:cs="Arial"/>
          <w:b/>
        </w:rPr>
      </w:pPr>
    </w:p>
    <w:p w14:paraId="3C58B047" w14:textId="77777777" w:rsidR="00BD5A29" w:rsidRPr="00956D9C" w:rsidRDefault="00BD5A29" w:rsidP="00D77827">
      <w:pPr>
        <w:spacing w:line="276" w:lineRule="auto"/>
        <w:jc w:val="center"/>
        <w:rPr>
          <w:rFonts w:ascii="Arial" w:hAnsi="Arial" w:cs="Arial"/>
          <w:bCs/>
        </w:rPr>
      </w:pPr>
    </w:p>
    <w:p w14:paraId="5A2F8265" w14:textId="6C57C5EC" w:rsidR="00EF4C2F" w:rsidRPr="00956D9C" w:rsidRDefault="00EF4C2F" w:rsidP="00D77827">
      <w:pPr>
        <w:spacing w:line="276" w:lineRule="auto"/>
        <w:jc w:val="center"/>
        <w:rPr>
          <w:rFonts w:ascii="Arial" w:hAnsi="Arial" w:cs="Arial"/>
          <w:bCs/>
        </w:rPr>
      </w:pPr>
      <w:r w:rsidRPr="00956D9C">
        <w:rPr>
          <w:rFonts w:ascii="Arial" w:hAnsi="Arial" w:cs="Arial"/>
          <w:bCs/>
        </w:rPr>
        <w:t xml:space="preserve">Município de </w:t>
      </w:r>
      <w:r w:rsidR="00A42EBD" w:rsidRPr="00956D9C">
        <w:rPr>
          <w:rFonts w:ascii="Arial" w:hAnsi="Arial" w:cs="Arial"/>
          <w:bCs/>
          <w:color w:val="000000" w:themeColor="text1"/>
        </w:rPr>
        <w:t>Santa Terezinha do Progresso</w:t>
      </w:r>
      <w:r w:rsidRPr="00956D9C">
        <w:rPr>
          <w:rFonts w:ascii="Arial" w:hAnsi="Arial" w:cs="Arial"/>
          <w:bCs/>
        </w:rPr>
        <w:t xml:space="preserve">, </w:t>
      </w:r>
      <w:r w:rsidR="00956D9C" w:rsidRPr="00956D9C">
        <w:rPr>
          <w:rFonts w:ascii="Arial" w:hAnsi="Arial" w:cs="Arial"/>
          <w:bCs/>
        </w:rPr>
        <w:t>15</w:t>
      </w:r>
      <w:r w:rsidRPr="00956D9C">
        <w:rPr>
          <w:rFonts w:ascii="Arial" w:hAnsi="Arial" w:cs="Arial"/>
          <w:bCs/>
        </w:rPr>
        <w:t xml:space="preserve"> de </w:t>
      </w:r>
      <w:r w:rsidR="00A42EBD" w:rsidRPr="00956D9C">
        <w:rPr>
          <w:rFonts w:ascii="Arial" w:hAnsi="Arial" w:cs="Arial"/>
          <w:bCs/>
        </w:rPr>
        <w:t>setembro</w:t>
      </w:r>
      <w:r w:rsidRPr="00956D9C">
        <w:rPr>
          <w:rFonts w:ascii="Arial" w:hAnsi="Arial" w:cs="Arial"/>
          <w:bCs/>
        </w:rPr>
        <w:t xml:space="preserve"> de </w:t>
      </w:r>
      <w:r w:rsidRPr="00956D9C">
        <w:rPr>
          <w:rFonts w:ascii="Arial" w:hAnsi="Arial" w:cs="Arial"/>
          <w:bCs/>
          <w:color w:val="000000" w:themeColor="text1"/>
        </w:rPr>
        <w:t>202</w:t>
      </w:r>
      <w:r w:rsidR="00A42EBD" w:rsidRPr="00956D9C">
        <w:rPr>
          <w:rFonts w:ascii="Arial" w:hAnsi="Arial" w:cs="Arial"/>
          <w:bCs/>
          <w:color w:val="000000" w:themeColor="text1"/>
        </w:rPr>
        <w:t>3</w:t>
      </w:r>
      <w:r w:rsidRPr="00956D9C">
        <w:rPr>
          <w:rFonts w:ascii="Arial" w:hAnsi="Arial" w:cs="Arial"/>
          <w:bCs/>
        </w:rPr>
        <w:t>.</w:t>
      </w:r>
    </w:p>
    <w:p w14:paraId="1A7A5547" w14:textId="77777777" w:rsidR="00050AD4" w:rsidRPr="000646E7" w:rsidRDefault="00050AD4" w:rsidP="00D77827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14:paraId="62263C3D" w14:textId="77777777" w:rsidR="0039402C" w:rsidRPr="000646E7" w:rsidRDefault="0039402C" w:rsidP="00D77827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14:paraId="6FE1D9E2" w14:textId="408487D8" w:rsidR="009B291C" w:rsidRPr="00A42EBD" w:rsidRDefault="00A42EBD" w:rsidP="00D77827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A42EBD">
        <w:rPr>
          <w:rFonts w:ascii="Arial" w:hAnsi="Arial" w:cs="Arial"/>
          <w:b/>
          <w:color w:val="000000" w:themeColor="text1"/>
        </w:rPr>
        <w:t xml:space="preserve">Márcia </w:t>
      </w:r>
      <w:proofErr w:type="spellStart"/>
      <w:r w:rsidRPr="00A42EBD">
        <w:rPr>
          <w:rFonts w:ascii="Arial" w:hAnsi="Arial" w:cs="Arial"/>
          <w:b/>
          <w:color w:val="000000" w:themeColor="text1"/>
        </w:rPr>
        <w:t>Detofol</w:t>
      </w:r>
      <w:proofErr w:type="spellEnd"/>
    </w:p>
    <w:p w14:paraId="46709841" w14:textId="0834CFA1" w:rsidR="009B291C" w:rsidRPr="000646E7" w:rsidRDefault="009B291C" w:rsidP="00D77827">
      <w:pPr>
        <w:spacing w:line="276" w:lineRule="auto"/>
        <w:jc w:val="center"/>
        <w:rPr>
          <w:rFonts w:ascii="Arial" w:hAnsi="Arial" w:cs="Arial"/>
          <w:b/>
        </w:rPr>
      </w:pPr>
      <w:r w:rsidRPr="000646E7">
        <w:rPr>
          <w:rFonts w:ascii="Arial" w:hAnsi="Arial" w:cs="Arial"/>
          <w:b/>
        </w:rPr>
        <w:t>Prefeit</w:t>
      </w:r>
      <w:r w:rsidR="00A42EBD">
        <w:rPr>
          <w:rFonts w:ascii="Arial" w:hAnsi="Arial" w:cs="Arial"/>
          <w:b/>
        </w:rPr>
        <w:t>a</w:t>
      </w:r>
      <w:r w:rsidRPr="000646E7">
        <w:rPr>
          <w:rFonts w:ascii="Arial" w:hAnsi="Arial" w:cs="Arial"/>
          <w:b/>
        </w:rPr>
        <w:t xml:space="preserve"> Municipal</w:t>
      </w:r>
    </w:p>
    <w:sectPr w:rsidR="009B291C" w:rsidRPr="000646E7">
      <w:foot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D5DF" w14:textId="77777777" w:rsidR="0014027C" w:rsidRDefault="0014027C" w:rsidP="009A4FE4">
      <w:pPr>
        <w:spacing w:after="0" w:line="240" w:lineRule="auto"/>
      </w:pPr>
      <w:r>
        <w:separator/>
      </w:r>
    </w:p>
  </w:endnote>
  <w:endnote w:type="continuationSeparator" w:id="0">
    <w:p w14:paraId="6E302766" w14:textId="77777777" w:rsidR="0014027C" w:rsidRDefault="0014027C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18613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F197898" w14:textId="31F5CDFE" w:rsidR="007A5451" w:rsidRPr="00A20EA5" w:rsidRDefault="007A5451" w:rsidP="0074039E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EA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290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0EA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290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E84E" w14:textId="77777777" w:rsidR="0014027C" w:rsidRDefault="0014027C" w:rsidP="009A4FE4">
      <w:pPr>
        <w:spacing w:after="0" w:line="240" w:lineRule="auto"/>
      </w:pPr>
      <w:r>
        <w:separator/>
      </w:r>
    </w:p>
  </w:footnote>
  <w:footnote w:type="continuationSeparator" w:id="0">
    <w:p w14:paraId="0B3BDC36" w14:textId="77777777" w:rsidR="0014027C" w:rsidRDefault="0014027C" w:rsidP="009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00"/>
    <w:multiLevelType w:val="hybridMultilevel"/>
    <w:tmpl w:val="4A7CF164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117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8FD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425"/>
    <w:multiLevelType w:val="hybridMultilevel"/>
    <w:tmpl w:val="B504FFCC"/>
    <w:lvl w:ilvl="0" w:tplc="87E013C8">
      <w:start w:val="1"/>
      <w:numFmt w:val="upperRoman"/>
      <w:lvlText w:val="%1 -"/>
      <w:lvlJc w:val="righ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357"/>
    <w:multiLevelType w:val="hybridMultilevel"/>
    <w:tmpl w:val="6220F102"/>
    <w:lvl w:ilvl="0" w:tplc="715665F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5FD3"/>
    <w:multiLevelType w:val="hybridMultilevel"/>
    <w:tmpl w:val="90DA6CDA"/>
    <w:lvl w:ilvl="0" w:tplc="6C985B34">
      <w:start w:val="1"/>
      <w:numFmt w:val="upperRoman"/>
      <w:lvlText w:val="%1 - 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4F353AF"/>
    <w:multiLevelType w:val="hybridMultilevel"/>
    <w:tmpl w:val="A1A6081E"/>
    <w:lvl w:ilvl="0" w:tplc="E0AEF1E6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175C49C3"/>
    <w:multiLevelType w:val="hybridMultilevel"/>
    <w:tmpl w:val="6A722912"/>
    <w:lvl w:ilvl="0" w:tplc="223CC90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11117"/>
    <w:multiLevelType w:val="hybridMultilevel"/>
    <w:tmpl w:val="BBF427E2"/>
    <w:lvl w:ilvl="0" w:tplc="87E013C8">
      <w:start w:val="1"/>
      <w:numFmt w:val="upperRoman"/>
      <w:lvlText w:val="%1 -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902F5"/>
    <w:multiLevelType w:val="hybridMultilevel"/>
    <w:tmpl w:val="D43CB5CA"/>
    <w:lvl w:ilvl="0" w:tplc="7904F94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7546C"/>
    <w:multiLevelType w:val="hybridMultilevel"/>
    <w:tmpl w:val="2356E8CA"/>
    <w:lvl w:ilvl="0" w:tplc="0D7A7F1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61E2"/>
    <w:multiLevelType w:val="hybridMultilevel"/>
    <w:tmpl w:val="D43CB5CA"/>
    <w:lvl w:ilvl="0" w:tplc="7904F94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54218"/>
    <w:multiLevelType w:val="hybridMultilevel"/>
    <w:tmpl w:val="B480127E"/>
    <w:lvl w:ilvl="0" w:tplc="0416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69476F"/>
    <w:multiLevelType w:val="hybridMultilevel"/>
    <w:tmpl w:val="520AB33A"/>
    <w:lvl w:ilvl="0" w:tplc="4A8C5FA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907FF"/>
    <w:multiLevelType w:val="hybridMultilevel"/>
    <w:tmpl w:val="50F41446"/>
    <w:lvl w:ilvl="0" w:tplc="02FCF9E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C54AA"/>
    <w:multiLevelType w:val="hybridMultilevel"/>
    <w:tmpl w:val="A0EE5F94"/>
    <w:lvl w:ilvl="0" w:tplc="3C1E95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A5343"/>
    <w:multiLevelType w:val="hybridMultilevel"/>
    <w:tmpl w:val="08FE3C70"/>
    <w:lvl w:ilvl="0" w:tplc="1A4E8A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5625E"/>
    <w:multiLevelType w:val="hybridMultilevel"/>
    <w:tmpl w:val="6220F102"/>
    <w:lvl w:ilvl="0" w:tplc="715665F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13C97"/>
    <w:multiLevelType w:val="hybridMultilevel"/>
    <w:tmpl w:val="AB98793C"/>
    <w:lvl w:ilvl="0" w:tplc="902443A2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9" w15:restartNumberingAfterBreak="0">
    <w:nsid w:val="4198131E"/>
    <w:multiLevelType w:val="hybridMultilevel"/>
    <w:tmpl w:val="4D82FCC4"/>
    <w:lvl w:ilvl="0" w:tplc="A6DCDA8A">
      <w:start w:val="1"/>
      <w:numFmt w:val="upperRoman"/>
      <w:lvlText w:val="%1 - "/>
      <w:lvlJc w:val="left"/>
      <w:pPr>
        <w:ind w:left="503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9052A"/>
    <w:multiLevelType w:val="hybridMultilevel"/>
    <w:tmpl w:val="C218BB42"/>
    <w:lvl w:ilvl="0" w:tplc="07F249B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150A"/>
    <w:multiLevelType w:val="hybridMultilevel"/>
    <w:tmpl w:val="8D767E82"/>
    <w:lvl w:ilvl="0" w:tplc="C106B28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17CEE"/>
    <w:multiLevelType w:val="hybridMultilevel"/>
    <w:tmpl w:val="96A609F8"/>
    <w:lvl w:ilvl="0" w:tplc="EAFECFC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C6224"/>
    <w:multiLevelType w:val="hybridMultilevel"/>
    <w:tmpl w:val="AE744054"/>
    <w:lvl w:ilvl="0" w:tplc="52060A1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353E3"/>
    <w:multiLevelType w:val="hybridMultilevel"/>
    <w:tmpl w:val="6220F102"/>
    <w:lvl w:ilvl="0" w:tplc="FFFFFFFF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C245D"/>
    <w:multiLevelType w:val="hybridMultilevel"/>
    <w:tmpl w:val="8C7C0B4A"/>
    <w:lvl w:ilvl="0" w:tplc="87E013C8">
      <w:start w:val="1"/>
      <w:numFmt w:val="upperRoman"/>
      <w:lvlText w:val="%1 -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F78EB"/>
    <w:multiLevelType w:val="hybridMultilevel"/>
    <w:tmpl w:val="CEA8B38A"/>
    <w:lvl w:ilvl="0" w:tplc="6DA8481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4624632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B5991"/>
    <w:multiLevelType w:val="hybridMultilevel"/>
    <w:tmpl w:val="E742889E"/>
    <w:lvl w:ilvl="0" w:tplc="7C3CAD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16C03"/>
    <w:multiLevelType w:val="hybridMultilevel"/>
    <w:tmpl w:val="B10CA568"/>
    <w:lvl w:ilvl="0" w:tplc="F646A68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86315"/>
    <w:multiLevelType w:val="hybridMultilevel"/>
    <w:tmpl w:val="B87046C6"/>
    <w:lvl w:ilvl="0" w:tplc="7D1ACC0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E37D2"/>
    <w:multiLevelType w:val="hybridMultilevel"/>
    <w:tmpl w:val="4614D7C2"/>
    <w:lvl w:ilvl="0" w:tplc="7904F94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55610"/>
    <w:multiLevelType w:val="hybridMultilevel"/>
    <w:tmpl w:val="B87046C6"/>
    <w:lvl w:ilvl="0" w:tplc="7D1ACC0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959E3"/>
    <w:multiLevelType w:val="hybridMultilevel"/>
    <w:tmpl w:val="CEA8B38A"/>
    <w:lvl w:ilvl="0" w:tplc="6DA8481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4624632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457668">
    <w:abstractNumId w:val="1"/>
  </w:num>
  <w:num w:numId="2" w16cid:durableId="874582003">
    <w:abstractNumId w:val="2"/>
  </w:num>
  <w:num w:numId="3" w16cid:durableId="1923642296">
    <w:abstractNumId w:val="0"/>
  </w:num>
  <w:num w:numId="4" w16cid:durableId="900947136">
    <w:abstractNumId w:val="10"/>
  </w:num>
  <w:num w:numId="5" w16cid:durableId="279455349">
    <w:abstractNumId w:val="16"/>
  </w:num>
  <w:num w:numId="6" w16cid:durableId="418215617">
    <w:abstractNumId w:val="7"/>
  </w:num>
  <w:num w:numId="7" w16cid:durableId="1870486150">
    <w:abstractNumId w:val="12"/>
  </w:num>
  <w:num w:numId="8" w16cid:durableId="621692136">
    <w:abstractNumId w:val="18"/>
  </w:num>
  <w:num w:numId="9" w16cid:durableId="774860909">
    <w:abstractNumId w:val="23"/>
  </w:num>
  <w:num w:numId="10" w16cid:durableId="2071464775">
    <w:abstractNumId w:val="14"/>
  </w:num>
  <w:num w:numId="11" w16cid:durableId="1905024908">
    <w:abstractNumId w:val="19"/>
  </w:num>
  <w:num w:numId="12" w16cid:durableId="1799520157">
    <w:abstractNumId w:val="15"/>
  </w:num>
  <w:num w:numId="13" w16cid:durableId="1035932688">
    <w:abstractNumId w:val="21"/>
  </w:num>
  <w:num w:numId="14" w16cid:durableId="1090544268">
    <w:abstractNumId w:val="5"/>
  </w:num>
  <w:num w:numId="15" w16cid:durableId="238486672">
    <w:abstractNumId w:val="28"/>
  </w:num>
  <w:num w:numId="16" w16cid:durableId="240985967">
    <w:abstractNumId w:val="4"/>
  </w:num>
  <w:num w:numId="17" w16cid:durableId="528105534">
    <w:abstractNumId w:val="31"/>
  </w:num>
  <w:num w:numId="18" w16cid:durableId="942686197">
    <w:abstractNumId w:val="22"/>
  </w:num>
  <w:num w:numId="19" w16cid:durableId="125467813">
    <w:abstractNumId w:val="29"/>
  </w:num>
  <w:num w:numId="20" w16cid:durableId="2118863536">
    <w:abstractNumId w:val="6"/>
  </w:num>
  <w:num w:numId="21" w16cid:durableId="1269849499">
    <w:abstractNumId w:val="27"/>
  </w:num>
  <w:num w:numId="22" w16cid:durableId="1116607647">
    <w:abstractNumId w:val="20"/>
  </w:num>
  <w:num w:numId="23" w16cid:durableId="1066953379">
    <w:abstractNumId w:val="32"/>
  </w:num>
  <w:num w:numId="24" w16cid:durableId="1385373101">
    <w:abstractNumId w:val="11"/>
  </w:num>
  <w:num w:numId="25" w16cid:durableId="830945949">
    <w:abstractNumId w:val="26"/>
  </w:num>
  <w:num w:numId="26" w16cid:durableId="1948541463">
    <w:abstractNumId w:val="17"/>
  </w:num>
  <w:num w:numId="27" w16cid:durableId="568342838">
    <w:abstractNumId w:val="9"/>
  </w:num>
  <w:num w:numId="28" w16cid:durableId="338198047">
    <w:abstractNumId w:val="30"/>
  </w:num>
  <w:num w:numId="29" w16cid:durableId="1138381289">
    <w:abstractNumId w:val="13"/>
  </w:num>
  <w:num w:numId="30" w16cid:durableId="1915580372">
    <w:abstractNumId w:val="25"/>
  </w:num>
  <w:num w:numId="31" w16cid:durableId="33892390">
    <w:abstractNumId w:val="8"/>
  </w:num>
  <w:num w:numId="32" w16cid:durableId="1037850595">
    <w:abstractNumId w:val="24"/>
  </w:num>
  <w:num w:numId="33" w16cid:durableId="25259448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4"/>
    <w:rsid w:val="00005C3E"/>
    <w:rsid w:val="00006EF6"/>
    <w:rsid w:val="00011CF6"/>
    <w:rsid w:val="00013819"/>
    <w:rsid w:val="0001406B"/>
    <w:rsid w:val="00017731"/>
    <w:rsid w:val="00021DF6"/>
    <w:rsid w:val="000273A9"/>
    <w:rsid w:val="000406A6"/>
    <w:rsid w:val="00050AD4"/>
    <w:rsid w:val="00052BDD"/>
    <w:rsid w:val="00062B43"/>
    <w:rsid w:val="000646E7"/>
    <w:rsid w:val="00070E2F"/>
    <w:rsid w:val="00076EBB"/>
    <w:rsid w:val="00082E37"/>
    <w:rsid w:val="00092A0B"/>
    <w:rsid w:val="00093D36"/>
    <w:rsid w:val="000B1462"/>
    <w:rsid w:val="000B2B91"/>
    <w:rsid w:val="000B2F5B"/>
    <w:rsid w:val="000C06AE"/>
    <w:rsid w:val="000D3F57"/>
    <w:rsid w:val="000D7AC1"/>
    <w:rsid w:val="000E6045"/>
    <w:rsid w:val="00105DD1"/>
    <w:rsid w:val="00111876"/>
    <w:rsid w:val="001246DE"/>
    <w:rsid w:val="00133A32"/>
    <w:rsid w:val="00136F47"/>
    <w:rsid w:val="0014027C"/>
    <w:rsid w:val="0014100D"/>
    <w:rsid w:val="00144E1C"/>
    <w:rsid w:val="00147965"/>
    <w:rsid w:val="00153518"/>
    <w:rsid w:val="00157974"/>
    <w:rsid w:val="00160677"/>
    <w:rsid w:val="0016238B"/>
    <w:rsid w:val="001709E3"/>
    <w:rsid w:val="00171ACC"/>
    <w:rsid w:val="00176C6F"/>
    <w:rsid w:val="00181272"/>
    <w:rsid w:val="00182B32"/>
    <w:rsid w:val="00186305"/>
    <w:rsid w:val="00190113"/>
    <w:rsid w:val="00190891"/>
    <w:rsid w:val="001A3111"/>
    <w:rsid w:val="001A593E"/>
    <w:rsid w:val="001A5AF3"/>
    <w:rsid w:val="001A7F8C"/>
    <w:rsid w:val="001B0CF9"/>
    <w:rsid w:val="001C2EC8"/>
    <w:rsid w:val="001D1CFF"/>
    <w:rsid w:val="001D2846"/>
    <w:rsid w:val="001D7F74"/>
    <w:rsid w:val="001E35DD"/>
    <w:rsid w:val="001F2297"/>
    <w:rsid w:val="001F297A"/>
    <w:rsid w:val="00206372"/>
    <w:rsid w:val="002152F6"/>
    <w:rsid w:val="00220131"/>
    <w:rsid w:val="00220253"/>
    <w:rsid w:val="00231EB3"/>
    <w:rsid w:val="00234248"/>
    <w:rsid w:val="00243687"/>
    <w:rsid w:val="00243F93"/>
    <w:rsid w:val="00251452"/>
    <w:rsid w:val="002559F1"/>
    <w:rsid w:val="0025673F"/>
    <w:rsid w:val="00257281"/>
    <w:rsid w:val="00260EFA"/>
    <w:rsid w:val="00266B5C"/>
    <w:rsid w:val="00280B22"/>
    <w:rsid w:val="00291D99"/>
    <w:rsid w:val="002A4B1C"/>
    <w:rsid w:val="002A6C4E"/>
    <w:rsid w:val="002A7FD7"/>
    <w:rsid w:val="002D368C"/>
    <w:rsid w:val="002D5911"/>
    <w:rsid w:val="002F0F92"/>
    <w:rsid w:val="002F13D1"/>
    <w:rsid w:val="002F3870"/>
    <w:rsid w:val="00304A66"/>
    <w:rsid w:val="00325695"/>
    <w:rsid w:val="00331D71"/>
    <w:rsid w:val="0033646D"/>
    <w:rsid w:val="0034574F"/>
    <w:rsid w:val="00351318"/>
    <w:rsid w:val="00351789"/>
    <w:rsid w:val="00362244"/>
    <w:rsid w:val="0037055A"/>
    <w:rsid w:val="00377813"/>
    <w:rsid w:val="00381A14"/>
    <w:rsid w:val="00392D96"/>
    <w:rsid w:val="00393B25"/>
    <w:rsid w:val="0039402C"/>
    <w:rsid w:val="00397611"/>
    <w:rsid w:val="00397C87"/>
    <w:rsid w:val="00397DB6"/>
    <w:rsid w:val="003A1573"/>
    <w:rsid w:val="003A3382"/>
    <w:rsid w:val="003A5F21"/>
    <w:rsid w:val="003A7438"/>
    <w:rsid w:val="003B360F"/>
    <w:rsid w:val="003C24D6"/>
    <w:rsid w:val="003C5A9B"/>
    <w:rsid w:val="003D7B4E"/>
    <w:rsid w:val="003E3DA7"/>
    <w:rsid w:val="003F0642"/>
    <w:rsid w:val="003F7A8F"/>
    <w:rsid w:val="00402613"/>
    <w:rsid w:val="004072A5"/>
    <w:rsid w:val="00414406"/>
    <w:rsid w:val="0041569C"/>
    <w:rsid w:val="004164ED"/>
    <w:rsid w:val="00417075"/>
    <w:rsid w:val="00420F56"/>
    <w:rsid w:val="00443981"/>
    <w:rsid w:val="00444C6B"/>
    <w:rsid w:val="00444D85"/>
    <w:rsid w:val="00445DA5"/>
    <w:rsid w:val="004565AF"/>
    <w:rsid w:val="00457287"/>
    <w:rsid w:val="00457C66"/>
    <w:rsid w:val="004621E5"/>
    <w:rsid w:val="00470A1A"/>
    <w:rsid w:val="00471BA6"/>
    <w:rsid w:val="004833F2"/>
    <w:rsid w:val="00483750"/>
    <w:rsid w:val="00491BFE"/>
    <w:rsid w:val="00494056"/>
    <w:rsid w:val="00495AAA"/>
    <w:rsid w:val="00496E72"/>
    <w:rsid w:val="004A062F"/>
    <w:rsid w:val="004A40F8"/>
    <w:rsid w:val="004A6270"/>
    <w:rsid w:val="004A7E32"/>
    <w:rsid w:val="004B305E"/>
    <w:rsid w:val="004B48BA"/>
    <w:rsid w:val="004B586C"/>
    <w:rsid w:val="004C2517"/>
    <w:rsid w:val="004C409D"/>
    <w:rsid w:val="004D1512"/>
    <w:rsid w:val="004D5C8C"/>
    <w:rsid w:val="004D5FEC"/>
    <w:rsid w:val="004E2DB9"/>
    <w:rsid w:val="004F26DB"/>
    <w:rsid w:val="00515533"/>
    <w:rsid w:val="00516BDF"/>
    <w:rsid w:val="00535A26"/>
    <w:rsid w:val="00553B64"/>
    <w:rsid w:val="00554AF0"/>
    <w:rsid w:val="00561786"/>
    <w:rsid w:val="00562399"/>
    <w:rsid w:val="005637C4"/>
    <w:rsid w:val="00570DF2"/>
    <w:rsid w:val="00574879"/>
    <w:rsid w:val="00576F3F"/>
    <w:rsid w:val="005812DD"/>
    <w:rsid w:val="00583FBC"/>
    <w:rsid w:val="005868F3"/>
    <w:rsid w:val="00594E9E"/>
    <w:rsid w:val="00595E9F"/>
    <w:rsid w:val="005A218E"/>
    <w:rsid w:val="005A6FEA"/>
    <w:rsid w:val="005A785A"/>
    <w:rsid w:val="005B1721"/>
    <w:rsid w:val="005B2CC1"/>
    <w:rsid w:val="005B5DB4"/>
    <w:rsid w:val="005C1294"/>
    <w:rsid w:val="005C2A28"/>
    <w:rsid w:val="005C2C45"/>
    <w:rsid w:val="005C6EC4"/>
    <w:rsid w:val="005D0CBC"/>
    <w:rsid w:val="005D301B"/>
    <w:rsid w:val="005E0531"/>
    <w:rsid w:val="005E5C1C"/>
    <w:rsid w:val="005E62BC"/>
    <w:rsid w:val="005F048B"/>
    <w:rsid w:val="005F06A1"/>
    <w:rsid w:val="005F2836"/>
    <w:rsid w:val="005F45AC"/>
    <w:rsid w:val="00605DC8"/>
    <w:rsid w:val="006064CC"/>
    <w:rsid w:val="00610225"/>
    <w:rsid w:val="00616C1B"/>
    <w:rsid w:val="00631DFA"/>
    <w:rsid w:val="00640817"/>
    <w:rsid w:val="006462AC"/>
    <w:rsid w:val="006472FC"/>
    <w:rsid w:val="00654059"/>
    <w:rsid w:val="00654F6B"/>
    <w:rsid w:val="00662AD0"/>
    <w:rsid w:val="00672AC1"/>
    <w:rsid w:val="00673757"/>
    <w:rsid w:val="0067526F"/>
    <w:rsid w:val="00681596"/>
    <w:rsid w:val="0069793A"/>
    <w:rsid w:val="006A324B"/>
    <w:rsid w:val="006B63A2"/>
    <w:rsid w:val="006E291E"/>
    <w:rsid w:val="006E5B71"/>
    <w:rsid w:val="006F3C1A"/>
    <w:rsid w:val="0070123A"/>
    <w:rsid w:val="00711E3C"/>
    <w:rsid w:val="0071227E"/>
    <w:rsid w:val="00731BF6"/>
    <w:rsid w:val="00732B13"/>
    <w:rsid w:val="00737FEF"/>
    <w:rsid w:val="0074039E"/>
    <w:rsid w:val="007500E0"/>
    <w:rsid w:val="0075027C"/>
    <w:rsid w:val="00755D92"/>
    <w:rsid w:val="007601D2"/>
    <w:rsid w:val="007604E3"/>
    <w:rsid w:val="00760DB9"/>
    <w:rsid w:val="00761D68"/>
    <w:rsid w:val="00763620"/>
    <w:rsid w:val="00764A5D"/>
    <w:rsid w:val="0076668A"/>
    <w:rsid w:val="00767872"/>
    <w:rsid w:val="0077012B"/>
    <w:rsid w:val="00797295"/>
    <w:rsid w:val="00797614"/>
    <w:rsid w:val="007A5451"/>
    <w:rsid w:val="007B0951"/>
    <w:rsid w:val="007C0046"/>
    <w:rsid w:val="007C58B3"/>
    <w:rsid w:val="007E28D8"/>
    <w:rsid w:val="007E5612"/>
    <w:rsid w:val="007F0773"/>
    <w:rsid w:val="0080055C"/>
    <w:rsid w:val="00812CD8"/>
    <w:rsid w:val="008213F1"/>
    <w:rsid w:val="008249D6"/>
    <w:rsid w:val="00826E23"/>
    <w:rsid w:val="00827286"/>
    <w:rsid w:val="00830DC4"/>
    <w:rsid w:val="0084472D"/>
    <w:rsid w:val="00845FAC"/>
    <w:rsid w:val="0085221A"/>
    <w:rsid w:val="008607F9"/>
    <w:rsid w:val="00860F8C"/>
    <w:rsid w:val="00863F6C"/>
    <w:rsid w:val="008660F3"/>
    <w:rsid w:val="00870D28"/>
    <w:rsid w:val="008712CA"/>
    <w:rsid w:val="00871E6A"/>
    <w:rsid w:val="00874229"/>
    <w:rsid w:val="00882C83"/>
    <w:rsid w:val="008A6A8D"/>
    <w:rsid w:val="008A6B30"/>
    <w:rsid w:val="008A6FFE"/>
    <w:rsid w:val="008B4C7A"/>
    <w:rsid w:val="008B775A"/>
    <w:rsid w:val="008C1848"/>
    <w:rsid w:val="008D4816"/>
    <w:rsid w:val="008D4BB3"/>
    <w:rsid w:val="008E1BEE"/>
    <w:rsid w:val="008E290F"/>
    <w:rsid w:val="008E2E04"/>
    <w:rsid w:val="008E6E3E"/>
    <w:rsid w:val="008E72F9"/>
    <w:rsid w:val="008F4D6C"/>
    <w:rsid w:val="008F53CD"/>
    <w:rsid w:val="00917A03"/>
    <w:rsid w:val="00923CD0"/>
    <w:rsid w:val="00925BCB"/>
    <w:rsid w:val="00930D7E"/>
    <w:rsid w:val="00941410"/>
    <w:rsid w:val="00941A31"/>
    <w:rsid w:val="00942A9C"/>
    <w:rsid w:val="009471F7"/>
    <w:rsid w:val="00956D9C"/>
    <w:rsid w:val="00957172"/>
    <w:rsid w:val="00957D7C"/>
    <w:rsid w:val="00965937"/>
    <w:rsid w:val="00965E57"/>
    <w:rsid w:val="00976E80"/>
    <w:rsid w:val="00983068"/>
    <w:rsid w:val="0098575F"/>
    <w:rsid w:val="009A4FE4"/>
    <w:rsid w:val="009A68A5"/>
    <w:rsid w:val="009B0769"/>
    <w:rsid w:val="009B291C"/>
    <w:rsid w:val="009B37A0"/>
    <w:rsid w:val="009B634D"/>
    <w:rsid w:val="009B65DD"/>
    <w:rsid w:val="009B79B5"/>
    <w:rsid w:val="009C42CE"/>
    <w:rsid w:val="009D14EF"/>
    <w:rsid w:val="009D3588"/>
    <w:rsid w:val="009F2182"/>
    <w:rsid w:val="00A012B3"/>
    <w:rsid w:val="00A02770"/>
    <w:rsid w:val="00A0342D"/>
    <w:rsid w:val="00A05D43"/>
    <w:rsid w:val="00A155BC"/>
    <w:rsid w:val="00A16C32"/>
    <w:rsid w:val="00A170F4"/>
    <w:rsid w:val="00A2073F"/>
    <w:rsid w:val="00A20EA5"/>
    <w:rsid w:val="00A22EEF"/>
    <w:rsid w:val="00A2338B"/>
    <w:rsid w:val="00A3413B"/>
    <w:rsid w:val="00A35C02"/>
    <w:rsid w:val="00A42EBD"/>
    <w:rsid w:val="00A52D91"/>
    <w:rsid w:val="00A56B9D"/>
    <w:rsid w:val="00A76289"/>
    <w:rsid w:val="00A7703F"/>
    <w:rsid w:val="00A836A6"/>
    <w:rsid w:val="00A85C5F"/>
    <w:rsid w:val="00A868B0"/>
    <w:rsid w:val="00A95D00"/>
    <w:rsid w:val="00A96A57"/>
    <w:rsid w:val="00AA0C36"/>
    <w:rsid w:val="00AA7B63"/>
    <w:rsid w:val="00AA7BC4"/>
    <w:rsid w:val="00AB7114"/>
    <w:rsid w:val="00AC20FC"/>
    <w:rsid w:val="00AD61F9"/>
    <w:rsid w:val="00AD7A2A"/>
    <w:rsid w:val="00AE108E"/>
    <w:rsid w:val="00AE16C2"/>
    <w:rsid w:val="00AE21F2"/>
    <w:rsid w:val="00AE3DF6"/>
    <w:rsid w:val="00AE728A"/>
    <w:rsid w:val="00AE72A2"/>
    <w:rsid w:val="00AF5297"/>
    <w:rsid w:val="00AF5319"/>
    <w:rsid w:val="00B0084D"/>
    <w:rsid w:val="00B01919"/>
    <w:rsid w:val="00B025D5"/>
    <w:rsid w:val="00B0272E"/>
    <w:rsid w:val="00B02CA5"/>
    <w:rsid w:val="00B04E10"/>
    <w:rsid w:val="00B050FC"/>
    <w:rsid w:val="00B11C6F"/>
    <w:rsid w:val="00B129BE"/>
    <w:rsid w:val="00B15E64"/>
    <w:rsid w:val="00B22BF2"/>
    <w:rsid w:val="00B32761"/>
    <w:rsid w:val="00B3684C"/>
    <w:rsid w:val="00B51FD6"/>
    <w:rsid w:val="00B54BE0"/>
    <w:rsid w:val="00B56E56"/>
    <w:rsid w:val="00B61DAF"/>
    <w:rsid w:val="00B70AA7"/>
    <w:rsid w:val="00B73A85"/>
    <w:rsid w:val="00B742A7"/>
    <w:rsid w:val="00B75402"/>
    <w:rsid w:val="00B77A28"/>
    <w:rsid w:val="00B80D44"/>
    <w:rsid w:val="00B82158"/>
    <w:rsid w:val="00B83AE9"/>
    <w:rsid w:val="00BA056F"/>
    <w:rsid w:val="00BB510F"/>
    <w:rsid w:val="00BC5B28"/>
    <w:rsid w:val="00BD0321"/>
    <w:rsid w:val="00BD5A29"/>
    <w:rsid w:val="00BE1683"/>
    <w:rsid w:val="00BE5FED"/>
    <w:rsid w:val="00BF294C"/>
    <w:rsid w:val="00BF2A43"/>
    <w:rsid w:val="00C1794A"/>
    <w:rsid w:val="00C30726"/>
    <w:rsid w:val="00C3276A"/>
    <w:rsid w:val="00C35BA2"/>
    <w:rsid w:val="00C4028F"/>
    <w:rsid w:val="00C420F0"/>
    <w:rsid w:val="00C44C7E"/>
    <w:rsid w:val="00C457E2"/>
    <w:rsid w:val="00C549F5"/>
    <w:rsid w:val="00C8297C"/>
    <w:rsid w:val="00C83924"/>
    <w:rsid w:val="00C83C28"/>
    <w:rsid w:val="00C860DE"/>
    <w:rsid w:val="00C8681F"/>
    <w:rsid w:val="00C90C58"/>
    <w:rsid w:val="00C921AD"/>
    <w:rsid w:val="00C946D9"/>
    <w:rsid w:val="00C94C63"/>
    <w:rsid w:val="00CA544A"/>
    <w:rsid w:val="00CB3D3F"/>
    <w:rsid w:val="00CB62FA"/>
    <w:rsid w:val="00CC232A"/>
    <w:rsid w:val="00CC6199"/>
    <w:rsid w:val="00CD0126"/>
    <w:rsid w:val="00CD08DC"/>
    <w:rsid w:val="00CD09D6"/>
    <w:rsid w:val="00CD4236"/>
    <w:rsid w:val="00CD5C3F"/>
    <w:rsid w:val="00CE10FC"/>
    <w:rsid w:val="00CF0102"/>
    <w:rsid w:val="00CF2B95"/>
    <w:rsid w:val="00CF3B3E"/>
    <w:rsid w:val="00CF79D8"/>
    <w:rsid w:val="00D13D1F"/>
    <w:rsid w:val="00D17E6E"/>
    <w:rsid w:val="00D248C9"/>
    <w:rsid w:val="00D444F9"/>
    <w:rsid w:val="00D53326"/>
    <w:rsid w:val="00D60031"/>
    <w:rsid w:val="00D64352"/>
    <w:rsid w:val="00D6465E"/>
    <w:rsid w:val="00D70716"/>
    <w:rsid w:val="00D7670A"/>
    <w:rsid w:val="00D7774C"/>
    <w:rsid w:val="00D77827"/>
    <w:rsid w:val="00D867C9"/>
    <w:rsid w:val="00DA5194"/>
    <w:rsid w:val="00DB108F"/>
    <w:rsid w:val="00DC2B2D"/>
    <w:rsid w:val="00DD7C1E"/>
    <w:rsid w:val="00DE0F8A"/>
    <w:rsid w:val="00DE2938"/>
    <w:rsid w:val="00DF3C47"/>
    <w:rsid w:val="00E1133C"/>
    <w:rsid w:val="00E11F45"/>
    <w:rsid w:val="00E124FD"/>
    <w:rsid w:val="00E16F5F"/>
    <w:rsid w:val="00E2795A"/>
    <w:rsid w:val="00E32B61"/>
    <w:rsid w:val="00E46B68"/>
    <w:rsid w:val="00E47591"/>
    <w:rsid w:val="00E51373"/>
    <w:rsid w:val="00E55580"/>
    <w:rsid w:val="00E5757A"/>
    <w:rsid w:val="00E57AB8"/>
    <w:rsid w:val="00E61270"/>
    <w:rsid w:val="00E80EED"/>
    <w:rsid w:val="00E85EBA"/>
    <w:rsid w:val="00E91C1D"/>
    <w:rsid w:val="00E95CA4"/>
    <w:rsid w:val="00EA233C"/>
    <w:rsid w:val="00EA7D09"/>
    <w:rsid w:val="00EB0D8C"/>
    <w:rsid w:val="00ED2DDC"/>
    <w:rsid w:val="00ED525F"/>
    <w:rsid w:val="00EE5540"/>
    <w:rsid w:val="00EE776B"/>
    <w:rsid w:val="00EF061D"/>
    <w:rsid w:val="00EF0F43"/>
    <w:rsid w:val="00EF4C2F"/>
    <w:rsid w:val="00EF718B"/>
    <w:rsid w:val="00F0085A"/>
    <w:rsid w:val="00F02DC2"/>
    <w:rsid w:val="00F056B6"/>
    <w:rsid w:val="00F06D92"/>
    <w:rsid w:val="00F07410"/>
    <w:rsid w:val="00F07CEF"/>
    <w:rsid w:val="00F100AF"/>
    <w:rsid w:val="00F132A4"/>
    <w:rsid w:val="00F15AE9"/>
    <w:rsid w:val="00F15C82"/>
    <w:rsid w:val="00F15DAD"/>
    <w:rsid w:val="00F15F7D"/>
    <w:rsid w:val="00F31323"/>
    <w:rsid w:val="00F34498"/>
    <w:rsid w:val="00F41E26"/>
    <w:rsid w:val="00F46B03"/>
    <w:rsid w:val="00F506A1"/>
    <w:rsid w:val="00F524AF"/>
    <w:rsid w:val="00F5257D"/>
    <w:rsid w:val="00F743FE"/>
    <w:rsid w:val="00F7442D"/>
    <w:rsid w:val="00F910E3"/>
    <w:rsid w:val="00F95094"/>
    <w:rsid w:val="00FA5F63"/>
    <w:rsid w:val="00FA61C1"/>
    <w:rsid w:val="00FB5B7C"/>
    <w:rsid w:val="00FB78E0"/>
    <w:rsid w:val="00FB7E63"/>
    <w:rsid w:val="00FC1444"/>
    <w:rsid w:val="00FC1C6E"/>
    <w:rsid w:val="00FC3FD3"/>
    <w:rsid w:val="00FC6C0B"/>
    <w:rsid w:val="00FD5F5A"/>
    <w:rsid w:val="00FE150A"/>
    <w:rsid w:val="00FE412C"/>
    <w:rsid w:val="00FE5288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4A76"/>
  <w15:chartTrackingRefBased/>
  <w15:docId w15:val="{E855A10F-D816-4AD4-89B5-EBC6C53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C20F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F2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6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6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6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6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6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yperlink" Target="https://www.planalto.gov.br/ccivil_03/_ato2019-2022/2021/lei/l14133.htm" TargetMode="External"/><Relationship Id="rId26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lanalto.gov.br/ccivil_03/_ato2019-2022/2021/lei/l14133.ht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psc.mp.br/atos-e-normas/detalhe?id=3254" TargetMode="External"/><Relationship Id="rId17" Type="http://schemas.openxmlformats.org/officeDocument/2006/relationships/hyperlink" Target="https://www.planalto.gov.br/ccivil_03/_ato2019-2022/2021/lei/l14133.htm" TargetMode="External"/><Relationship Id="rId25" Type="http://schemas.openxmlformats.org/officeDocument/2006/relationships/hyperlink" Target="https://www.planalto.gov.br/ccivil_03/_ato2019-2022/2021/lei/l14133.ht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lanalto.gov.br/ccivil_03/_ato2019-2022/2021/lei/l14133.htm" TargetMode="External"/><Relationship Id="rId20" Type="http://schemas.openxmlformats.org/officeDocument/2006/relationships/hyperlink" Target="https://www.planalto.gov.br/ccivil_03/_ato2019-2022/2021/lei/l14133.htm" TargetMode="External"/><Relationship Id="rId29" Type="http://schemas.openxmlformats.org/officeDocument/2006/relationships/hyperlink" Target="https://www.planalto.gov.br/ccivil_03/_ato2019-2022/2021/lei/l1413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24" Type="http://schemas.openxmlformats.org/officeDocument/2006/relationships/hyperlink" Target="https://www.planalto.gov.br/ccivil_03/_ato2019-2022/2021/lei/l14133.htm" TargetMode="External"/><Relationship Id="rId32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nalto.gov.br/ccivil_03/_ato2019-2022/2021/lei/l14133.htm" TargetMode="External"/><Relationship Id="rId23" Type="http://schemas.openxmlformats.org/officeDocument/2006/relationships/hyperlink" Target="https://www.planalto.gov.br/ccivil_03/_ato2019-2022/2021/lei/l14133.htm" TargetMode="External"/><Relationship Id="rId28" Type="http://schemas.openxmlformats.org/officeDocument/2006/relationships/hyperlink" Target="https://www.planalto.gov.br/ccivil_03/_ato2019-2022/2021/lei/l14133.htm" TargetMode="External"/><Relationship Id="rId10" Type="http://schemas.openxmlformats.org/officeDocument/2006/relationships/hyperlink" Target="https://www.planalto.gov.br/ccivil_03/decreto-lei/del4657compilado.htm" TargetMode="External"/><Relationship Id="rId19" Type="http://schemas.openxmlformats.org/officeDocument/2006/relationships/hyperlink" Target="https://www.planalto.gov.br/ccivil_03/_ato2019-2022/2021/lei/l14133.htm" TargetMode="External"/><Relationship Id="rId31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planalto.gov.br/ccivil_03/_ato2019-2022/2021/lei/l14133.htm" TargetMode="External"/><Relationship Id="rId22" Type="http://schemas.openxmlformats.org/officeDocument/2006/relationships/hyperlink" Target="https://www.planalto.gov.br/ccivil_03/_ato2019-2022/2021/lei/l14133.htm" TargetMode="External"/><Relationship Id="rId27" Type="http://schemas.openxmlformats.org/officeDocument/2006/relationships/hyperlink" Target="https://www.planalto.gov.br/ccivil_03/_ato2019-2022/2021/lei/l14133.htm" TargetMode="External"/><Relationship Id="rId30" Type="http://schemas.openxmlformats.org/officeDocument/2006/relationships/hyperlink" Target="https://www.planalto.gov.br/ccivil_03/_ato2019-2022/2021/lei/l14133.ht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78D0-4DF7-4236-B345-2DA532B1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5</Pages>
  <Words>1894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446</cp:revision>
  <cp:lastPrinted>2023-09-15T16:45:00Z</cp:lastPrinted>
  <dcterms:created xsi:type="dcterms:W3CDTF">2022-01-06T18:51:00Z</dcterms:created>
  <dcterms:modified xsi:type="dcterms:W3CDTF">2023-09-15T16:47:00Z</dcterms:modified>
</cp:coreProperties>
</file>