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BABBB0" w14:textId="77777777" w:rsidR="00F75E72" w:rsidRDefault="00F75E72" w:rsidP="00CD67A4">
      <w:pPr>
        <w:spacing w:line="276" w:lineRule="auto"/>
        <w:jc w:val="both"/>
        <w:rPr>
          <w:rFonts w:ascii="Arial" w:hAnsi="Arial" w:cs="Arial"/>
          <w:b/>
        </w:rPr>
      </w:pPr>
    </w:p>
    <w:p w14:paraId="454567DF" w14:textId="77777777" w:rsidR="00F75E72" w:rsidRDefault="00F75E72" w:rsidP="00CD67A4">
      <w:pPr>
        <w:spacing w:line="276" w:lineRule="auto"/>
        <w:jc w:val="both"/>
        <w:rPr>
          <w:rFonts w:ascii="Arial" w:hAnsi="Arial" w:cs="Arial"/>
          <w:b/>
        </w:rPr>
      </w:pPr>
    </w:p>
    <w:p w14:paraId="25CDD08D" w14:textId="1DA45B0B" w:rsidR="009D14EF" w:rsidRPr="00F75E72" w:rsidRDefault="002674DA" w:rsidP="00CD67A4">
      <w:pPr>
        <w:spacing w:line="276" w:lineRule="auto"/>
        <w:jc w:val="both"/>
        <w:rPr>
          <w:rFonts w:ascii="Arial" w:hAnsi="Arial" w:cs="Arial"/>
          <w:b/>
        </w:rPr>
      </w:pPr>
      <w:r w:rsidRPr="00F75E72">
        <w:rPr>
          <w:rFonts w:ascii="Arial" w:hAnsi="Arial" w:cs="Arial"/>
          <w:b/>
        </w:rPr>
        <w:t xml:space="preserve">DECRETO </w:t>
      </w:r>
      <w:r w:rsidR="009D14EF" w:rsidRPr="00F75E72">
        <w:rPr>
          <w:rFonts w:ascii="Arial" w:hAnsi="Arial" w:cs="Arial"/>
          <w:b/>
        </w:rPr>
        <w:t xml:space="preserve">Nº </w:t>
      </w:r>
      <w:r w:rsidR="00F75E72" w:rsidRPr="00F75E72">
        <w:rPr>
          <w:rFonts w:ascii="Arial" w:hAnsi="Arial" w:cs="Arial"/>
          <w:b/>
        </w:rPr>
        <w:t>176</w:t>
      </w:r>
      <w:r w:rsidR="009D14EF" w:rsidRPr="00F75E72">
        <w:rPr>
          <w:rFonts w:ascii="Arial" w:hAnsi="Arial" w:cs="Arial"/>
          <w:b/>
        </w:rPr>
        <w:t>/202</w:t>
      </w:r>
      <w:r w:rsidR="001E4DBE" w:rsidRPr="00F75E72">
        <w:rPr>
          <w:rFonts w:ascii="Arial" w:hAnsi="Arial" w:cs="Arial"/>
          <w:b/>
        </w:rPr>
        <w:t>3</w:t>
      </w:r>
      <w:r w:rsidR="009D14EF" w:rsidRPr="00F75E72">
        <w:rPr>
          <w:rFonts w:ascii="Arial" w:hAnsi="Arial" w:cs="Arial"/>
          <w:b/>
        </w:rPr>
        <w:t xml:space="preserve"> </w:t>
      </w:r>
      <w:r w:rsidR="00BA056F" w:rsidRPr="00F75E72">
        <w:rPr>
          <w:rFonts w:ascii="Arial" w:hAnsi="Arial" w:cs="Arial"/>
          <w:b/>
        </w:rPr>
        <w:t>–</w:t>
      </w:r>
      <w:r w:rsidR="009D14EF" w:rsidRPr="00F75E72">
        <w:rPr>
          <w:rFonts w:ascii="Arial" w:hAnsi="Arial" w:cs="Arial"/>
          <w:b/>
        </w:rPr>
        <w:t xml:space="preserve"> DE </w:t>
      </w:r>
      <w:r w:rsidR="00F75E72" w:rsidRPr="00F75E72">
        <w:rPr>
          <w:rFonts w:ascii="Arial" w:hAnsi="Arial" w:cs="Arial"/>
          <w:b/>
        </w:rPr>
        <w:t>15</w:t>
      </w:r>
      <w:r w:rsidR="009D14EF" w:rsidRPr="00F75E72">
        <w:rPr>
          <w:rFonts w:ascii="Arial" w:hAnsi="Arial" w:cs="Arial"/>
          <w:b/>
        </w:rPr>
        <w:t xml:space="preserve"> DE </w:t>
      </w:r>
      <w:r w:rsidR="008D70C8" w:rsidRPr="00F75E72">
        <w:rPr>
          <w:rFonts w:ascii="Arial" w:hAnsi="Arial" w:cs="Arial"/>
          <w:b/>
        </w:rPr>
        <w:t>SETEMBRO</w:t>
      </w:r>
      <w:r w:rsidR="009D14EF" w:rsidRPr="00F75E72">
        <w:rPr>
          <w:rFonts w:ascii="Arial" w:hAnsi="Arial" w:cs="Arial"/>
          <w:b/>
        </w:rPr>
        <w:t xml:space="preserve"> DE 202</w:t>
      </w:r>
      <w:r w:rsidR="001E4DBE" w:rsidRPr="00F75E72">
        <w:rPr>
          <w:rFonts w:ascii="Arial" w:hAnsi="Arial" w:cs="Arial"/>
          <w:b/>
        </w:rPr>
        <w:t>3</w:t>
      </w:r>
      <w:r w:rsidR="009D14EF" w:rsidRPr="00F75E72">
        <w:rPr>
          <w:rFonts w:ascii="Arial" w:hAnsi="Arial" w:cs="Arial"/>
          <w:b/>
        </w:rPr>
        <w:t>.</w:t>
      </w:r>
    </w:p>
    <w:p w14:paraId="63C66A2B" w14:textId="77777777" w:rsidR="009D14EF" w:rsidRPr="00DA1A02" w:rsidRDefault="009D14EF" w:rsidP="00CD67A4">
      <w:pPr>
        <w:spacing w:line="276" w:lineRule="auto"/>
        <w:jc w:val="both"/>
        <w:rPr>
          <w:rFonts w:ascii="Arial" w:hAnsi="Arial" w:cs="Arial"/>
        </w:rPr>
      </w:pPr>
    </w:p>
    <w:p w14:paraId="4DE3CF42" w14:textId="2331215E" w:rsidR="009D14EF" w:rsidRPr="00DA1A02" w:rsidRDefault="00A22EEF" w:rsidP="00CD67A4">
      <w:pPr>
        <w:spacing w:line="276" w:lineRule="auto"/>
        <w:ind w:left="3402"/>
        <w:jc w:val="both"/>
        <w:rPr>
          <w:rFonts w:ascii="Arial" w:hAnsi="Arial" w:cs="Arial"/>
          <w:b/>
        </w:rPr>
      </w:pPr>
      <w:r w:rsidRPr="00DA1A02">
        <w:rPr>
          <w:rFonts w:ascii="Arial" w:hAnsi="Arial" w:cs="Arial"/>
          <w:b/>
        </w:rPr>
        <w:t xml:space="preserve">REGULAMENTA </w:t>
      </w:r>
      <w:r w:rsidR="00A83879" w:rsidRPr="00DA1A02">
        <w:rPr>
          <w:rFonts w:ascii="Arial" w:hAnsi="Arial" w:cs="Arial"/>
          <w:b/>
        </w:rPr>
        <w:t xml:space="preserve">O </w:t>
      </w:r>
      <w:r w:rsidR="00BD7191" w:rsidRPr="00DA1A02">
        <w:rPr>
          <w:rFonts w:ascii="Arial" w:hAnsi="Arial" w:cs="Arial"/>
          <w:b/>
        </w:rPr>
        <w:t>SISTEMA DE REGISTRO DE PREÇOS PREVISTO</w:t>
      </w:r>
      <w:r w:rsidR="00A83879" w:rsidRPr="00DA1A02">
        <w:rPr>
          <w:rFonts w:ascii="Arial" w:hAnsi="Arial" w:cs="Arial"/>
          <w:b/>
        </w:rPr>
        <w:t xml:space="preserve"> </w:t>
      </w:r>
      <w:r w:rsidR="00BD7191" w:rsidRPr="00DA1A02">
        <w:rPr>
          <w:rFonts w:ascii="Arial" w:hAnsi="Arial" w:cs="Arial"/>
          <w:b/>
        </w:rPr>
        <w:t>N</w:t>
      </w:r>
      <w:r w:rsidR="00917A03" w:rsidRPr="00DA1A02">
        <w:rPr>
          <w:rFonts w:ascii="Arial" w:hAnsi="Arial" w:cs="Arial"/>
          <w:b/>
        </w:rPr>
        <w:t>A</w:t>
      </w:r>
      <w:r w:rsidR="009B65DD" w:rsidRPr="00DA1A02">
        <w:rPr>
          <w:rFonts w:ascii="Arial" w:hAnsi="Arial" w:cs="Arial"/>
          <w:b/>
        </w:rPr>
        <w:t xml:space="preserve"> </w:t>
      </w:r>
      <w:r w:rsidR="00C457E2" w:rsidRPr="00DA1A02">
        <w:rPr>
          <w:rFonts w:ascii="Arial" w:hAnsi="Arial" w:cs="Arial"/>
          <w:b/>
        </w:rPr>
        <w:t>LEI FED</w:t>
      </w:r>
      <w:r w:rsidR="005B2CC1" w:rsidRPr="00DA1A02">
        <w:rPr>
          <w:rFonts w:ascii="Arial" w:hAnsi="Arial" w:cs="Arial"/>
          <w:b/>
        </w:rPr>
        <w:t>E</w:t>
      </w:r>
      <w:r w:rsidR="00C457E2" w:rsidRPr="00DA1A02">
        <w:rPr>
          <w:rFonts w:ascii="Arial" w:hAnsi="Arial" w:cs="Arial"/>
          <w:b/>
        </w:rPr>
        <w:t xml:space="preserve">RAL </w:t>
      </w:r>
      <w:r w:rsidR="00941410" w:rsidRPr="00DA1A02">
        <w:rPr>
          <w:rFonts w:ascii="Arial" w:hAnsi="Arial" w:cs="Arial"/>
          <w:b/>
        </w:rPr>
        <w:t>Nº 14.133/2021</w:t>
      </w:r>
      <w:r w:rsidR="00941410" w:rsidRPr="00DA1A02">
        <w:rPr>
          <w:rFonts w:ascii="Arial" w:hAnsi="Arial" w:cs="Arial"/>
        </w:rPr>
        <w:t>,</w:t>
      </w:r>
      <w:r w:rsidR="00941410" w:rsidRPr="00DA1A02">
        <w:rPr>
          <w:rFonts w:ascii="Arial" w:hAnsi="Arial" w:cs="Arial"/>
          <w:b/>
        </w:rPr>
        <w:t xml:space="preserve"> </w:t>
      </w:r>
      <w:r w:rsidR="0008750C" w:rsidRPr="001E4DBE">
        <w:rPr>
          <w:rFonts w:ascii="Arial" w:hAnsi="Arial" w:cs="Arial"/>
          <w:b/>
          <w:bCs/>
        </w:rPr>
        <w:t>NO ÂMBITO DO</w:t>
      </w:r>
      <w:r w:rsidR="002674DA" w:rsidRPr="001E4DBE">
        <w:rPr>
          <w:rFonts w:ascii="Arial" w:hAnsi="Arial" w:cs="Arial"/>
          <w:b/>
          <w:bCs/>
        </w:rPr>
        <w:t xml:space="preserve"> </w:t>
      </w:r>
      <w:r w:rsidR="0008750C" w:rsidRPr="001E4DBE">
        <w:rPr>
          <w:rFonts w:ascii="Arial" w:hAnsi="Arial" w:cs="Arial"/>
          <w:b/>
          <w:bCs/>
        </w:rPr>
        <w:t xml:space="preserve">MUNICÍPIO </w:t>
      </w:r>
      <w:r w:rsidR="002674DA" w:rsidRPr="001E4DBE">
        <w:rPr>
          <w:rFonts w:ascii="Arial" w:hAnsi="Arial" w:cs="Arial"/>
          <w:b/>
          <w:bCs/>
        </w:rPr>
        <w:t xml:space="preserve">DE </w:t>
      </w:r>
      <w:r w:rsidR="001E4DBE" w:rsidRPr="001E4DBE">
        <w:rPr>
          <w:rFonts w:ascii="Arial" w:hAnsi="Arial" w:cs="Arial"/>
          <w:b/>
          <w:bCs/>
        </w:rPr>
        <w:t>SANTA TEREZINHA DO PROGRESSO</w:t>
      </w:r>
      <w:r w:rsidR="002674DA" w:rsidRPr="001E4DBE">
        <w:rPr>
          <w:rFonts w:ascii="Arial" w:hAnsi="Arial" w:cs="Arial"/>
          <w:b/>
          <w:bCs/>
        </w:rPr>
        <w:t>/SC</w:t>
      </w:r>
      <w:r w:rsidR="009D14EF" w:rsidRPr="00DA1A02">
        <w:rPr>
          <w:rFonts w:ascii="Arial" w:hAnsi="Arial" w:cs="Arial"/>
        </w:rPr>
        <w:t>.</w:t>
      </w:r>
    </w:p>
    <w:p w14:paraId="3792F670" w14:textId="77777777" w:rsidR="009D14EF" w:rsidRPr="00DA1A02" w:rsidRDefault="009D14EF" w:rsidP="00CD67A4">
      <w:pPr>
        <w:spacing w:line="276" w:lineRule="auto"/>
        <w:jc w:val="both"/>
        <w:rPr>
          <w:rFonts w:ascii="Arial" w:hAnsi="Arial" w:cs="Arial"/>
        </w:rPr>
      </w:pPr>
    </w:p>
    <w:p w14:paraId="401EFD8C" w14:textId="5FAF0FA0" w:rsidR="002674DA" w:rsidRPr="00DA1A02" w:rsidRDefault="001E4DBE" w:rsidP="00CD67A4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08750C" w:rsidRPr="00DA1A02">
        <w:rPr>
          <w:rFonts w:ascii="Arial" w:hAnsi="Arial" w:cs="Arial"/>
        </w:rPr>
        <w:t xml:space="preserve"> Prefeit</w:t>
      </w:r>
      <w:r>
        <w:rPr>
          <w:rFonts w:ascii="Arial" w:hAnsi="Arial" w:cs="Arial"/>
        </w:rPr>
        <w:t>a</w:t>
      </w:r>
      <w:r w:rsidR="0008750C" w:rsidRPr="00DA1A02">
        <w:rPr>
          <w:rFonts w:ascii="Arial" w:hAnsi="Arial" w:cs="Arial"/>
        </w:rPr>
        <w:t xml:space="preserve"> Municipal de </w:t>
      </w:r>
      <w:r w:rsidRPr="000A08C5">
        <w:rPr>
          <w:rFonts w:ascii="Arial" w:hAnsi="Arial" w:cs="Arial"/>
          <w:bCs/>
        </w:rPr>
        <w:t>Santa Terezinha do Progresso</w:t>
      </w:r>
      <w:r w:rsidR="0008750C" w:rsidRPr="00DA1A02">
        <w:rPr>
          <w:rFonts w:ascii="Arial" w:hAnsi="Arial" w:cs="Arial"/>
        </w:rPr>
        <w:t xml:space="preserve">, Estado de Santa Catarina, usando de competência privativa que lhe confere o art. </w:t>
      </w:r>
      <w:r w:rsidRPr="001E4DBE">
        <w:rPr>
          <w:rFonts w:ascii="Arial" w:hAnsi="Arial" w:cs="Arial"/>
        </w:rPr>
        <w:t>41, inciso VII,</w:t>
      </w:r>
      <w:r w:rsidR="0008750C" w:rsidRPr="001E4DBE">
        <w:rPr>
          <w:rFonts w:ascii="Arial" w:hAnsi="Arial" w:cs="Arial"/>
        </w:rPr>
        <w:t xml:space="preserve"> </w:t>
      </w:r>
      <w:r w:rsidR="0008750C" w:rsidRPr="00DA1A02">
        <w:rPr>
          <w:rFonts w:ascii="Arial" w:hAnsi="Arial" w:cs="Arial"/>
        </w:rPr>
        <w:t>da Lei Orgânica Municipal</w:t>
      </w:r>
      <w:r w:rsidR="002674DA" w:rsidRPr="00DA1A02">
        <w:rPr>
          <w:rFonts w:ascii="Arial" w:hAnsi="Arial" w:cs="Arial"/>
        </w:rPr>
        <w:t>,</w:t>
      </w:r>
    </w:p>
    <w:p w14:paraId="038DF3C6" w14:textId="72805C15" w:rsidR="00A155BC" w:rsidRPr="00DA1A02" w:rsidRDefault="00A155BC" w:rsidP="00CD67A4">
      <w:pPr>
        <w:spacing w:line="276" w:lineRule="auto"/>
        <w:jc w:val="both"/>
        <w:rPr>
          <w:rFonts w:ascii="Arial" w:hAnsi="Arial" w:cs="Arial"/>
        </w:rPr>
      </w:pPr>
      <w:r w:rsidRPr="00DA1A02">
        <w:rPr>
          <w:rFonts w:ascii="Arial" w:hAnsi="Arial" w:cs="Arial"/>
          <w:b/>
        </w:rPr>
        <w:t>Considerando</w:t>
      </w:r>
      <w:r w:rsidRPr="00DA1A02">
        <w:rPr>
          <w:rFonts w:ascii="Arial" w:hAnsi="Arial" w:cs="Arial"/>
        </w:rPr>
        <w:t xml:space="preserve"> a </w:t>
      </w:r>
      <w:hyperlink r:id="rId8" w:history="1">
        <w:r w:rsidRPr="00BE0CEC">
          <w:rPr>
            <w:rStyle w:val="Hyperlink"/>
            <w:rFonts w:ascii="Arial" w:hAnsi="Arial" w:cs="Arial"/>
          </w:rPr>
          <w:t>Lei Federal nº 1</w:t>
        </w:r>
        <w:r w:rsidR="00AB7114" w:rsidRPr="00BE0CEC">
          <w:rPr>
            <w:rStyle w:val="Hyperlink"/>
            <w:rFonts w:ascii="Arial" w:hAnsi="Arial" w:cs="Arial"/>
          </w:rPr>
          <w:t xml:space="preserve">4.133, de 1º de </w:t>
        </w:r>
        <w:proofErr w:type="gramStart"/>
        <w:r w:rsidR="00AB7114" w:rsidRPr="00BE0CEC">
          <w:rPr>
            <w:rStyle w:val="Hyperlink"/>
            <w:rFonts w:ascii="Arial" w:hAnsi="Arial" w:cs="Arial"/>
          </w:rPr>
          <w:t>Abril</w:t>
        </w:r>
        <w:proofErr w:type="gramEnd"/>
        <w:r w:rsidR="00AB7114" w:rsidRPr="00BE0CEC">
          <w:rPr>
            <w:rStyle w:val="Hyperlink"/>
            <w:rFonts w:ascii="Arial" w:hAnsi="Arial" w:cs="Arial"/>
          </w:rPr>
          <w:t xml:space="preserve"> de 2021 (</w:t>
        </w:r>
        <w:r w:rsidRPr="00BE0CEC">
          <w:rPr>
            <w:rStyle w:val="Hyperlink"/>
            <w:rFonts w:ascii="Arial" w:hAnsi="Arial" w:cs="Arial"/>
          </w:rPr>
          <w:t>Lei de Licitações e Contratos Administrativos</w:t>
        </w:r>
        <w:r w:rsidR="00AB7114" w:rsidRPr="00BE0CEC">
          <w:rPr>
            <w:rStyle w:val="Hyperlink"/>
            <w:rFonts w:ascii="Arial" w:hAnsi="Arial" w:cs="Arial"/>
          </w:rPr>
          <w:t>)</w:t>
        </w:r>
      </w:hyperlink>
      <w:r w:rsidRPr="00DA1A02">
        <w:rPr>
          <w:rFonts w:ascii="Arial" w:hAnsi="Arial" w:cs="Arial"/>
        </w:rPr>
        <w:t>;</w:t>
      </w:r>
    </w:p>
    <w:p w14:paraId="77CDB6E3" w14:textId="3EF2F6CD" w:rsidR="004D5FEC" w:rsidRPr="00DA1A02" w:rsidRDefault="004D5FEC" w:rsidP="00CD67A4">
      <w:pPr>
        <w:spacing w:line="276" w:lineRule="auto"/>
        <w:jc w:val="both"/>
        <w:rPr>
          <w:rFonts w:ascii="Arial" w:hAnsi="Arial" w:cs="Arial"/>
        </w:rPr>
      </w:pPr>
      <w:r w:rsidRPr="00DA1A02">
        <w:rPr>
          <w:rFonts w:ascii="Arial" w:hAnsi="Arial" w:cs="Arial"/>
          <w:b/>
        </w:rPr>
        <w:t>Considerando</w:t>
      </w:r>
      <w:r w:rsidRPr="00DA1A02">
        <w:rPr>
          <w:rFonts w:ascii="Arial" w:hAnsi="Arial" w:cs="Arial"/>
        </w:rPr>
        <w:t xml:space="preserve"> a necessidade de observância aos princípios previstos no </w:t>
      </w:r>
      <w:hyperlink r:id="rId9" w:anchor="art5" w:history="1">
        <w:r w:rsidRPr="00BE0CEC">
          <w:rPr>
            <w:rStyle w:val="Hyperlink"/>
            <w:rFonts w:ascii="Arial" w:hAnsi="Arial" w:cs="Arial"/>
          </w:rPr>
          <w:t>art. 5º</w:t>
        </w:r>
      </w:hyperlink>
      <w:r w:rsidRPr="00DA1A02">
        <w:rPr>
          <w:rFonts w:ascii="Arial" w:hAnsi="Arial" w:cs="Arial"/>
        </w:rPr>
        <w:t xml:space="preserve"> da referida lei, assim como às disposições do </w:t>
      </w:r>
      <w:hyperlink r:id="rId10" w:history="1">
        <w:r w:rsidRPr="00BE0CEC">
          <w:rPr>
            <w:rStyle w:val="Hyperlink"/>
            <w:rFonts w:ascii="Arial" w:hAnsi="Arial" w:cs="Arial"/>
          </w:rPr>
          <w:t>Decreto-Lei nº 4.657, de 4 de Setembro de 1942 (Lei de Introdução às Normas do Direito Brasileiro)</w:t>
        </w:r>
      </w:hyperlink>
      <w:r w:rsidRPr="00DA1A02">
        <w:rPr>
          <w:rFonts w:ascii="Arial" w:hAnsi="Arial" w:cs="Arial"/>
        </w:rPr>
        <w:t>;</w:t>
      </w:r>
    </w:p>
    <w:p w14:paraId="7B5539BB" w14:textId="0D0AB97C" w:rsidR="002C1F4D" w:rsidRDefault="009B65DD" w:rsidP="00BE0CEC">
      <w:pPr>
        <w:spacing w:line="276" w:lineRule="auto"/>
        <w:jc w:val="both"/>
        <w:rPr>
          <w:rFonts w:ascii="Arial" w:hAnsi="Arial" w:cs="Arial"/>
        </w:rPr>
      </w:pPr>
      <w:r w:rsidRPr="00DA1A02">
        <w:rPr>
          <w:rFonts w:ascii="Arial" w:hAnsi="Arial" w:cs="Arial"/>
          <w:b/>
        </w:rPr>
        <w:t>Considerando</w:t>
      </w:r>
      <w:r w:rsidR="009F4C44" w:rsidRPr="00DA1A02">
        <w:rPr>
          <w:rFonts w:ascii="Arial" w:hAnsi="Arial" w:cs="Arial"/>
        </w:rPr>
        <w:t xml:space="preserve"> que </w:t>
      </w:r>
      <w:r w:rsidR="00A83879" w:rsidRPr="00DA1A02">
        <w:rPr>
          <w:rFonts w:ascii="Arial" w:hAnsi="Arial" w:cs="Arial"/>
        </w:rPr>
        <w:t xml:space="preserve">o </w:t>
      </w:r>
      <w:r w:rsidR="00BD7191" w:rsidRPr="00DA1A02">
        <w:rPr>
          <w:rFonts w:ascii="Arial" w:hAnsi="Arial" w:cs="Arial"/>
        </w:rPr>
        <w:t>Sistema de Registro de Preços</w:t>
      </w:r>
      <w:r w:rsidR="009F4C44" w:rsidRPr="00DA1A02">
        <w:rPr>
          <w:rFonts w:ascii="Arial" w:hAnsi="Arial" w:cs="Arial"/>
        </w:rPr>
        <w:t xml:space="preserve"> </w:t>
      </w:r>
      <w:r w:rsidR="005E5C1C" w:rsidRPr="00DA1A02">
        <w:rPr>
          <w:rFonts w:ascii="Arial" w:hAnsi="Arial" w:cs="Arial"/>
        </w:rPr>
        <w:t>é um dos procedimentos auxiliares</w:t>
      </w:r>
      <w:r w:rsidR="00143660" w:rsidRPr="00DA1A02">
        <w:rPr>
          <w:rFonts w:ascii="Arial" w:hAnsi="Arial" w:cs="Arial"/>
        </w:rPr>
        <w:t xml:space="preserve">, </w:t>
      </w:r>
      <w:r w:rsidR="00BE0CEC">
        <w:rPr>
          <w:rFonts w:ascii="Arial" w:hAnsi="Arial" w:cs="Arial"/>
        </w:rPr>
        <w:t xml:space="preserve">que deve obedecer </w:t>
      </w:r>
      <w:r w:rsidR="008E7E79" w:rsidRPr="00DA1A02">
        <w:rPr>
          <w:rFonts w:ascii="Arial" w:hAnsi="Arial" w:cs="Arial"/>
        </w:rPr>
        <w:t>a critérios claros e objetivos definidos em regulamento</w:t>
      </w:r>
      <w:r w:rsidR="00BE0CEC">
        <w:rPr>
          <w:rFonts w:ascii="Arial" w:hAnsi="Arial" w:cs="Arial"/>
        </w:rPr>
        <w:t xml:space="preserve"> (</w:t>
      </w:r>
      <w:hyperlink r:id="rId11" w:anchor="art78%C2%A71" w:history="1">
        <w:r w:rsidR="00BE0CEC" w:rsidRPr="00791A29">
          <w:rPr>
            <w:rStyle w:val="Hyperlink"/>
            <w:rFonts w:ascii="Arial" w:hAnsi="Arial" w:cs="Arial"/>
          </w:rPr>
          <w:t>art. 78, § 1º</w:t>
        </w:r>
      </w:hyperlink>
      <w:r w:rsidR="00BE0CEC">
        <w:rPr>
          <w:rFonts w:ascii="Arial" w:hAnsi="Arial" w:cs="Arial"/>
        </w:rPr>
        <w:t>);</w:t>
      </w:r>
    </w:p>
    <w:p w14:paraId="6F7A8AB5" w14:textId="76675D1B" w:rsidR="008366F4" w:rsidRDefault="008366F4" w:rsidP="00BE0CEC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Considerando</w:t>
      </w:r>
      <w:r>
        <w:rPr>
          <w:rFonts w:ascii="Arial" w:hAnsi="Arial" w:cs="Arial"/>
        </w:rPr>
        <w:t xml:space="preserve"> que em 19 de Janeiro de 2022 o Tribunal de Justiça do Estado de Santa Catarina editou </w:t>
      </w:r>
      <w:hyperlink r:id="rId12" w:history="1">
        <w:r w:rsidRPr="008366F4">
          <w:rPr>
            <w:rStyle w:val="Hyperlink"/>
            <w:rFonts w:ascii="Arial" w:hAnsi="Arial" w:cs="Arial"/>
          </w:rPr>
          <w:t>RESOLUÇÃO GP N. 2 DE 19 DE JANEIRO DE 2022</w:t>
        </w:r>
      </w:hyperlink>
      <w:r>
        <w:rPr>
          <w:rFonts w:ascii="Arial" w:hAnsi="Arial" w:cs="Arial"/>
        </w:rPr>
        <w:t xml:space="preserve"> – </w:t>
      </w:r>
      <w:r w:rsidRPr="008366F4">
        <w:rPr>
          <w:rFonts w:ascii="Arial" w:hAnsi="Arial" w:cs="Arial"/>
          <w:i/>
        </w:rPr>
        <w:t>Regulamenta a contratação de serviços e obras e a aquisição e a locação de bens quando processadas pelo sistema de registro de preços, bem como as contratações compartilhadas, no âmbito do Poder Judiciário do Estado de Santa Catarina e dá outras pr</w:t>
      </w:r>
      <w:r>
        <w:rPr>
          <w:rFonts w:ascii="Arial" w:hAnsi="Arial" w:cs="Arial"/>
          <w:i/>
        </w:rPr>
        <w:t>ovidências</w:t>
      </w:r>
      <w:r>
        <w:rPr>
          <w:rFonts w:ascii="Arial" w:hAnsi="Arial" w:cs="Arial"/>
        </w:rPr>
        <w:t>;</w:t>
      </w:r>
    </w:p>
    <w:p w14:paraId="45AAB7CB" w14:textId="78A0C5AC" w:rsidR="008366F4" w:rsidRDefault="008366F4" w:rsidP="008366F4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Considerando</w:t>
      </w:r>
      <w:r>
        <w:rPr>
          <w:rFonts w:ascii="Arial" w:hAnsi="Arial" w:cs="Arial"/>
        </w:rPr>
        <w:t xml:space="preserve"> que em 20 de </w:t>
      </w:r>
      <w:proofErr w:type="gramStart"/>
      <w:r>
        <w:rPr>
          <w:rFonts w:ascii="Arial" w:hAnsi="Arial" w:cs="Arial"/>
        </w:rPr>
        <w:t>Julho</w:t>
      </w:r>
      <w:proofErr w:type="gramEnd"/>
      <w:r>
        <w:rPr>
          <w:rFonts w:ascii="Arial" w:hAnsi="Arial" w:cs="Arial"/>
        </w:rPr>
        <w:t xml:space="preserve"> de 2022 o Ministério Público de Santa Catarina editou </w:t>
      </w:r>
      <w:hyperlink r:id="rId13" w:history="1">
        <w:r w:rsidRPr="008366F4">
          <w:rPr>
            <w:rStyle w:val="Hyperlink"/>
            <w:rFonts w:ascii="Arial" w:hAnsi="Arial" w:cs="Arial"/>
          </w:rPr>
          <w:t>ATO N. 602/2022/PGJ</w:t>
        </w:r>
      </w:hyperlink>
      <w:r>
        <w:rPr>
          <w:rFonts w:ascii="Arial" w:hAnsi="Arial" w:cs="Arial"/>
        </w:rPr>
        <w:t xml:space="preserve"> – </w:t>
      </w:r>
      <w:r w:rsidRPr="008366F4">
        <w:rPr>
          <w:rFonts w:ascii="Arial" w:hAnsi="Arial" w:cs="Arial"/>
          <w:i/>
          <w:iCs/>
        </w:rPr>
        <w:t>Dispõe sobre os procedimentos das contratações processadas por meio d</w:t>
      </w:r>
      <w:r>
        <w:rPr>
          <w:rFonts w:ascii="Arial" w:hAnsi="Arial" w:cs="Arial"/>
          <w:i/>
          <w:iCs/>
        </w:rPr>
        <w:t>e Sistema de Registro de Preços</w:t>
      </w:r>
      <w:r w:rsidRPr="008366F4">
        <w:rPr>
          <w:rFonts w:ascii="Arial" w:hAnsi="Arial" w:cs="Arial"/>
          <w:i/>
          <w:iCs/>
        </w:rPr>
        <w:t xml:space="preserve"> SRP, bem como das contratações compartilhadas no âmbito do Ministério Públ</w:t>
      </w:r>
      <w:r>
        <w:rPr>
          <w:rFonts w:ascii="Arial" w:hAnsi="Arial" w:cs="Arial"/>
          <w:i/>
          <w:iCs/>
        </w:rPr>
        <w:t>ico do Estado de Santa Catarina</w:t>
      </w:r>
      <w:r>
        <w:rPr>
          <w:rFonts w:ascii="Arial" w:hAnsi="Arial" w:cs="Arial"/>
        </w:rPr>
        <w:t>;</w:t>
      </w:r>
    </w:p>
    <w:p w14:paraId="7CF2EA90" w14:textId="77777777" w:rsidR="00A868B0" w:rsidRPr="00DA1A02" w:rsidRDefault="00A868B0" w:rsidP="00CD67A4">
      <w:pPr>
        <w:spacing w:line="276" w:lineRule="auto"/>
        <w:jc w:val="both"/>
        <w:rPr>
          <w:rFonts w:ascii="Arial" w:hAnsi="Arial" w:cs="Arial"/>
          <w:b/>
        </w:rPr>
      </w:pPr>
    </w:p>
    <w:p w14:paraId="09A08D89" w14:textId="77777777" w:rsidR="00F75E72" w:rsidRDefault="009D14EF" w:rsidP="00F75E72">
      <w:pPr>
        <w:spacing w:line="276" w:lineRule="auto"/>
        <w:jc w:val="both"/>
        <w:rPr>
          <w:rFonts w:ascii="Arial" w:hAnsi="Arial" w:cs="Arial"/>
          <w:b/>
        </w:rPr>
      </w:pPr>
      <w:r w:rsidRPr="00DA1A02">
        <w:rPr>
          <w:rFonts w:ascii="Arial" w:hAnsi="Arial" w:cs="Arial"/>
          <w:b/>
        </w:rPr>
        <w:t>DECRETA:</w:t>
      </w:r>
    </w:p>
    <w:p w14:paraId="675F3E05" w14:textId="177F4C58" w:rsidR="00FA3FE4" w:rsidRPr="00DA1A02" w:rsidRDefault="00FA3FE4" w:rsidP="00F75E72">
      <w:pPr>
        <w:spacing w:line="276" w:lineRule="auto"/>
        <w:jc w:val="both"/>
        <w:rPr>
          <w:rFonts w:ascii="Arial" w:hAnsi="Arial" w:cs="Arial"/>
          <w:b/>
        </w:rPr>
      </w:pPr>
      <w:r w:rsidRPr="00DA1A02">
        <w:rPr>
          <w:rFonts w:ascii="Arial" w:hAnsi="Arial" w:cs="Arial"/>
          <w:b/>
        </w:rPr>
        <w:t>CAPÍTULO I</w:t>
      </w:r>
    </w:p>
    <w:p w14:paraId="4BDB250D" w14:textId="77777777" w:rsidR="00FA3FE4" w:rsidRPr="00DA1A02" w:rsidRDefault="00FA3FE4" w:rsidP="00FA3FE4">
      <w:pPr>
        <w:spacing w:line="276" w:lineRule="auto"/>
        <w:jc w:val="center"/>
        <w:rPr>
          <w:rFonts w:ascii="Arial" w:hAnsi="Arial" w:cs="Arial"/>
          <w:b/>
        </w:rPr>
      </w:pPr>
      <w:r w:rsidRPr="00DA1A02">
        <w:rPr>
          <w:rFonts w:ascii="Arial" w:hAnsi="Arial" w:cs="Arial"/>
          <w:b/>
        </w:rPr>
        <w:t>DISPOSIÇÕES GERAIS</w:t>
      </w:r>
    </w:p>
    <w:p w14:paraId="126E0CD6" w14:textId="26468957" w:rsidR="00EF061D" w:rsidRDefault="00397DB6" w:rsidP="00CD67A4">
      <w:pPr>
        <w:spacing w:line="276" w:lineRule="auto"/>
        <w:jc w:val="both"/>
        <w:rPr>
          <w:rFonts w:ascii="Arial" w:hAnsi="Arial" w:cs="Arial"/>
        </w:rPr>
      </w:pPr>
      <w:r w:rsidRPr="00DA1A02">
        <w:rPr>
          <w:rFonts w:ascii="Arial" w:hAnsi="Arial" w:cs="Arial"/>
          <w:b/>
        </w:rPr>
        <w:t xml:space="preserve">Art. 1º </w:t>
      </w:r>
      <w:r w:rsidRPr="00DA1A02">
        <w:rPr>
          <w:rFonts w:ascii="Arial" w:hAnsi="Arial" w:cs="Arial"/>
        </w:rPr>
        <w:t xml:space="preserve">Este Decreto </w:t>
      </w:r>
      <w:r w:rsidR="00E47591" w:rsidRPr="00DA1A02">
        <w:rPr>
          <w:rFonts w:ascii="Arial" w:hAnsi="Arial" w:cs="Arial"/>
        </w:rPr>
        <w:t xml:space="preserve">regulamenta </w:t>
      </w:r>
      <w:r w:rsidR="00A83879" w:rsidRPr="00DA1A02">
        <w:rPr>
          <w:rFonts w:ascii="Arial" w:hAnsi="Arial" w:cs="Arial"/>
        </w:rPr>
        <w:t xml:space="preserve">o </w:t>
      </w:r>
      <w:r w:rsidR="006D6E55" w:rsidRPr="00DA1A02">
        <w:rPr>
          <w:rFonts w:ascii="Arial" w:hAnsi="Arial" w:cs="Arial"/>
        </w:rPr>
        <w:t>sistema de registro de preços</w:t>
      </w:r>
      <w:r w:rsidR="00E47591" w:rsidRPr="00DA1A02">
        <w:rPr>
          <w:rFonts w:ascii="Arial" w:hAnsi="Arial" w:cs="Arial"/>
        </w:rPr>
        <w:t>, procedimento auxiliar previsto no</w:t>
      </w:r>
      <w:r w:rsidR="006D6E55" w:rsidRPr="00DA1A02">
        <w:rPr>
          <w:rFonts w:ascii="Arial" w:hAnsi="Arial" w:cs="Arial"/>
        </w:rPr>
        <w:t>s</w:t>
      </w:r>
      <w:r w:rsidR="00E47591" w:rsidRPr="00DA1A02">
        <w:rPr>
          <w:rFonts w:ascii="Arial" w:hAnsi="Arial" w:cs="Arial"/>
        </w:rPr>
        <w:t xml:space="preserve"> </w:t>
      </w:r>
      <w:hyperlink r:id="rId14" w:anchor="art82" w:history="1">
        <w:r w:rsidR="00E47591" w:rsidRPr="000941F9">
          <w:rPr>
            <w:rStyle w:val="Hyperlink"/>
            <w:rFonts w:ascii="Arial" w:hAnsi="Arial" w:cs="Arial"/>
          </w:rPr>
          <w:t xml:space="preserve">art. </w:t>
        </w:r>
        <w:r w:rsidR="009F4C44" w:rsidRPr="000941F9">
          <w:rPr>
            <w:rStyle w:val="Hyperlink"/>
            <w:rFonts w:ascii="Arial" w:hAnsi="Arial" w:cs="Arial"/>
          </w:rPr>
          <w:t>8</w:t>
        </w:r>
        <w:r w:rsidR="006D6E55" w:rsidRPr="000941F9">
          <w:rPr>
            <w:rStyle w:val="Hyperlink"/>
            <w:rFonts w:ascii="Arial" w:hAnsi="Arial" w:cs="Arial"/>
          </w:rPr>
          <w:t>2 a 86</w:t>
        </w:r>
        <w:r w:rsidR="005B2CC1" w:rsidRPr="000941F9">
          <w:rPr>
            <w:rStyle w:val="Hyperlink"/>
            <w:rFonts w:ascii="Arial" w:hAnsi="Arial" w:cs="Arial"/>
          </w:rPr>
          <w:t xml:space="preserve"> da L</w:t>
        </w:r>
        <w:r w:rsidR="00F132A4" w:rsidRPr="000941F9">
          <w:rPr>
            <w:rStyle w:val="Hyperlink"/>
            <w:rFonts w:ascii="Arial" w:hAnsi="Arial" w:cs="Arial"/>
          </w:rPr>
          <w:t>ei F</w:t>
        </w:r>
        <w:r w:rsidR="005B2CC1" w:rsidRPr="000941F9">
          <w:rPr>
            <w:rStyle w:val="Hyperlink"/>
            <w:rFonts w:ascii="Arial" w:hAnsi="Arial" w:cs="Arial"/>
          </w:rPr>
          <w:t>ed</w:t>
        </w:r>
        <w:r w:rsidR="00F132A4" w:rsidRPr="000941F9">
          <w:rPr>
            <w:rStyle w:val="Hyperlink"/>
            <w:rFonts w:ascii="Arial" w:hAnsi="Arial" w:cs="Arial"/>
          </w:rPr>
          <w:t>e</w:t>
        </w:r>
        <w:r w:rsidR="005B2CC1" w:rsidRPr="000941F9">
          <w:rPr>
            <w:rStyle w:val="Hyperlink"/>
            <w:rFonts w:ascii="Arial" w:hAnsi="Arial" w:cs="Arial"/>
          </w:rPr>
          <w:t>ral nº 14.133/2021</w:t>
        </w:r>
      </w:hyperlink>
      <w:r w:rsidR="00E46C7C" w:rsidRPr="00DA1A02">
        <w:rPr>
          <w:rFonts w:ascii="Arial" w:hAnsi="Arial" w:cs="Arial"/>
        </w:rPr>
        <w:t xml:space="preserve">, </w:t>
      </w:r>
      <w:r w:rsidR="007B12B4" w:rsidRPr="00DA1A02">
        <w:rPr>
          <w:rFonts w:ascii="Arial" w:hAnsi="Arial" w:cs="Arial"/>
        </w:rPr>
        <w:t>no âmbito d</w:t>
      </w:r>
      <w:r w:rsidR="00DA1A02" w:rsidRPr="00DA1A02">
        <w:rPr>
          <w:rFonts w:ascii="Arial" w:hAnsi="Arial" w:cs="Arial"/>
        </w:rPr>
        <w:t>o Município de</w:t>
      </w:r>
      <w:r w:rsidR="007B12B4" w:rsidRPr="00DA1A02">
        <w:rPr>
          <w:rFonts w:ascii="Arial" w:hAnsi="Arial" w:cs="Arial"/>
        </w:rPr>
        <w:t xml:space="preserve"> </w:t>
      </w:r>
      <w:r w:rsidR="001E4DBE" w:rsidRPr="000A08C5">
        <w:rPr>
          <w:rFonts w:ascii="Arial" w:hAnsi="Arial" w:cs="Arial"/>
          <w:bCs/>
        </w:rPr>
        <w:t>Santa Terezinha do Progresso</w:t>
      </w:r>
      <w:r w:rsidR="007B12B4" w:rsidRPr="000A08C5">
        <w:rPr>
          <w:rFonts w:ascii="Arial" w:hAnsi="Arial" w:cs="Arial"/>
          <w:bCs/>
        </w:rPr>
        <w:t>/SC</w:t>
      </w:r>
      <w:r w:rsidR="00E46C7C" w:rsidRPr="00DA1A02">
        <w:rPr>
          <w:rFonts w:ascii="Arial" w:hAnsi="Arial" w:cs="Arial"/>
        </w:rPr>
        <w:t>.</w:t>
      </w:r>
    </w:p>
    <w:p w14:paraId="2EB38AD4" w14:textId="77777777" w:rsidR="00F75E72" w:rsidRDefault="00F75E72" w:rsidP="00CD67A4">
      <w:pPr>
        <w:spacing w:line="276" w:lineRule="auto"/>
        <w:jc w:val="both"/>
        <w:rPr>
          <w:rFonts w:ascii="Arial" w:hAnsi="Arial" w:cs="Arial"/>
        </w:rPr>
      </w:pPr>
    </w:p>
    <w:p w14:paraId="45044203" w14:textId="77777777" w:rsidR="00F75E72" w:rsidRDefault="00F75E72" w:rsidP="00CD67A4">
      <w:pPr>
        <w:spacing w:line="276" w:lineRule="auto"/>
        <w:jc w:val="both"/>
        <w:rPr>
          <w:rFonts w:ascii="Arial" w:hAnsi="Arial" w:cs="Arial"/>
        </w:rPr>
      </w:pPr>
    </w:p>
    <w:p w14:paraId="00413DE1" w14:textId="0644CDF3" w:rsidR="005E0E4E" w:rsidRPr="00DA1A02" w:rsidRDefault="005E0E4E" w:rsidP="00CD67A4">
      <w:pPr>
        <w:spacing w:line="276" w:lineRule="auto"/>
        <w:jc w:val="both"/>
        <w:rPr>
          <w:rFonts w:ascii="Arial" w:hAnsi="Arial" w:cs="Arial"/>
        </w:rPr>
      </w:pPr>
    </w:p>
    <w:p w14:paraId="584BA95A" w14:textId="5BE55404" w:rsidR="00CD7B36" w:rsidRPr="00DA1A02" w:rsidRDefault="005E0E4E" w:rsidP="00CD67A4">
      <w:pPr>
        <w:spacing w:line="276" w:lineRule="auto"/>
        <w:jc w:val="both"/>
        <w:rPr>
          <w:rFonts w:ascii="Arial" w:hAnsi="Arial" w:cs="Arial"/>
        </w:rPr>
      </w:pPr>
      <w:r w:rsidRPr="00DA1A02">
        <w:rPr>
          <w:rFonts w:ascii="Arial" w:hAnsi="Arial" w:cs="Arial"/>
          <w:b/>
        </w:rPr>
        <w:t>Art. 2º</w:t>
      </w:r>
      <w:r w:rsidR="00CD7B36" w:rsidRPr="00DA1A02">
        <w:rPr>
          <w:rFonts w:ascii="Arial" w:hAnsi="Arial" w:cs="Arial"/>
        </w:rPr>
        <w:t xml:space="preserve"> Para fins deste decreto, considera-se:</w:t>
      </w:r>
    </w:p>
    <w:p w14:paraId="07D500A9" w14:textId="7266E7E6" w:rsidR="00CD7B36" w:rsidRPr="000A08C5" w:rsidRDefault="00CD7B36" w:rsidP="00CD67A4">
      <w:pPr>
        <w:pStyle w:val="PargrafodaLista"/>
        <w:numPr>
          <w:ilvl w:val="0"/>
          <w:numId w:val="10"/>
        </w:numPr>
        <w:tabs>
          <w:tab w:val="left" w:pos="851"/>
        </w:tabs>
        <w:spacing w:line="276" w:lineRule="auto"/>
        <w:ind w:left="0" w:firstLine="0"/>
        <w:jc w:val="both"/>
        <w:rPr>
          <w:rFonts w:ascii="Arial" w:hAnsi="Arial" w:cs="Arial"/>
          <w:bCs/>
        </w:rPr>
      </w:pPr>
      <w:r w:rsidRPr="000A08C5">
        <w:rPr>
          <w:rFonts w:ascii="Arial" w:hAnsi="Arial" w:cs="Arial"/>
          <w:bCs/>
        </w:rPr>
        <w:t xml:space="preserve">Sistema de </w:t>
      </w:r>
      <w:r w:rsidR="000941F9" w:rsidRPr="000A08C5">
        <w:rPr>
          <w:rFonts w:ascii="Arial" w:hAnsi="Arial" w:cs="Arial"/>
          <w:bCs/>
        </w:rPr>
        <w:t>R</w:t>
      </w:r>
      <w:r w:rsidRPr="000A08C5">
        <w:rPr>
          <w:rFonts w:ascii="Arial" w:hAnsi="Arial" w:cs="Arial"/>
          <w:bCs/>
        </w:rPr>
        <w:t xml:space="preserve">egistro de </w:t>
      </w:r>
      <w:r w:rsidR="000941F9" w:rsidRPr="000A08C5">
        <w:rPr>
          <w:rFonts w:ascii="Arial" w:hAnsi="Arial" w:cs="Arial"/>
          <w:bCs/>
        </w:rPr>
        <w:t>P</w:t>
      </w:r>
      <w:r w:rsidRPr="000A08C5">
        <w:rPr>
          <w:rFonts w:ascii="Arial" w:hAnsi="Arial" w:cs="Arial"/>
          <w:bCs/>
        </w:rPr>
        <w:t>reços</w:t>
      </w:r>
      <w:r w:rsidR="00C90092" w:rsidRPr="000A08C5">
        <w:rPr>
          <w:rFonts w:ascii="Arial" w:hAnsi="Arial" w:cs="Arial"/>
          <w:bCs/>
        </w:rPr>
        <w:t xml:space="preserve"> (</w:t>
      </w:r>
      <w:hyperlink r:id="rId15" w:anchor="art6xlv" w:history="1">
        <w:r w:rsidR="00C90092" w:rsidRPr="000A08C5">
          <w:rPr>
            <w:rStyle w:val="Hyperlink"/>
            <w:rFonts w:ascii="Arial" w:hAnsi="Arial" w:cs="Arial"/>
            <w:bCs/>
          </w:rPr>
          <w:t xml:space="preserve">art. 6º, XLV da Lei </w:t>
        </w:r>
        <w:r w:rsidR="002C7CD5" w:rsidRPr="000A08C5">
          <w:rPr>
            <w:rStyle w:val="Hyperlink"/>
            <w:rFonts w:ascii="Arial" w:hAnsi="Arial" w:cs="Arial"/>
            <w:bCs/>
          </w:rPr>
          <w:t xml:space="preserve">Federal </w:t>
        </w:r>
        <w:r w:rsidR="00C90092" w:rsidRPr="000A08C5">
          <w:rPr>
            <w:rStyle w:val="Hyperlink"/>
            <w:rFonts w:ascii="Arial" w:hAnsi="Arial" w:cs="Arial"/>
            <w:bCs/>
          </w:rPr>
          <w:t>nº 14.133/2021</w:t>
        </w:r>
      </w:hyperlink>
      <w:r w:rsidR="00C90092" w:rsidRPr="000A08C5">
        <w:rPr>
          <w:rFonts w:ascii="Arial" w:hAnsi="Arial" w:cs="Arial"/>
          <w:bCs/>
        </w:rPr>
        <w:t>)</w:t>
      </w:r>
      <w:r w:rsidRPr="000A08C5">
        <w:rPr>
          <w:rFonts w:ascii="Arial" w:hAnsi="Arial" w:cs="Arial"/>
          <w:bCs/>
        </w:rPr>
        <w:t>: conjunto de procedimentos para realização, mediante contratação direta ou licitação nas modalidades pregão ou concorrência, de registro formal de preços relativos a prestação de serviços, a obras e a aquisição e locação de bens para contratações futuras;</w:t>
      </w:r>
    </w:p>
    <w:p w14:paraId="371497D7" w14:textId="7806A2B2" w:rsidR="00CD7B36" w:rsidRPr="000A08C5" w:rsidRDefault="00CD7B36" w:rsidP="00CD67A4">
      <w:pPr>
        <w:pStyle w:val="PargrafodaLista"/>
        <w:numPr>
          <w:ilvl w:val="0"/>
          <w:numId w:val="10"/>
        </w:numPr>
        <w:tabs>
          <w:tab w:val="left" w:pos="851"/>
        </w:tabs>
        <w:spacing w:line="276" w:lineRule="auto"/>
        <w:ind w:left="0" w:firstLine="0"/>
        <w:jc w:val="both"/>
        <w:rPr>
          <w:rFonts w:ascii="Arial" w:hAnsi="Arial" w:cs="Arial"/>
          <w:bCs/>
        </w:rPr>
      </w:pPr>
      <w:r w:rsidRPr="000A08C5">
        <w:rPr>
          <w:rFonts w:ascii="Arial" w:hAnsi="Arial" w:cs="Arial"/>
          <w:bCs/>
        </w:rPr>
        <w:t>Ata de registro de preços</w:t>
      </w:r>
      <w:r w:rsidR="00C90092" w:rsidRPr="000A08C5">
        <w:rPr>
          <w:rFonts w:ascii="Arial" w:hAnsi="Arial" w:cs="Arial"/>
          <w:bCs/>
        </w:rPr>
        <w:t xml:space="preserve"> (</w:t>
      </w:r>
      <w:hyperlink r:id="rId16" w:anchor="art6xlvi" w:history="1">
        <w:r w:rsidR="00C90092" w:rsidRPr="000A08C5">
          <w:rPr>
            <w:rStyle w:val="Hyperlink"/>
            <w:rFonts w:ascii="Arial" w:hAnsi="Arial" w:cs="Arial"/>
            <w:bCs/>
          </w:rPr>
          <w:t xml:space="preserve">art. 6º, XLVI da Lei </w:t>
        </w:r>
        <w:r w:rsidR="002C7CD5" w:rsidRPr="000A08C5">
          <w:rPr>
            <w:rStyle w:val="Hyperlink"/>
            <w:rFonts w:ascii="Arial" w:hAnsi="Arial" w:cs="Arial"/>
            <w:bCs/>
          </w:rPr>
          <w:t xml:space="preserve">Federal </w:t>
        </w:r>
        <w:r w:rsidR="00C90092" w:rsidRPr="000A08C5">
          <w:rPr>
            <w:rStyle w:val="Hyperlink"/>
            <w:rFonts w:ascii="Arial" w:hAnsi="Arial" w:cs="Arial"/>
            <w:bCs/>
          </w:rPr>
          <w:t>nº 14.133/2021</w:t>
        </w:r>
      </w:hyperlink>
      <w:r w:rsidR="00C90092" w:rsidRPr="000A08C5">
        <w:rPr>
          <w:rFonts w:ascii="Arial" w:hAnsi="Arial" w:cs="Arial"/>
          <w:bCs/>
        </w:rPr>
        <w:t>)</w:t>
      </w:r>
      <w:r w:rsidRPr="000A08C5">
        <w:rPr>
          <w:rFonts w:ascii="Arial" w:hAnsi="Arial" w:cs="Arial"/>
          <w:bCs/>
        </w:rPr>
        <w:t>: documento vinculativo e obrigacional, com característica de compromisso para futura contratação, no qual são registrados o objeto, os preços, os fornecedores, os órgãos participantes e as condições a serem praticadas, conforme as disposições contidas no edital da licitação, no aviso ou instrumento de contratação direta e nas propostas apresentadas;</w:t>
      </w:r>
    </w:p>
    <w:p w14:paraId="3F9635B2" w14:textId="08FF2D71" w:rsidR="00CD7B36" w:rsidRPr="00DA1A02" w:rsidRDefault="00CD7B36" w:rsidP="00CD67A4">
      <w:pPr>
        <w:pStyle w:val="PargrafodaLista"/>
        <w:numPr>
          <w:ilvl w:val="0"/>
          <w:numId w:val="10"/>
        </w:numPr>
        <w:tabs>
          <w:tab w:val="left" w:pos="851"/>
        </w:tabs>
        <w:spacing w:line="276" w:lineRule="auto"/>
        <w:ind w:left="0" w:firstLine="0"/>
        <w:jc w:val="both"/>
        <w:rPr>
          <w:rFonts w:ascii="Arial" w:hAnsi="Arial" w:cs="Arial"/>
        </w:rPr>
      </w:pPr>
      <w:r w:rsidRPr="000A08C5">
        <w:rPr>
          <w:rFonts w:ascii="Arial" w:hAnsi="Arial" w:cs="Arial"/>
          <w:bCs/>
        </w:rPr>
        <w:t>Órgão gerenciador</w:t>
      </w:r>
      <w:r w:rsidR="00C90092" w:rsidRPr="000A08C5">
        <w:rPr>
          <w:rFonts w:ascii="Arial" w:hAnsi="Arial" w:cs="Arial"/>
          <w:bCs/>
        </w:rPr>
        <w:t xml:space="preserve"> (</w:t>
      </w:r>
      <w:hyperlink r:id="rId17" w:anchor="art6xlvii" w:history="1">
        <w:r w:rsidR="00C90092" w:rsidRPr="000A08C5">
          <w:rPr>
            <w:rStyle w:val="Hyperlink"/>
            <w:rFonts w:ascii="Arial" w:hAnsi="Arial" w:cs="Arial"/>
            <w:bCs/>
          </w:rPr>
          <w:t xml:space="preserve">art. 6º, XLVII da Lei </w:t>
        </w:r>
        <w:r w:rsidR="002C7CD5" w:rsidRPr="000A08C5">
          <w:rPr>
            <w:rStyle w:val="Hyperlink"/>
            <w:rFonts w:ascii="Arial" w:hAnsi="Arial" w:cs="Arial"/>
            <w:bCs/>
          </w:rPr>
          <w:t xml:space="preserve">Federal </w:t>
        </w:r>
        <w:r w:rsidR="00C90092" w:rsidRPr="000A08C5">
          <w:rPr>
            <w:rStyle w:val="Hyperlink"/>
            <w:rFonts w:ascii="Arial" w:hAnsi="Arial" w:cs="Arial"/>
            <w:bCs/>
          </w:rPr>
          <w:t>nº 14.133/2021</w:t>
        </w:r>
      </w:hyperlink>
      <w:r w:rsidR="00C90092" w:rsidRPr="000A08C5">
        <w:rPr>
          <w:rFonts w:ascii="Arial" w:hAnsi="Arial" w:cs="Arial"/>
          <w:bCs/>
        </w:rPr>
        <w:t>)</w:t>
      </w:r>
      <w:r w:rsidRPr="000A08C5">
        <w:rPr>
          <w:rFonts w:ascii="Arial" w:hAnsi="Arial" w:cs="Arial"/>
          <w:bCs/>
        </w:rPr>
        <w:t>: órgão responsável pela condução do conjunto de procedimentos para registro de preços e pelo gerenciamento da ata de registro</w:t>
      </w:r>
      <w:r w:rsidRPr="00DA1A02">
        <w:rPr>
          <w:rFonts w:ascii="Arial" w:hAnsi="Arial" w:cs="Arial"/>
        </w:rPr>
        <w:t xml:space="preserve"> de preços dele decorrente</w:t>
      </w:r>
      <w:r w:rsidR="008B1889" w:rsidRPr="00DA1A02">
        <w:rPr>
          <w:rFonts w:ascii="Arial" w:hAnsi="Arial" w:cs="Arial"/>
        </w:rPr>
        <w:t>, tendo como principais obrigações:</w:t>
      </w:r>
    </w:p>
    <w:p w14:paraId="2B4714A8" w14:textId="005C4937" w:rsidR="00487E23" w:rsidRPr="00DA1A02" w:rsidRDefault="00487E23" w:rsidP="00CD67A4">
      <w:pPr>
        <w:pStyle w:val="PargrafodaLista"/>
        <w:numPr>
          <w:ilvl w:val="0"/>
          <w:numId w:val="21"/>
        </w:numPr>
        <w:tabs>
          <w:tab w:val="left" w:pos="1701"/>
        </w:tabs>
        <w:spacing w:line="276" w:lineRule="auto"/>
        <w:ind w:left="851" w:firstLine="0"/>
        <w:jc w:val="both"/>
        <w:rPr>
          <w:rFonts w:ascii="Arial" w:hAnsi="Arial" w:cs="Arial"/>
        </w:rPr>
      </w:pPr>
      <w:r w:rsidRPr="00DA1A02">
        <w:rPr>
          <w:rFonts w:ascii="Arial" w:hAnsi="Arial" w:cs="Arial"/>
        </w:rPr>
        <w:t>Consolidar informações relativas à estimativa individual e total de consumo, promovendo a adequação dos respectivos termos de referência ou projetos básicos encaminhados para atender aos requisitos de padronização e racionalização;</w:t>
      </w:r>
    </w:p>
    <w:p w14:paraId="5E68BB6A" w14:textId="3EF18EFF" w:rsidR="008B1889" w:rsidRPr="00DA1A02" w:rsidRDefault="00487E23" w:rsidP="00CD67A4">
      <w:pPr>
        <w:pStyle w:val="PargrafodaLista"/>
        <w:numPr>
          <w:ilvl w:val="0"/>
          <w:numId w:val="21"/>
        </w:numPr>
        <w:tabs>
          <w:tab w:val="left" w:pos="1701"/>
        </w:tabs>
        <w:spacing w:line="276" w:lineRule="auto"/>
        <w:ind w:left="851" w:firstLine="0"/>
        <w:jc w:val="both"/>
        <w:rPr>
          <w:rFonts w:ascii="Arial" w:hAnsi="Arial" w:cs="Arial"/>
        </w:rPr>
      </w:pPr>
      <w:r w:rsidRPr="00DA1A02">
        <w:rPr>
          <w:rFonts w:ascii="Arial" w:hAnsi="Arial" w:cs="Arial"/>
        </w:rPr>
        <w:t>Promover atos necessários à instrução processual para a realização do procedimento licitatório;</w:t>
      </w:r>
    </w:p>
    <w:p w14:paraId="54079DDC" w14:textId="4A9AE369" w:rsidR="00487E23" w:rsidRPr="00DA1A02" w:rsidRDefault="00487E23" w:rsidP="00CD67A4">
      <w:pPr>
        <w:pStyle w:val="PargrafodaLista"/>
        <w:numPr>
          <w:ilvl w:val="0"/>
          <w:numId w:val="21"/>
        </w:numPr>
        <w:tabs>
          <w:tab w:val="left" w:pos="1701"/>
        </w:tabs>
        <w:spacing w:line="276" w:lineRule="auto"/>
        <w:ind w:left="851" w:firstLine="0"/>
        <w:jc w:val="both"/>
        <w:rPr>
          <w:rFonts w:ascii="Arial" w:hAnsi="Arial" w:cs="Arial"/>
        </w:rPr>
      </w:pPr>
      <w:r w:rsidRPr="00DA1A02">
        <w:rPr>
          <w:rFonts w:ascii="Arial" w:hAnsi="Arial" w:cs="Arial"/>
        </w:rPr>
        <w:t>Realizar pesquisa de mercado para identificação do valor estimado da licitação e, consolidar os dados das pesquisas de mercado realizadas pelos órgãos e entidades participantes;</w:t>
      </w:r>
    </w:p>
    <w:p w14:paraId="2B9F1D5E" w14:textId="2F75C527" w:rsidR="00487E23" w:rsidRPr="00DA1A02" w:rsidRDefault="00487E23" w:rsidP="00CD67A4">
      <w:pPr>
        <w:pStyle w:val="PargrafodaLista"/>
        <w:numPr>
          <w:ilvl w:val="0"/>
          <w:numId w:val="21"/>
        </w:numPr>
        <w:tabs>
          <w:tab w:val="left" w:pos="1701"/>
        </w:tabs>
        <w:spacing w:line="276" w:lineRule="auto"/>
        <w:ind w:left="851" w:firstLine="0"/>
        <w:jc w:val="both"/>
        <w:rPr>
          <w:rFonts w:ascii="Arial" w:hAnsi="Arial" w:cs="Arial"/>
        </w:rPr>
      </w:pPr>
      <w:r w:rsidRPr="00DA1A02">
        <w:rPr>
          <w:rFonts w:ascii="Arial" w:hAnsi="Arial" w:cs="Arial"/>
        </w:rPr>
        <w:t>Confirmar junto aos órgãos participantes a sua concordância com o objeto a ser licitado, inclusive quanto aos quantitativos e termo de referência ou projeto básico;</w:t>
      </w:r>
    </w:p>
    <w:p w14:paraId="2804CBD9" w14:textId="437F9549" w:rsidR="00487E23" w:rsidRPr="00DA1A02" w:rsidRDefault="00487E23" w:rsidP="00CD67A4">
      <w:pPr>
        <w:pStyle w:val="PargrafodaLista"/>
        <w:numPr>
          <w:ilvl w:val="0"/>
          <w:numId w:val="21"/>
        </w:numPr>
        <w:tabs>
          <w:tab w:val="left" w:pos="1701"/>
        </w:tabs>
        <w:spacing w:line="276" w:lineRule="auto"/>
        <w:ind w:left="851" w:firstLine="0"/>
        <w:jc w:val="both"/>
        <w:rPr>
          <w:rFonts w:ascii="Arial" w:hAnsi="Arial" w:cs="Arial"/>
        </w:rPr>
      </w:pPr>
      <w:r w:rsidRPr="00DA1A02">
        <w:rPr>
          <w:rFonts w:ascii="Arial" w:hAnsi="Arial" w:cs="Arial"/>
        </w:rPr>
        <w:t>Realizar o procedimento licitatório;</w:t>
      </w:r>
    </w:p>
    <w:p w14:paraId="1CC014A1" w14:textId="43A6EF56" w:rsidR="00487E23" w:rsidRPr="00DA1A02" w:rsidRDefault="00487E23" w:rsidP="00CD67A4">
      <w:pPr>
        <w:pStyle w:val="PargrafodaLista"/>
        <w:numPr>
          <w:ilvl w:val="0"/>
          <w:numId w:val="21"/>
        </w:numPr>
        <w:tabs>
          <w:tab w:val="left" w:pos="1701"/>
        </w:tabs>
        <w:spacing w:line="276" w:lineRule="auto"/>
        <w:ind w:left="851" w:firstLine="0"/>
        <w:jc w:val="both"/>
        <w:rPr>
          <w:rFonts w:ascii="Arial" w:hAnsi="Arial" w:cs="Arial"/>
        </w:rPr>
      </w:pPr>
      <w:r w:rsidRPr="00DA1A02">
        <w:rPr>
          <w:rFonts w:ascii="Arial" w:hAnsi="Arial" w:cs="Arial"/>
        </w:rPr>
        <w:t>Gerenciar a ata de registro de preços;</w:t>
      </w:r>
    </w:p>
    <w:p w14:paraId="40BC7F42" w14:textId="5485160B" w:rsidR="00487E23" w:rsidRPr="00DA1A02" w:rsidRDefault="00487E23" w:rsidP="00CD67A4">
      <w:pPr>
        <w:pStyle w:val="PargrafodaLista"/>
        <w:numPr>
          <w:ilvl w:val="0"/>
          <w:numId w:val="21"/>
        </w:numPr>
        <w:tabs>
          <w:tab w:val="left" w:pos="1701"/>
        </w:tabs>
        <w:spacing w:line="276" w:lineRule="auto"/>
        <w:ind w:left="851" w:firstLine="0"/>
        <w:jc w:val="both"/>
        <w:rPr>
          <w:rFonts w:ascii="Arial" w:hAnsi="Arial" w:cs="Arial"/>
        </w:rPr>
      </w:pPr>
      <w:r w:rsidRPr="00DA1A02">
        <w:rPr>
          <w:rFonts w:ascii="Arial" w:hAnsi="Arial" w:cs="Arial"/>
        </w:rPr>
        <w:t>Conduzir eventuais renegociações dos preços registrados;</w:t>
      </w:r>
    </w:p>
    <w:p w14:paraId="1236B87B" w14:textId="42E288F2" w:rsidR="00487E23" w:rsidRPr="00DA1A02" w:rsidRDefault="00487E23" w:rsidP="00CD67A4">
      <w:pPr>
        <w:pStyle w:val="PargrafodaLista"/>
        <w:numPr>
          <w:ilvl w:val="0"/>
          <w:numId w:val="21"/>
        </w:numPr>
        <w:tabs>
          <w:tab w:val="left" w:pos="1701"/>
        </w:tabs>
        <w:spacing w:line="276" w:lineRule="auto"/>
        <w:ind w:left="851" w:firstLine="0"/>
        <w:jc w:val="both"/>
        <w:rPr>
          <w:rFonts w:ascii="Arial" w:hAnsi="Arial" w:cs="Arial"/>
        </w:rPr>
      </w:pPr>
      <w:r w:rsidRPr="00DA1A02">
        <w:rPr>
          <w:rFonts w:ascii="Arial" w:hAnsi="Arial" w:cs="Arial"/>
        </w:rPr>
        <w:t>Aplicar, garantida a ampla defesa e o contraditório, as penalidades decorrentes de infrações no procedimento licitatório;</w:t>
      </w:r>
    </w:p>
    <w:p w14:paraId="0DCCD920" w14:textId="0F0AE22B" w:rsidR="00487E23" w:rsidRPr="00DA1A02" w:rsidRDefault="00487E23" w:rsidP="00CD67A4">
      <w:pPr>
        <w:pStyle w:val="PargrafodaLista"/>
        <w:numPr>
          <w:ilvl w:val="0"/>
          <w:numId w:val="21"/>
        </w:numPr>
        <w:tabs>
          <w:tab w:val="left" w:pos="1701"/>
        </w:tabs>
        <w:spacing w:line="276" w:lineRule="auto"/>
        <w:ind w:left="851" w:firstLine="0"/>
        <w:jc w:val="both"/>
        <w:rPr>
          <w:rFonts w:ascii="Arial" w:hAnsi="Arial" w:cs="Arial"/>
        </w:rPr>
      </w:pPr>
      <w:r w:rsidRPr="00DA1A02">
        <w:rPr>
          <w:rFonts w:ascii="Arial" w:hAnsi="Arial" w:cs="Arial"/>
        </w:rPr>
        <w:t>Aplicar, garantida a ampla defesa e o contraditório, as penalidades decorrentes do descumprimento do pactuado na ata de registro de preços ou do descumprimento das obrigações contratuais, em relação às suas próprias contratações.</w:t>
      </w:r>
    </w:p>
    <w:p w14:paraId="3A40C4CF" w14:textId="7F553183" w:rsidR="00CD7B36" w:rsidRPr="00DA1A02" w:rsidRDefault="00CD7B36" w:rsidP="00CD67A4">
      <w:pPr>
        <w:pStyle w:val="PargrafodaLista"/>
        <w:numPr>
          <w:ilvl w:val="0"/>
          <w:numId w:val="10"/>
        </w:numPr>
        <w:tabs>
          <w:tab w:val="left" w:pos="851"/>
        </w:tabs>
        <w:spacing w:line="276" w:lineRule="auto"/>
        <w:ind w:left="0" w:firstLine="0"/>
        <w:jc w:val="both"/>
        <w:rPr>
          <w:rFonts w:ascii="Arial" w:hAnsi="Arial" w:cs="Arial"/>
        </w:rPr>
      </w:pPr>
      <w:r w:rsidRPr="000A08C5">
        <w:rPr>
          <w:rFonts w:ascii="Arial" w:hAnsi="Arial" w:cs="Arial"/>
          <w:bCs/>
        </w:rPr>
        <w:t>Órgão ou entidade participante</w:t>
      </w:r>
      <w:r w:rsidR="00C90092" w:rsidRPr="000A08C5">
        <w:rPr>
          <w:rFonts w:ascii="Arial" w:hAnsi="Arial" w:cs="Arial"/>
          <w:bCs/>
        </w:rPr>
        <w:t xml:space="preserve"> (</w:t>
      </w:r>
      <w:hyperlink r:id="rId18" w:anchor="art6xlviii" w:history="1">
        <w:r w:rsidR="00C90092" w:rsidRPr="000A08C5">
          <w:rPr>
            <w:rStyle w:val="Hyperlink"/>
            <w:rFonts w:ascii="Arial" w:hAnsi="Arial" w:cs="Arial"/>
            <w:bCs/>
          </w:rPr>
          <w:t xml:space="preserve">art. 6º, XLVIII da Lei </w:t>
        </w:r>
        <w:r w:rsidR="002C7CD5" w:rsidRPr="000A08C5">
          <w:rPr>
            <w:rStyle w:val="Hyperlink"/>
            <w:rFonts w:ascii="Arial" w:hAnsi="Arial" w:cs="Arial"/>
            <w:bCs/>
          </w:rPr>
          <w:t xml:space="preserve">Federal </w:t>
        </w:r>
        <w:r w:rsidR="00C90092" w:rsidRPr="000A08C5">
          <w:rPr>
            <w:rStyle w:val="Hyperlink"/>
            <w:rFonts w:ascii="Arial" w:hAnsi="Arial" w:cs="Arial"/>
            <w:bCs/>
          </w:rPr>
          <w:t>nº 14.133/2021</w:t>
        </w:r>
      </w:hyperlink>
      <w:r w:rsidR="00C90092" w:rsidRPr="000A08C5">
        <w:rPr>
          <w:rFonts w:ascii="Arial" w:hAnsi="Arial" w:cs="Arial"/>
          <w:bCs/>
        </w:rPr>
        <w:t>)</w:t>
      </w:r>
      <w:r w:rsidRPr="000A08C5">
        <w:rPr>
          <w:rFonts w:ascii="Arial" w:hAnsi="Arial" w:cs="Arial"/>
          <w:bCs/>
        </w:rPr>
        <w:t>:</w:t>
      </w:r>
      <w:r w:rsidRPr="00DA1A02">
        <w:rPr>
          <w:rFonts w:ascii="Arial" w:hAnsi="Arial" w:cs="Arial"/>
        </w:rPr>
        <w:t xml:space="preserve"> órgão ou entidade da Administração </w:t>
      </w:r>
      <w:r w:rsidR="00122E5B" w:rsidRPr="00DA1A02">
        <w:rPr>
          <w:rFonts w:ascii="Arial" w:hAnsi="Arial" w:cs="Arial"/>
        </w:rPr>
        <w:t>Pública</w:t>
      </w:r>
      <w:r w:rsidRPr="00DA1A02">
        <w:rPr>
          <w:rFonts w:ascii="Arial" w:hAnsi="Arial" w:cs="Arial"/>
        </w:rPr>
        <w:t xml:space="preserve"> que participa dos procedimentos iniciais da contratação para registro de preços e integra a ata de registro de preços</w:t>
      </w:r>
      <w:r w:rsidR="009C1F26" w:rsidRPr="00DA1A02">
        <w:rPr>
          <w:rFonts w:ascii="Arial" w:hAnsi="Arial" w:cs="Arial"/>
        </w:rPr>
        <w:t>, tendo como principais obrigações:</w:t>
      </w:r>
    </w:p>
    <w:p w14:paraId="302AD52F" w14:textId="02533B23" w:rsidR="009C1F26" w:rsidRPr="00DA1A02" w:rsidRDefault="006172B7" w:rsidP="00CD67A4">
      <w:pPr>
        <w:pStyle w:val="PargrafodaLista"/>
        <w:numPr>
          <w:ilvl w:val="0"/>
          <w:numId w:val="22"/>
        </w:numPr>
        <w:tabs>
          <w:tab w:val="left" w:pos="1701"/>
        </w:tabs>
        <w:spacing w:line="276" w:lineRule="auto"/>
        <w:ind w:left="851" w:firstLine="0"/>
        <w:jc w:val="both"/>
        <w:rPr>
          <w:rFonts w:ascii="Arial" w:hAnsi="Arial" w:cs="Arial"/>
        </w:rPr>
      </w:pPr>
      <w:r w:rsidRPr="00DA1A02">
        <w:rPr>
          <w:rFonts w:ascii="Arial" w:hAnsi="Arial" w:cs="Arial"/>
        </w:rPr>
        <w:t xml:space="preserve">Manifestar interesse em participar do registro de preços, providenciando o encaminhamento ao órgão gerenciador de sua estimativa de consumo, local de entrega e, quando couber, cronograma de contratação e </w:t>
      </w:r>
      <w:r w:rsidRPr="00DA1A02">
        <w:rPr>
          <w:rFonts w:ascii="Arial" w:hAnsi="Arial" w:cs="Arial"/>
        </w:rPr>
        <w:lastRenderedPageBreak/>
        <w:t>respectivas especificações ou termo de referência ou projeto básico, adequado ao registro de preços do qual pretende fazer parte;</w:t>
      </w:r>
    </w:p>
    <w:p w14:paraId="54A73749" w14:textId="56527CAE" w:rsidR="006172B7" w:rsidRPr="00DA1A02" w:rsidRDefault="006172B7" w:rsidP="00CD67A4">
      <w:pPr>
        <w:pStyle w:val="PargrafodaLista"/>
        <w:numPr>
          <w:ilvl w:val="0"/>
          <w:numId w:val="22"/>
        </w:numPr>
        <w:tabs>
          <w:tab w:val="left" w:pos="1701"/>
        </w:tabs>
        <w:spacing w:line="276" w:lineRule="auto"/>
        <w:ind w:left="851" w:firstLine="0"/>
        <w:jc w:val="both"/>
        <w:rPr>
          <w:rFonts w:ascii="Arial" w:hAnsi="Arial" w:cs="Arial"/>
        </w:rPr>
      </w:pPr>
      <w:r w:rsidRPr="00DA1A02">
        <w:rPr>
          <w:rFonts w:ascii="Arial" w:hAnsi="Arial" w:cs="Arial"/>
        </w:rPr>
        <w:t>Garantir que os atos relativos à sua inclusão no registro de preços estejam formalizados e aprovados pela autoridade competente;</w:t>
      </w:r>
    </w:p>
    <w:p w14:paraId="23F84DFA" w14:textId="168190B3" w:rsidR="006172B7" w:rsidRPr="00DA1A02" w:rsidRDefault="006172B7" w:rsidP="00CD67A4">
      <w:pPr>
        <w:pStyle w:val="PargrafodaLista"/>
        <w:numPr>
          <w:ilvl w:val="0"/>
          <w:numId w:val="22"/>
        </w:numPr>
        <w:tabs>
          <w:tab w:val="left" w:pos="1701"/>
        </w:tabs>
        <w:spacing w:line="276" w:lineRule="auto"/>
        <w:ind w:left="851" w:firstLine="0"/>
        <w:jc w:val="both"/>
        <w:rPr>
          <w:rFonts w:ascii="Arial" w:hAnsi="Arial" w:cs="Arial"/>
        </w:rPr>
      </w:pPr>
      <w:r w:rsidRPr="00DA1A02">
        <w:rPr>
          <w:rFonts w:ascii="Arial" w:hAnsi="Arial" w:cs="Arial"/>
        </w:rPr>
        <w:t>Manifestar, junto ao órgão gerenciador, mediante a utilização da Intenção de Registro de Preços</w:t>
      </w:r>
      <w:r w:rsidR="00EE6DF5" w:rsidRPr="00DA1A02">
        <w:rPr>
          <w:rFonts w:ascii="Arial" w:hAnsi="Arial" w:cs="Arial"/>
        </w:rPr>
        <w:t xml:space="preserve"> – IRP</w:t>
      </w:r>
      <w:r w:rsidRPr="00DA1A02">
        <w:rPr>
          <w:rFonts w:ascii="Arial" w:hAnsi="Arial" w:cs="Arial"/>
        </w:rPr>
        <w:t>, sua concordância com o objeto a ser licitado, antes da realização do procedimento licitatório;</w:t>
      </w:r>
    </w:p>
    <w:p w14:paraId="16CA0164" w14:textId="79133B4B" w:rsidR="006172B7" w:rsidRPr="00DA1A02" w:rsidRDefault="006172B7" w:rsidP="00CD67A4">
      <w:pPr>
        <w:pStyle w:val="PargrafodaLista"/>
        <w:numPr>
          <w:ilvl w:val="0"/>
          <w:numId w:val="22"/>
        </w:numPr>
        <w:tabs>
          <w:tab w:val="left" w:pos="1701"/>
        </w:tabs>
        <w:spacing w:line="276" w:lineRule="auto"/>
        <w:ind w:left="851" w:firstLine="0"/>
        <w:jc w:val="both"/>
        <w:rPr>
          <w:rFonts w:ascii="Arial" w:hAnsi="Arial" w:cs="Arial"/>
        </w:rPr>
      </w:pPr>
      <w:r w:rsidRPr="00DA1A02">
        <w:rPr>
          <w:rFonts w:ascii="Arial" w:hAnsi="Arial" w:cs="Arial"/>
        </w:rPr>
        <w:t xml:space="preserve">Tomar conhecimento da ata de registros de preços, inclusive de eventuais alterações, para o correto </w:t>
      </w:r>
      <w:r w:rsidR="00EE6DF5" w:rsidRPr="00DA1A02">
        <w:rPr>
          <w:rFonts w:ascii="Arial" w:hAnsi="Arial" w:cs="Arial"/>
        </w:rPr>
        <w:t>cumprimento de suas disposições;</w:t>
      </w:r>
    </w:p>
    <w:p w14:paraId="6F0653AB" w14:textId="77777777" w:rsidR="00D856D2" w:rsidRPr="00DA1A02" w:rsidRDefault="00D856D2" w:rsidP="00CD67A4">
      <w:pPr>
        <w:pStyle w:val="PargrafodaLista"/>
        <w:numPr>
          <w:ilvl w:val="0"/>
          <w:numId w:val="22"/>
        </w:numPr>
        <w:tabs>
          <w:tab w:val="left" w:pos="1701"/>
        </w:tabs>
        <w:spacing w:line="276" w:lineRule="auto"/>
        <w:ind w:left="851" w:firstLine="0"/>
        <w:jc w:val="both"/>
        <w:rPr>
          <w:rFonts w:ascii="Arial" w:hAnsi="Arial" w:cs="Arial"/>
        </w:rPr>
      </w:pPr>
      <w:r w:rsidRPr="00DA1A02">
        <w:rPr>
          <w:rFonts w:ascii="Arial" w:hAnsi="Arial" w:cs="Arial"/>
        </w:rPr>
        <w:t>Aplicar, garantida a ampla defesa e o contraditório, as penalidades decorrentes do descumprimento do pactuado na ata de registro de preços ou do descumprimento das obrigações contratuais, em relação às suas próprias contratações, informando as ocorrências ao órgão gerenciador;</w:t>
      </w:r>
    </w:p>
    <w:p w14:paraId="1173BF91" w14:textId="24195455" w:rsidR="00D856D2" w:rsidRPr="00DA1A02" w:rsidRDefault="00D856D2" w:rsidP="00CD67A4">
      <w:pPr>
        <w:pStyle w:val="PargrafodaLista"/>
        <w:numPr>
          <w:ilvl w:val="0"/>
          <w:numId w:val="22"/>
        </w:numPr>
        <w:tabs>
          <w:tab w:val="left" w:pos="1701"/>
        </w:tabs>
        <w:spacing w:line="276" w:lineRule="auto"/>
        <w:ind w:left="851" w:firstLine="0"/>
        <w:jc w:val="both"/>
        <w:rPr>
          <w:rFonts w:ascii="Arial" w:hAnsi="Arial" w:cs="Arial"/>
        </w:rPr>
      </w:pPr>
      <w:r w:rsidRPr="00DA1A02">
        <w:rPr>
          <w:rFonts w:ascii="Arial" w:hAnsi="Arial" w:cs="Arial"/>
        </w:rPr>
        <w:t>Elaborar especificação ou termo de referência ou projeto básico, conforme o caso, e a pesquisa de mercado, caso o órgão gerenciador aceitar a inclusão de novos itens</w:t>
      </w:r>
      <w:r w:rsidRPr="00DA1A02">
        <w:rPr>
          <w:rFonts w:ascii="Arial" w:hAnsi="Arial" w:cs="Arial"/>
          <w:bCs/>
        </w:rPr>
        <w:t>;</w:t>
      </w:r>
    </w:p>
    <w:p w14:paraId="76ACF372" w14:textId="3F6FE572" w:rsidR="00D856D2" w:rsidRPr="00DA1A02" w:rsidRDefault="00D856D2" w:rsidP="00CD67A4">
      <w:pPr>
        <w:pStyle w:val="PargrafodaLista"/>
        <w:numPr>
          <w:ilvl w:val="0"/>
          <w:numId w:val="22"/>
        </w:numPr>
        <w:tabs>
          <w:tab w:val="left" w:pos="1701"/>
        </w:tabs>
        <w:spacing w:line="276" w:lineRule="auto"/>
        <w:ind w:left="851" w:firstLine="0"/>
        <w:jc w:val="both"/>
        <w:rPr>
          <w:rFonts w:ascii="Arial" w:hAnsi="Arial" w:cs="Arial"/>
        </w:rPr>
      </w:pPr>
      <w:r w:rsidRPr="00DA1A02">
        <w:rPr>
          <w:rFonts w:ascii="Arial" w:hAnsi="Arial" w:cs="Arial"/>
        </w:rPr>
        <w:t>Elaborar a pesquisa de mercado que contemple a variação de custos locais ou regionais caso o órgão gerenciador aceite a inclusão de novas localidades para entrega do bem ou execução do serviço.</w:t>
      </w:r>
    </w:p>
    <w:p w14:paraId="5905FA34" w14:textId="5DD5887C" w:rsidR="00CD7B36" w:rsidRPr="00DA1A02" w:rsidRDefault="00CD7B36" w:rsidP="00CD67A4">
      <w:pPr>
        <w:pStyle w:val="PargrafodaLista"/>
        <w:numPr>
          <w:ilvl w:val="0"/>
          <w:numId w:val="10"/>
        </w:numPr>
        <w:tabs>
          <w:tab w:val="left" w:pos="851"/>
        </w:tabs>
        <w:spacing w:line="276" w:lineRule="auto"/>
        <w:ind w:left="0" w:firstLine="0"/>
        <w:jc w:val="both"/>
        <w:rPr>
          <w:rFonts w:ascii="Arial" w:hAnsi="Arial" w:cs="Arial"/>
        </w:rPr>
      </w:pPr>
      <w:r w:rsidRPr="000A08C5">
        <w:rPr>
          <w:rFonts w:ascii="Arial" w:hAnsi="Arial" w:cs="Arial"/>
          <w:bCs/>
        </w:rPr>
        <w:t>Órgão ou entidade não participante</w:t>
      </w:r>
      <w:r w:rsidR="00C90092" w:rsidRPr="000A08C5">
        <w:rPr>
          <w:rFonts w:ascii="Arial" w:hAnsi="Arial" w:cs="Arial"/>
          <w:bCs/>
        </w:rPr>
        <w:t xml:space="preserve"> (</w:t>
      </w:r>
      <w:hyperlink r:id="rId19" w:anchor="art6xlix" w:history="1">
        <w:r w:rsidR="00C90092" w:rsidRPr="000A08C5">
          <w:rPr>
            <w:rStyle w:val="Hyperlink"/>
            <w:rFonts w:ascii="Arial" w:hAnsi="Arial" w:cs="Arial"/>
            <w:bCs/>
          </w:rPr>
          <w:t xml:space="preserve">art. 6º, XLIX da Lei </w:t>
        </w:r>
        <w:r w:rsidR="002C7CD5" w:rsidRPr="000A08C5">
          <w:rPr>
            <w:rStyle w:val="Hyperlink"/>
            <w:rFonts w:ascii="Arial" w:hAnsi="Arial" w:cs="Arial"/>
            <w:bCs/>
          </w:rPr>
          <w:t xml:space="preserve">Federal </w:t>
        </w:r>
        <w:r w:rsidR="00C90092" w:rsidRPr="000A08C5">
          <w:rPr>
            <w:rStyle w:val="Hyperlink"/>
            <w:rFonts w:ascii="Arial" w:hAnsi="Arial" w:cs="Arial"/>
            <w:bCs/>
          </w:rPr>
          <w:t>nº 14.133/2021</w:t>
        </w:r>
      </w:hyperlink>
      <w:r w:rsidR="00C90092" w:rsidRPr="000A08C5">
        <w:rPr>
          <w:rFonts w:ascii="Arial" w:hAnsi="Arial" w:cs="Arial"/>
          <w:bCs/>
        </w:rPr>
        <w:t>)</w:t>
      </w:r>
      <w:r w:rsidRPr="000A08C5">
        <w:rPr>
          <w:rFonts w:ascii="Arial" w:hAnsi="Arial" w:cs="Arial"/>
          <w:bCs/>
        </w:rPr>
        <w:t>:</w:t>
      </w:r>
      <w:r w:rsidRPr="00DA1A02">
        <w:rPr>
          <w:rFonts w:ascii="Arial" w:hAnsi="Arial" w:cs="Arial"/>
        </w:rPr>
        <w:t xml:space="preserve"> órgão ou entidade da Administração </w:t>
      </w:r>
      <w:r w:rsidR="00994358" w:rsidRPr="00DA1A02">
        <w:rPr>
          <w:rFonts w:ascii="Arial" w:hAnsi="Arial" w:cs="Arial"/>
        </w:rPr>
        <w:t>Pública</w:t>
      </w:r>
      <w:r w:rsidRPr="00DA1A02">
        <w:rPr>
          <w:rFonts w:ascii="Arial" w:hAnsi="Arial" w:cs="Arial"/>
        </w:rPr>
        <w:t xml:space="preserve"> que não participa dos procedimentos iniciais da licitação para registro de preços e não integra a ata de registro de preços.</w:t>
      </w:r>
    </w:p>
    <w:p w14:paraId="35E790C9" w14:textId="77777777" w:rsidR="00754D02" w:rsidRPr="00DA1A02" w:rsidRDefault="00754D02" w:rsidP="00CD67A4">
      <w:pPr>
        <w:spacing w:line="276" w:lineRule="auto"/>
        <w:jc w:val="both"/>
        <w:rPr>
          <w:rFonts w:ascii="Arial" w:hAnsi="Arial" w:cs="Arial"/>
        </w:rPr>
      </w:pPr>
    </w:p>
    <w:p w14:paraId="595AB1F9" w14:textId="75485414" w:rsidR="00C5205F" w:rsidRPr="00DA1A02" w:rsidRDefault="00C5205F" w:rsidP="00CD67A4">
      <w:pPr>
        <w:spacing w:line="276" w:lineRule="auto"/>
        <w:jc w:val="both"/>
        <w:rPr>
          <w:rFonts w:ascii="Arial" w:hAnsi="Arial" w:cs="Arial"/>
        </w:rPr>
      </w:pPr>
      <w:r w:rsidRPr="00DA1A02">
        <w:rPr>
          <w:rFonts w:ascii="Arial" w:hAnsi="Arial" w:cs="Arial"/>
          <w:b/>
        </w:rPr>
        <w:t>Art. 3º</w:t>
      </w:r>
      <w:r w:rsidRPr="00DA1A02">
        <w:rPr>
          <w:rFonts w:ascii="Arial" w:hAnsi="Arial" w:cs="Arial"/>
        </w:rPr>
        <w:t xml:space="preserve"> </w:t>
      </w:r>
      <w:r w:rsidR="00C90092">
        <w:rPr>
          <w:rFonts w:ascii="Arial" w:hAnsi="Arial" w:cs="Arial"/>
        </w:rPr>
        <w:t xml:space="preserve">Conforme </w:t>
      </w:r>
      <w:hyperlink r:id="rId20" w:anchor="art40ii" w:history="1">
        <w:r w:rsidR="00C90092" w:rsidRPr="00A306CE">
          <w:rPr>
            <w:rStyle w:val="Hyperlink"/>
            <w:rFonts w:ascii="Arial" w:hAnsi="Arial" w:cs="Arial"/>
          </w:rPr>
          <w:t xml:space="preserve">art. 40, II da Lei </w:t>
        </w:r>
        <w:r w:rsidR="00A306CE" w:rsidRPr="00A306CE">
          <w:rPr>
            <w:rStyle w:val="Hyperlink"/>
            <w:rFonts w:ascii="Arial" w:hAnsi="Arial" w:cs="Arial"/>
          </w:rPr>
          <w:t xml:space="preserve">Federal </w:t>
        </w:r>
        <w:r w:rsidR="00C90092" w:rsidRPr="00A306CE">
          <w:rPr>
            <w:rStyle w:val="Hyperlink"/>
            <w:rFonts w:ascii="Arial" w:hAnsi="Arial" w:cs="Arial"/>
          </w:rPr>
          <w:t>nº 14.133/2021</w:t>
        </w:r>
      </w:hyperlink>
      <w:r w:rsidR="00C90092">
        <w:rPr>
          <w:rFonts w:ascii="Arial" w:hAnsi="Arial" w:cs="Arial"/>
        </w:rPr>
        <w:t>, o</w:t>
      </w:r>
      <w:r w:rsidRPr="00DA1A02">
        <w:rPr>
          <w:rFonts w:ascii="Arial" w:hAnsi="Arial" w:cs="Arial"/>
        </w:rPr>
        <w:t xml:space="preserve"> sistema de registro de preços poderá ser usado</w:t>
      </w:r>
      <w:r w:rsidR="00CD7B36" w:rsidRPr="00DA1A02">
        <w:rPr>
          <w:rFonts w:ascii="Arial" w:hAnsi="Arial" w:cs="Arial"/>
        </w:rPr>
        <w:t>, quando pertinente,</w:t>
      </w:r>
      <w:r w:rsidRPr="00DA1A02">
        <w:rPr>
          <w:rFonts w:ascii="Arial" w:hAnsi="Arial" w:cs="Arial"/>
        </w:rPr>
        <w:t xml:space="preserve"> para:</w:t>
      </w:r>
    </w:p>
    <w:p w14:paraId="5019C3D5" w14:textId="77777777" w:rsidR="00C5205F" w:rsidRPr="00DA1A02" w:rsidRDefault="00C5205F" w:rsidP="00CD67A4">
      <w:pPr>
        <w:pStyle w:val="PargrafodaLista"/>
        <w:numPr>
          <w:ilvl w:val="0"/>
          <w:numId w:val="8"/>
        </w:numPr>
        <w:tabs>
          <w:tab w:val="left" w:pos="851"/>
        </w:tabs>
        <w:spacing w:line="276" w:lineRule="auto"/>
        <w:ind w:left="0" w:firstLine="0"/>
        <w:jc w:val="both"/>
        <w:rPr>
          <w:rFonts w:ascii="Arial" w:hAnsi="Arial" w:cs="Arial"/>
        </w:rPr>
      </w:pPr>
      <w:r w:rsidRPr="00DA1A02">
        <w:rPr>
          <w:rFonts w:ascii="Arial" w:hAnsi="Arial" w:cs="Arial"/>
        </w:rPr>
        <w:t xml:space="preserve">Aquisição de bens; </w:t>
      </w:r>
    </w:p>
    <w:p w14:paraId="6AE545B9" w14:textId="7B0FBDE9" w:rsidR="00C5205F" w:rsidRPr="00DA1A02" w:rsidRDefault="00C5205F" w:rsidP="00CD67A4">
      <w:pPr>
        <w:pStyle w:val="PargrafodaLista"/>
        <w:numPr>
          <w:ilvl w:val="0"/>
          <w:numId w:val="8"/>
        </w:numPr>
        <w:tabs>
          <w:tab w:val="left" w:pos="851"/>
        </w:tabs>
        <w:spacing w:line="276" w:lineRule="auto"/>
        <w:ind w:left="0" w:firstLine="0"/>
        <w:jc w:val="both"/>
        <w:rPr>
          <w:rFonts w:ascii="Arial" w:hAnsi="Arial" w:cs="Arial"/>
        </w:rPr>
      </w:pPr>
      <w:r w:rsidRPr="00DA1A02">
        <w:rPr>
          <w:rFonts w:ascii="Arial" w:hAnsi="Arial" w:cs="Arial"/>
        </w:rPr>
        <w:t>Locação de bens;</w:t>
      </w:r>
    </w:p>
    <w:p w14:paraId="25F587EF" w14:textId="147992A1" w:rsidR="00C5205F" w:rsidRPr="00DA1A02" w:rsidRDefault="00C5205F" w:rsidP="00CD67A4">
      <w:pPr>
        <w:pStyle w:val="PargrafodaLista"/>
        <w:numPr>
          <w:ilvl w:val="0"/>
          <w:numId w:val="8"/>
        </w:numPr>
        <w:tabs>
          <w:tab w:val="left" w:pos="851"/>
        </w:tabs>
        <w:spacing w:line="276" w:lineRule="auto"/>
        <w:ind w:left="0" w:firstLine="0"/>
        <w:jc w:val="both"/>
        <w:rPr>
          <w:rFonts w:ascii="Arial" w:hAnsi="Arial" w:cs="Arial"/>
        </w:rPr>
      </w:pPr>
      <w:r w:rsidRPr="00DA1A02">
        <w:rPr>
          <w:rFonts w:ascii="Arial" w:hAnsi="Arial" w:cs="Arial"/>
        </w:rPr>
        <w:t>Prestação de serviços, inclusive de engenharia;</w:t>
      </w:r>
    </w:p>
    <w:p w14:paraId="16FAF951" w14:textId="7FA47573" w:rsidR="00C5205F" w:rsidRPr="00DA1A02" w:rsidRDefault="00C5205F" w:rsidP="00CD67A4">
      <w:pPr>
        <w:pStyle w:val="PargrafodaLista"/>
        <w:numPr>
          <w:ilvl w:val="0"/>
          <w:numId w:val="8"/>
        </w:numPr>
        <w:tabs>
          <w:tab w:val="left" w:pos="851"/>
        </w:tabs>
        <w:spacing w:line="276" w:lineRule="auto"/>
        <w:ind w:left="0" w:firstLine="0"/>
        <w:jc w:val="both"/>
        <w:rPr>
          <w:rFonts w:ascii="Arial" w:hAnsi="Arial" w:cs="Arial"/>
        </w:rPr>
      </w:pPr>
      <w:r w:rsidRPr="00DA1A02">
        <w:rPr>
          <w:rFonts w:ascii="Arial" w:hAnsi="Arial" w:cs="Arial"/>
        </w:rPr>
        <w:t>Obras de engenharia.</w:t>
      </w:r>
    </w:p>
    <w:p w14:paraId="18D61F6C" w14:textId="72330B62" w:rsidR="006D3443" w:rsidRPr="00DA1A02" w:rsidRDefault="006D3443" w:rsidP="00CD67A4">
      <w:pPr>
        <w:spacing w:line="276" w:lineRule="auto"/>
        <w:jc w:val="both"/>
        <w:rPr>
          <w:rFonts w:ascii="Arial" w:hAnsi="Arial" w:cs="Arial"/>
        </w:rPr>
      </w:pPr>
      <w:r w:rsidRPr="00DA1A02">
        <w:rPr>
          <w:rFonts w:ascii="Arial" w:hAnsi="Arial" w:cs="Arial"/>
          <w:b/>
        </w:rPr>
        <w:t xml:space="preserve">§ 1º </w:t>
      </w:r>
      <w:r w:rsidRPr="00DA1A02">
        <w:rPr>
          <w:rFonts w:ascii="Arial" w:hAnsi="Arial" w:cs="Arial"/>
        </w:rPr>
        <w:t>Pode ser entendido como pertinente a utilização</w:t>
      </w:r>
      <w:r w:rsidRPr="00DA1A02">
        <w:rPr>
          <w:rFonts w:ascii="Arial" w:hAnsi="Arial" w:cs="Arial"/>
          <w:b/>
        </w:rPr>
        <w:t xml:space="preserve"> </w:t>
      </w:r>
      <w:r w:rsidRPr="00DA1A02">
        <w:rPr>
          <w:rFonts w:ascii="Arial" w:hAnsi="Arial" w:cs="Arial"/>
        </w:rPr>
        <w:t>o sistema de registro de preços nas seguintes hipóteses:</w:t>
      </w:r>
    </w:p>
    <w:p w14:paraId="506B7B09" w14:textId="44AE2F58" w:rsidR="006D3443" w:rsidRPr="00DA1A02" w:rsidRDefault="006D3443" w:rsidP="00CD67A4">
      <w:pPr>
        <w:pStyle w:val="PargrafodaLista"/>
        <w:numPr>
          <w:ilvl w:val="0"/>
          <w:numId w:val="13"/>
        </w:numPr>
        <w:tabs>
          <w:tab w:val="left" w:pos="851"/>
        </w:tabs>
        <w:spacing w:line="276" w:lineRule="auto"/>
        <w:ind w:left="0" w:firstLine="0"/>
        <w:jc w:val="both"/>
        <w:rPr>
          <w:rFonts w:ascii="Arial" w:hAnsi="Arial" w:cs="Arial"/>
        </w:rPr>
      </w:pPr>
      <w:r w:rsidRPr="00DA1A02">
        <w:rPr>
          <w:rFonts w:ascii="Arial" w:hAnsi="Arial" w:cs="Arial"/>
        </w:rPr>
        <w:t xml:space="preserve">Quando, pelas características do </w:t>
      </w:r>
      <w:r w:rsidR="00D9446A">
        <w:rPr>
          <w:rFonts w:ascii="Arial" w:hAnsi="Arial" w:cs="Arial"/>
        </w:rPr>
        <w:t>objeto</w:t>
      </w:r>
      <w:r w:rsidRPr="00DA1A02">
        <w:rPr>
          <w:rFonts w:ascii="Arial" w:hAnsi="Arial" w:cs="Arial"/>
        </w:rPr>
        <w:t>, houver necessidade de contratações frequentes;</w:t>
      </w:r>
    </w:p>
    <w:p w14:paraId="51BE3E1D" w14:textId="162524D8" w:rsidR="006D3443" w:rsidRPr="00DA1A02" w:rsidRDefault="006D3443" w:rsidP="00CD67A4">
      <w:pPr>
        <w:pStyle w:val="PargrafodaLista"/>
        <w:numPr>
          <w:ilvl w:val="0"/>
          <w:numId w:val="13"/>
        </w:numPr>
        <w:tabs>
          <w:tab w:val="left" w:pos="851"/>
        </w:tabs>
        <w:spacing w:line="276" w:lineRule="auto"/>
        <w:ind w:left="0" w:firstLine="0"/>
        <w:jc w:val="both"/>
        <w:rPr>
          <w:rFonts w:ascii="Arial" w:hAnsi="Arial" w:cs="Arial"/>
        </w:rPr>
      </w:pPr>
      <w:r w:rsidRPr="00DA1A02">
        <w:rPr>
          <w:rFonts w:ascii="Arial" w:hAnsi="Arial" w:cs="Arial"/>
        </w:rPr>
        <w:t>Quando for conveniente a aquisição de bens com previsão de entregas parceladas ou contratação de serviços remunerados por unidade de medida ou em regime de tarefa;</w:t>
      </w:r>
    </w:p>
    <w:p w14:paraId="61587324" w14:textId="0F4257C4" w:rsidR="006D3443" w:rsidRPr="00DA1A02" w:rsidRDefault="006D3443" w:rsidP="00CD67A4">
      <w:pPr>
        <w:pStyle w:val="PargrafodaLista"/>
        <w:numPr>
          <w:ilvl w:val="0"/>
          <w:numId w:val="13"/>
        </w:numPr>
        <w:tabs>
          <w:tab w:val="left" w:pos="851"/>
        </w:tabs>
        <w:spacing w:line="276" w:lineRule="auto"/>
        <w:ind w:left="0" w:firstLine="0"/>
        <w:jc w:val="both"/>
        <w:rPr>
          <w:rFonts w:ascii="Arial" w:hAnsi="Arial" w:cs="Arial"/>
        </w:rPr>
      </w:pPr>
      <w:r w:rsidRPr="00DA1A02">
        <w:rPr>
          <w:rFonts w:ascii="Arial" w:hAnsi="Arial" w:cs="Arial"/>
        </w:rPr>
        <w:t>Quando for conveniente a</w:t>
      </w:r>
      <w:r w:rsidR="00D9446A">
        <w:rPr>
          <w:rFonts w:ascii="Arial" w:hAnsi="Arial" w:cs="Arial"/>
        </w:rPr>
        <w:t xml:space="preserve"> contratação do objeto</w:t>
      </w:r>
      <w:r w:rsidRPr="00DA1A02">
        <w:rPr>
          <w:rFonts w:ascii="Arial" w:hAnsi="Arial" w:cs="Arial"/>
        </w:rPr>
        <w:t xml:space="preserve"> para atendimento a mais de um órgão ou entidade, ou a programas de governo; ou</w:t>
      </w:r>
    </w:p>
    <w:p w14:paraId="2B489554" w14:textId="004356E1" w:rsidR="006D3443" w:rsidRPr="00DA1A02" w:rsidRDefault="006D3443" w:rsidP="00CD67A4">
      <w:pPr>
        <w:pStyle w:val="PargrafodaLista"/>
        <w:numPr>
          <w:ilvl w:val="0"/>
          <w:numId w:val="13"/>
        </w:numPr>
        <w:tabs>
          <w:tab w:val="left" w:pos="851"/>
        </w:tabs>
        <w:spacing w:line="276" w:lineRule="auto"/>
        <w:ind w:left="0" w:firstLine="0"/>
        <w:jc w:val="both"/>
        <w:rPr>
          <w:rFonts w:ascii="Arial" w:hAnsi="Arial" w:cs="Arial"/>
        </w:rPr>
      </w:pPr>
      <w:r w:rsidRPr="00DA1A02">
        <w:rPr>
          <w:rFonts w:ascii="Arial" w:hAnsi="Arial" w:cs="Arial"/>
        </w:rPr>
        <w:t>Quando, pela natureza do objeto, não for possível definir previamente o q</w:t>
      </w:r>
      <w:r w:rsidR="00991044">
        <w:rPr>
          <w:rFonts w:ascii="Arial" w:hAnsi="Arial" w:cs="Arial"/>
        </w:rPr>
        <w:t>uantitativo a ser demandado pelo Município</w:t>
      </w:r>
      <w:r w:rsidRPr="00DA1A02">
        <w:rPr>
          <w:rFonts w:ascii="Arial" w:hAnsi="Arial" w:cs="Arial"/>
        </w:rPr>
        <w:t>.</w:t>
      </w:r>
    </w:p>
    <w:p w14:paraId="0F093765" w14:textId="37A4AF48" w:rsidR="006555D0" w:rsidRDefault="006D3443" w:rsidP="00CD67A4">
      <w:pPr>
        <w:spacing w:line="276" w:lineRule="auto"/>
        <w:jc w:val="both"/>
        <w:rPr>
          <w:rFonts w:ascii="Arial" w:hAnsi="Arial" w:cs="Arial"/>
        </w:rPr>
      </w:pPr>
      <w:r w:rsidRPr="00DA1A02">
        <w:rPr>
          <w:rFonts w:ascii="Arial" w:hAnsi="Arial" w:cs="Arial"/>
          <w:b/>
        </w:rPr>
        <w:t>§ 2º</w:t>
      </w:r>
      <w:r w:rsidR="006555D0" w:rsidRPr="00DA1A02">
        <w:rPr>
          <w:rFonts w:ascii="Arial" w:hAnsi="Arial" w:cs="Arial"/>
        </w:rPr>
        <w:t xml:space="preserve"> </w:t>
      </w:r>
      <w:r w:rsidR="00A306CE">
        <w:rPr>
          <w:rFonts w:ascii="Arial" w:hAnsi="Arial" w:cs="Arial"/>
        </w:rPr>
        <w:t xml:space="preserve">Conforme </w:t>
      </w:r>
      <w:hyperlink r:id="rId21" w:anchor="art85" w:history="1">
        <w:r w:rsidR="00A306CE" w:rsidRPr="00A306CE">
          <w:rPr>
            <w:rStyle w:val="Hyperlink"/>
            <w:rFonts w:ascii="Arial" w:hAnsi="Arial" w:cs="Arial"/>
          </w:rPr>
          <w:t>art. 85 da Lei Federal nº 14.133/2021</w:t>
        </w:r>
      </w:hyperlink>
      <w:r w:rsidR="00A306CE">
        <w:rPr>
          <w:rFonts w:ascii="Arial" w:hAnsi="Arial" w:cs="Arial"/>
        </w:rPr>
        <w:t>, p</w:t>
      </w:r>
      <w:r w:rsidR="006555D0" w:rsidRPr="00DA1A02">
        <w:rPr>
          <w:rFonts w:ascii="Arial" w:hAnsi="Arial" w:cs="Arial"/>
        </w:rPr>
        <w:t xml:space="preserve">ara contratar </w:t>
      </w:r>
      <w:r w:rsidR="006555D0" w:rsidRPr="000E626C">
        <w:rPr>
          <w:rFonts w:ascii="Arial" w:hAnsi="Arial" w:cs="Arial"/>
        </w:rPr>
        <w:t>obras</w:t>
      </w:r>
      <w:r w:rsidR="00A306CE">
        <w:rPr>
          <w:rFonts w:ascii="Arial" w:hAnsi="Arial" w:cs="Arial"/>
        </w:rPr>
        <w:t xml:space="preserve"> (</w:t>
      </w:r>
      <w:hyperlink r:id="rId22" w:anchor="art6xii" w:history="1">
        <w:r w:rsidR="00A306CE" w:rsidRPr="00A306CE">
          <w:rPr>
            <w:rStyle w:val="Hyperlink"/>
            <w:rFonts w:ascii="Arial" w:hAnsi="Arial" w:cs="Arial"/>
          </w:rPr>
          <w:t>art. 6º, XII da Lei Federal nº 14.133/2021</w:t>
        </w:r>
      </w:hyperlink>
      <w:r w:rsidR="00A306CE">
        <w:rPr>
          <w:rFonts w:ascii="Arial" w:hAnsi="Arial" w:cs="Arial"/>
        </w:rPr>
        <w:t>)</w:t>
      </w:r>
      <w:r w:rsidR="006555D0" w:rsidRPr="000E626C">
        <w:rPr>
          <w:rFonts w:ascii="Arial" w:hAnsi="Arial" w:cs="Arial"/>
        </w:rPr>
        <w:t xml:space="preserve"> e serviços de engenharia</w:t>
      </w:r>
      <w:r w:rsidR="00A306CE">
        <w:rPr>
          <w:rFonts w:ascii="Arial" w:hAnsi="Arial" w:cs="Arial"/>
        </w:rPr>
        <w:t xml:space="preserve"> (</w:t>
      </w:r>
      <w:hyperlink r:id="rId23" w:anchor="art6xxi" w:history="1">
        <w:r w:rsidR="00A306CE" w:rsidRPr="00A306CE">
          <w:rPr>
            <w:rStyle w:val="Hyperlink"/>
            <w:rFonts w:ascii="Arial" w:hAnsi="Arial" w:cs="Arial"/>
          </w:rPr>
          <w:t>art. 6º, XXI da Lei Federal nº 14.133/2021</w:t>
        </w:r>
      </w:hyperlink>
      <w:r w:rsidR="00A306CE">
        <w:rPr>
          <w:rFonts w:ascii="Arial" w:hAnsi="Arial" w:cs="Arial"/>
        </w:rPr>
        <w:t>)</w:t>
      </w:r>
      <w:r w:rsidR="006555D0" w:rsidRPr="00DA1A02">
        <w:rPr>
          <w:rFonts w:ascii="Arial" w:hAnsi="Arial" w:cs="Arial"/>
        </w:rPr>
        <w:t xml:space="preserve"> deverão ser atendidos os seguintes requisitos:</w:t>
      </w:r>
    </w:p>
    <w:p w14:paraId="64F4ABE8" w14:textId="77777777" w:rsidR="00F75E72" w:rsidRDefault="00F75E72" w:rsidP="00CD67A4">
      <w:pPr>
        <w:spacing w:line="276" w:lineRule="auto"/>
        <w:jc w:val="both"/>
        <w:rPr>
          <w:rFonts w:ascii="Arial" w:hAnsi="Arial" w:cs="Arial"/>
        </w:rPr>
      </w:pPr>
    </w:p>
    <w:p w14:paraId="08BDB957" w14:textId="77777777" w:rsidR="00F75E72" w:rsidRDefault="00F75E72" w:rsidP="00CD67A4">
      <w:pPr>
        <w:spacing w:line="276" w:lineRule="auto"/>
        <w:jc w:val="both"/>
        <w:rPr>
          <w:rFonts w:ascii="Arial" w:hAnsi="Arial" w:cs="Arial"/>
        </w:rPr>
      </w:pPr>
    </w:p>
    <w:p w14:paraId="6F9EE83E" w14:textId="0B15A3EB" w:rsidR="006555D0" w:rsidRPr="00DA1A02" w:rsidRDefault="006555D0" w:rsidP="00CD67A4">
      <w:pPr>
        <w:pStyle w:val="PargrafodaLista"/>
        <w:numPr>
          <w:ilvl w:val="0"/>
          <w:numId w:val="5"/>
        </w:numPr>
        <w:tabs>
          <w:tab w:val="left" w:pos="851"/>
        </w:tabs>
        <w:spacing w:line="276" w:lineRule="auto"/>
        <w:ind w:left="0" w:firstLine="0"/>
        <w:jc w:val="both"/>
        <w:rPr>
          <w:rFonts w:ascii="Arial" w:hAnsi="Arial" w:cs="Arial"/>
        </w:rPr>
      </w:pPr>
      <w:r w:rsidRPr="00DA1A02">
        <w:rPr>
          <w:rFonts w:ascii="Arial" w:hAnsi="Arial" w:cs="Arial"/>
        </w:rPr>
        <w:t>Existência de projeto padronizado, sem complexidade técnica e operacional</w:t>
      </w:r>
      <w:r w:rsidR="00F653C7" w:rsidRPr="00DA1A02">
        <w:rPr>
          <w:rFonts w:ascii="Arial" w:hAnsi="Arial" w:cs="Arial"/>
        </w:rPr>
        <w:t>, devidamente atestado pelo profissional técnico que fez o projeto</w:t>
      </w:r>
      <w:r w:rsidRPr="00DA1A02">
        <w:rPr>
          <w:rFonts w:ascii="Arial" w:hAnsi="Arial" w:cs="Arial"/>
        </w:rPr>
        <w:t>;</w:t>
      </w:r>
    </w:p>
    <w:p w14:paraId="3E408876" w14:textId="4AD0E9E9" w:rsidR="006555D0" w:rsidRPr="00DA1A02" w:rsidRDefault="006555D0" w:rsidP="00CD67A4">
      <w:pPr>
        <w:pStyle w:val="PargrafodaLista"/>
        <w:numPr>
          <w:ilvl w:val="0"/>
          <w:numId w:val="5"/>
        </w:numPr>
        <w:tabs>
          <w:tab w:val="left" w:pos="851"/>
        </w:tabs>
        <w:spacing w:line="276" w:lineRule="auto"/>
        <w:ind w:left="0" w:firstLine="0"/>
        <w:jc w:val="both"/>
        <w:rPr>
          <w:rFonts w:ascii="Arial" w:hAnsi="Arial" w:cs="Arial"/>
        </w:rPr>
      </w:pPr>
      <w:r w:rsidRPr="00DA1A02">
        <w:rPr>
          <w:rFonts w:ascii="Arial" w:hAnsi="Arial" w:cs="Arial"/>
        </w:rPr>
        <w:t>Necessidade permanente ou frequente de obra ou serviço a ser contratado</w:t>
      </w:r>
      <w:r w:rsidR="00F653C7" w:rsidRPr="00DA1A02">
        <w:rPr>
          <w:rFonts w:ascii="Arial" w:hAnsi="Arial" w:cs="Arial"/>
        </w:rPr>
        <w:t>, sendo a necessidade devidamente atestada e formalizada no processo administrativo</w:t>
      </w:r>
      <w:r w:rsidRPr="00DA1A02">
        <w:rPr>
          <w:rFonts w:ascii="Arial" w:hAnsi="Arial" w:cs="Arial"/>
        </w:rPr>
        <w:t>.</w:t>
      </w:r>
    </w:p>
    <w:p w14:paraId="1CA3977F" w14:textId="7BD31763" w:rsidR="00C5205F" w:rsidRPr="00DA1A02" w:rsidRDefault="00C5205F" w:rsidP="00CD67A4">
      <w:pPr>
        <w:spacing w:line="276" w:lineRule="auto"/>
        <w:jc w:val="both"/>
        <w:rPr>
          <w:rFonts w:ascii="Arial" w:hAnsi="Arial" w:cs="Arial"/>
        </w:rPr>
      </w:pPr>
    </w:p>
    <w:p w14:paraId="35C0EBA9" w14:textId="3AC5863C" w:rsidR="002B38CF" w:rsidRPr="00DA1A02" w:rsidRDefault="002B38CF" w:rsidP="00CD67A4">
      <w:pPr>
        <w:spacing w:line="276" w:lineRule="auto"/>
        <w:jc w:val="both"/>
        <w:rPr>
          <w:rFonts w:ascii="Arial" w:hAnsi="Arial" w:cs="Arial"/>
        </w:rPr>
      </w:pPr>
      <w:r w:rsidRPr="00DA1A02">
        <w:rPr>
          <w:rFonts w:ascii="Arial" w:hAnsi="Arial" w:cs="Arial"/>
          <w:b/>
        </w:rPr>
        <w:t xml:space="preserve">Art. 4º </w:t>
      </w:r>
      <w:r w:rsidR="00661529">
        <w:rPr>
          <w:rFonts w:ascii="Arial" w:hAnsi="Arial" w:cs="Arial"/>
        </w:rPr>
        <w:t xml:space="preserve">Conforme </w:t>
      </w:r>
      <w:hyperlink r:id="rId24" w:anchor="art82%C2%A75" w:history="1">
        <w:r w:rsidR="00661529" w:rsidRPr="00661529">
          <w:rPr>
            <w:rStyle w:val="Hyperlink"/>
            <w:rFonts w:ascii="Arial" w:hAnsi="Arial" w:cs="Arial"/>
          </w:rPr>
          <w:t>art. 82, § 5º da Lei Federal nº 14.133/2021</w:t>
        </w:r>
      </w:hyperlink>
      <w:r w:rsidR="00661529">
        <w:rPr>
          <w:rFonts w:ascii="Arial" w:hAnsi="Arial" w:cs="Arial"/>
        </w:rPr>
        <w:t>,</w:t>
      </w:r>
      <w:r w:rsidRPr="00DA1A02">
        <w:rPr>
          <w:rFonts w:ascii="Arial" w:hAnsi="Arial" w:cs="Arial"/>
        </w:rPr>
        <w:t xml:space="preserve"> sistema de registro de preços deve observar as seguintes condições:</w:t>
      </w:r>
    </w:p>
    <w:p w14:paraId="451D93A7" w14:textId="77777777" w:rsidR="002B38CF" w:rsidRPr="00DA1A02" w:rsidRDefault="002B38CF" w:rsidP="00CD67A4">
      <w:pPr>
        <w:pStyle w:val="PargrafodaLista"/>
        <w:numPr>
          <w:ilvl w:val="0"/>
          <w:numId w:val="4"/>
        </w:numPr>
        <w:tabs>
          <w:tab w:val="left" w:pos="851"/>
        </w:tabs>
        <w:spacing w:line="276" w:lineRule="auto"/>
        <w:ind w:left="0" w:firstLine="0"/>
        <w:jc w:val="both"/>
        <w:rPr>
          <w:rFonts w:ascii="Arial" w:hAnsi="Arial" w:cs="Arial"/>
        </w:rPr>
      </w:pPr>
      <w:r w:rsidRPr="00DA1A02">
        <w:rPr>
          <w:rFonts w:ascii="Arial" w:hAnsi="Arial" w:cs="Arial"/>
        </w:rPr>
        <w:t>Realização prévia de ampla pesquisa de mercado;</w:t>
      </w:r>
    </w:p>
    <w:p w14:paraId="1AB63EAB" w14:textId="1CF1B0ED" w:rsidR="002B38CF" w:rsidRPr="00DA1A02" w:rsidRDefault="002B38CF" w:rsidP="00CD67A4">
      <w:pPr>
        <w:pStyle w:val="PargrafodaLista"/>
        <w:numPr>
          <w:ilvl w:val="0"/>
          <w:numId w:val="4"/>
        </w:numPr>
        <w:tabs>
          <w:tab w:val="left" w:pos="851"/>
        </w:tabs>
        <w:spacing w:line="276" w:lineRule="auto"/>
        <w:ind w:left="0" w:firstLine="0"/>
        <w:jc w:val="both"/>
        <w:rPr>
          <w:rFonts w:ascii="Arial" w:hAnsi="Arial" w:cs="Arial"/>
        </w:rPr>
      </w:pPr>
      <w:r w:rsidRPr="00DA1A02">
        <w:rPr>
          <w:rFonts w:ascii="Arial" w:hAnsi="Arial" w:cs="Arial"/>
        </w:rPr>
        <w:t xml:space="preserve">Seleção de acordo com os procedimentos previstos </w:t>
      </w:r>
      <w:r w:rsidR="00D9446A">
        <w:rPr>
          <w:rFonts w:ascii="Arial" w:hAnsi="Arial" w:cs="Arial"/>
        </w:rPr>
        <w:t>neste</w:t>
      </w:r>
      <w:r w:rsidRPr="00DA1A02">
        <w:rPr>
          <w:rFonts w:ascii="Arial" w:hAnsi="Arial" w:cs="Arial"/>
        </w:rPr>
        <w:t xml:space="preserve"> regulamento;</w:t>
      </w:r>
    </w:p>
    <w:p w14:paraId="5C8EE728" w14:textId="77777777" w:rsidR="002B38CF" w:rsidRPr="00DA1A02" w:rsidRDefault="002B38CF" w:rsidP="00CD67A4">
      <w:pPr>
        <w:pStyle w:val="PargrafodaLista"/>
        <w:numPr>
          <w:ilvl w:val="0"/>
          <w:numId w:val="4"/>
        </w:numPr>
        <w:tabs>
          <w:tab w:val="left" w:pos="851"/>
        </w:tabs>
        <w:spacing w:line="276" w:lineRule="auto"/>
        <w:ind w:left="0" w:firstLine="0"/>
        <w:jc w:val="both"/>
        <w:rPr>
          <w:rFonts w:ascii="Arial" w:hAnsi="Arial" w:cs="Arial"/>
        </w:rPr>
      </w:pPr>
      <w:r w:rsidRPr="00DA1A02">
        <w:rPr>
          <w:rFonts w:ascii="Arial" w:hAnsi="Arial" w:cs="Arial"/>
        </w:rPr>
        <w:t>Desenvolvimento obrigatório de rotina de controle;</w:t>
      </w:r>
    </w:p>
    <w:p w14:paraId="7146DCD8" w14:textId="77777777" w:rsidR="002B38CF" w:rsidRPr="00DA1A02" w:rsidRDefault="002B38CF" w:rsidP="00CD67A4">
      <w:pPr>
        <w:pStyle w:val="PargrafodaLista"/>
        <w:numPr>
          <w:ilvl w:val="0"/>
          <w:numId w:val="4"/>
        </w:numPr>
        <w:tabs>
          <w:tab w:val="left" w:pos="851"/>
        </w:tabs>
        <w:spacing w:line="276" w:lineRule="auto"/>
        <w:ind w:left="0" w:firstLine="0"/>
        <w:jc w:val="both"/>
        <w:rPr>
          <w:rFonts w:ascii="Arial" w:hAnsi="Arial" w:cs="Arial"/>
        </w:rPr>
      </w:pPr>
      <w:r w:rsidRPr="00DA1A02">
        <w:rPr>
          <w:rFonts w:ascii="Arial" w:hAnsi="Arial" w:cs="Arial"/>
        </w:rPr>
        <w:t>Atualização periódica dos preços registrados;</w:t>
      </w:r>
    </w:p>
    <w:p w14:paraId="46933936" w14:textId="77777777" w:rsidR="002B38CF" w:rsidRPr="00DA1A02" w:rsidRDefault="002B38CF" w:rsidP="00CD67A4">
      <w:pPr>
        <w:pStyle w:val="PargrafodaLista"/>
        <w:numPr>
          <w:ilvl w:val="0"/>
          <w:numId w:val="4"/>
        </w:numPr>
        <w:tabs>
          <w:tab w:val="left" w:pos="851"/>
        </w:tabs>
        <w:spacing w:line="276" w:lineRule="auto"/>
        <w:ind w:left="0" w:firstLine="0"/>
        <w:jc w:val="both"/>
        <w:rPr>
          <w:rFonts w:ascii="Arial" w:hAnsi="Arial" w:cs="Arial"/>
        </w:rPr>
      </w:pPr>
      <w:r w:rsidRPr="00DA1A02">
        <w:rPr>
          <w:rFonts w:ascii="Arial" w:hAnsi="Arial" w:cs="Arial"/>
        </w:rPr>
        <w:t>Definição do período de validade do registro de preços;</w:t>
      </w:r>
    </w:p>
    <w:p w14:paraId="1906B871" w14:textId="77777777" w:rsidR="002B38CF" w:rsidRPr="00DA1A02" w:rsidRDefault="002B38CF" w:rsidP="00CD67A4">
      <w:pPr>
        <w:pStyle w:val="PargrafodaLista"/>
        <w:numPr>
          <w:ilvl w:val="0"/>
          <w:numId w:val="4"/>
        </w:numPr>
        <w:tabs>
          <w:tab w:val="left" w:pos="851"/>
        </w:tabs>
        <w:spacing w:line="276" w:lineRule="auto"/>
        <w:ind w:left="0" w:firstLine="0"/>
        <w:jc w:val="both"/>
        <w:rPr>
          <w:rFonts w:ascii="Arial" w:hAnsi="Arial" w:cs="Arial"/>
        </w:rPr>
      </w:pPr>
      <w:r w:rsidRPr="00DA1A02">
        <w:rPr>
          <w:rFonts w:ascii="Arial" w:hAnsi="Arial" w:cs="Arial"/>
        </w:rPr>
        <w:t>Inclusão, em ata de registro de preços, do licitante que aceitar cotar os bens ou serviços em preços iguais aos do licitante vencedor na sequência de classificação da licitação e inclusão do licitante que mantiver sua proposta original.</w:t>
      </w:r>
    </w:p>
    <w:p w14:paraId="6C353C41" w14:textId="596BB724" w:rsidR="002B38CF" w:rsidRPr="00DA1A02" w:rsidRDefault="002B38CF" w:rsidP="00CD67A4">
      <w:pPr>
        <w:spacing w:line="276" w:lineRule="auto"/>
        <w:jc w:val="both"/>
        <w:rPr>
          <w:rFonts w:ascii="Arial" w:hAnsi="Arial" w:cs="Arial"/>
        </w:rPr>
      </w:pPr>
    </w:p>
    <w:p w14:paraId="6119ECCD" w14:textId="03BDC04F" w:rsidR="007035DE" w:rsidRPr="00DA1A02" w:rsidRDefault="007035DE" w:rsidP="00CD67A4">
      <w:pPr>
        <w:spacing w:line="276" w:lineRule="auto"/>
        <w:jc w:val="center"/>
        <w:rPr>
          <w:rFonts w:ascii="Arial" w:hAnsi="Arial" w:cs="Arial"/>
          <w:b/>
        </w:rPr>
      </w:pPr>
      <w:r w:rsidRPr="00DA1A02">
        <w:rPr>
          <w:rFonts w:ascii="Arial" w:hAnsi="Arial" w:cs="Arial"/>
          <w:b/>
        </w:rPr>
        <w:t>CAPÍTULO II</w:t>
      </w:r>
    </w:p>
    <w:p w14:paraId="3A9E6697" w14:textId="4A21F32C" w:rsidR="007035DE" w:rsidRPr="00DA1A02" w:rsidRDefault="00410AD1" w:rsidP="00CD67A4">
      <w:pPr>
        <w:spacing w:line="276" w:lineRule="auto"/>
        <w:jc w:val="center"/>
        <w:rPr>
          <w:rFonts w:ascii="Arial" w:hAnsi="Arial" w:cs="Arial"/>
          <w:b/>
        </w:rPr>
      </w:pPr>
      <w:r w:rsidRPr="00DA1A02">
        <w:rPr>
          <w:rFonts w:ascii="Arial" w:hAnsi="Arial" w:cs="Arial"/>
          <w:b/>
        </w:rPr>
        <w:t xml:space="preserve">DA </w:t>
      </w:r>
      <w:r w:rsidR="007035DE" w:rsidRPr="00DA1A02">
        <w:rPr>
          <w:rFonts w:ascii="Arial" w:hAnsi="Arial" w:cs="Arial"/>
          <w:b/>
        </w:rPr>
        <w:t>PREFERÊNCIA POR CONTRATAÇÕES COMPARTILHADAS</w:t>
      </w:r>
    </w:p>
    <w:p w14:paraId="68D9B1E4" w14:textId="77777777" w:rsidR="007035DE" w:rsidRPr="00DA1A02" w:rsidRDefault="007035DE" w:rsidP="00CD67A4">
      <w:pPr>
        <w:spacing w:line="276" w:lineRule="auto"/>
        <w:jc w:val="both"/>
        <w:rPr>
          <w:rFonts w:ascii="Arial" w:hAnsi="Arial" w:cs="Arial"/>
        </w:rPr>
      </w:pPr>
    </w:p>
    <w:p w14:paraId="5EBE3FE5" w14:textId="107FC10E" w:rsidR="007035DE" w:rsidRPr="00DA1A02" w:rsidRDefault="007035DE" w:rsidP="00CD67A4">
      <w:pPr>
        <w:spacing w:line="276" w:lineRule="auto"/>
        <w:jc w:val="both"/>
        <w:rPr>
          <w:rFonts w:ascii="Arial" w:hAnsi="Arial" w:cs="Arial"/>
        </w:rPr>
      </w:pPr>
      <w:r w:rsidRPr="00DA1A02">
        <w:rPr>
          <w:rFonts w:ascii="Arial" w:hAnsi="Arial" w:cs="Arial"/>
          <w:b/>
        </w:rPr>
        <w:t>Art. 5º</w:t>
      </w:r>
      <w:r w:rsidRPr="00DA1A02">
        <w:rPr>
          <w:rFonts w:ascii="Arial" w:hAnsi="Arial" w:cs="Arial"/>
        </w:rPr>
        <w:t xml:space="preserve"> As contratações </w:t>
      </w:r>
      <w:r w:rsidR="00661529">
        <w:rPr>
          <w:rFonts w:ascii="Arial" w:hAnsi="Arial" w:cs="Arial"/>
        </w:rPr>
        <w:t>serão</w:t>
      </w:r>
      <w:r w:rsidR="00B60D91">
        <w:rPr>
          <w:rFonts w:ascii="Arial" w:hAnsi="Arial" w:cs="Arial"/>
        </w:rPr>
        <w:t xml:space="preserve"> preferencialmente</w:t>
      </w:r>
      <w:r w:rsidR="00A055BA">
        <w:rPr>
          <w:rFonts w:ascii="Arial" w:hAnsi="Arial" w:cs="Arial"/>
        </w:rPr>
        <w:t xml:space="preserve"> </w:t>
      </w:r>
      <w:r w:rsidRPr="00DA1A02">
        <w:rPr>
          <w:rFonts w:ascii="Arial" w:hAnsi="Arial" w:cs="Arial"/>
        </w:rPr>
        <w:t>realizadas de forma compartilhada c</w:t>
      </w:r>
      <w:r w:rsidR="00F70D15" w:rsidRPr="00DA1A02">
        <w:rPr>
          <w:rFonts w:ascii="Arial" w:hAnsi="Arial" w:cs="Arial"/>
        </w:rPr>
        <w:t xml:space="preserve">om outros órgãos ou entidades do Poder Público </w:t>
      </w:r>
      <w:r w:rsidRPr="00DA1A02">
        <w:rPr>
          <w:rFonts w:ascii="Arial" w:hAnsi="Arial" w:cs="Arial"/>
        </w:rPr>
        <w:t>Municipal, tanto na qualidade de órgão gerenciador, como na qualidade de órgão participante.</w:t>
      </w:r>
    </w:p>
    <w:p w14:paraId="43A61C0B" w14:textId="481FB309" w:rsidR="007035DE" w:rsidRPr="00DA1A02" w:rsidRDefault="007035DE" w:rsidP="00CD67A4">
      <w:pPr>
        <w:spacing w:line="276" w:lineRule="auto"/>
        <w:jc w:val="both"/>
        <w:rPr>
          <w:rFonts w:ascii="Arial" w:hAnsi="Arial" w:cs="Arial"/>
        </w:rPr>
      </w:pPr>
      <w:r w:rsidRPr="00DA1A02">
        <w:rPr>
          <w:rFonts w:ascii="Arial" w:hAnsi="Arial" w:cs="Arial"/>
          <w:b/>
        </w:rPr>
        <w:t>§ 1º</w:t>
      </w:r>
      <w:r w:rsidRPr="00DA1A02">
        <w:rPr>
          <w:rFonts w:ascii="Arial" w:hAnsi="Arial" w:cs="Arial"/>
        </w:rPr>
        <w:t xml:space="preserve"> Compete </w:t>
      </w:r>
      <w:r w:rsidR="00796C91">
        <w:rPr>
          <w:rFonts w:ascii="Arial" w:hAnsi="Arial" w:cs="Arial"/>
        </w:rPr>
        <w:t xml:space="preserve">ao </w:t>
      </w:r>
      <w:r w:rsidR="00796C91" w:rsidRPr="001E4DBE">
        <w:rPr>
          <w:rFonts w:ascii="Arial" w:hAnsi="Arial" w:cs="Arial"/>
        </w:rPr>
        <w:t xml:space="preserve">Departamento de Licitações e Contratos – DLC </w:t>
      </w:r>
      <w:r w:rsidRPr="00DA1A02">
        <w:rPr>
          <w:rFonts w:ascii="Arial" w:hAnsi="Arial" w:cs="Arial"/>
        </w:rPr>
        <w:t>indicar as contratações passíveis de serem realizadas de forma compartilhada.</w:t>
      </w:r>
    </w:p>
    <w:p w14:paraId="568EA265" w14:textId="4394C060" w:rsidR="007035DE" w:rsidRPr="00DA1A02" w:rsidRDefault="007035DE" w:rsidP="00CD67A4">
      <w:pPr>
        <w:spacing w:line="276" w:lineRule="auto"/>
        <w:jc w:val="both"/>
        <w:rPr>
          <w:rFonts w:ascii="Arial" w:hAnsi="Arial" w:cs="Arial"/>
        </w:rPr>
      </w:pPr>
      <w:r w:rsidRPr="00DA1A02">
        <w:rPr>
          <w:rFonts w:ascii="Arial" w:hAnsi="Arial" w:cs="Arial"/>
          <w:b/>
        </w:rPr>
        <w:t>§ 2º</w:t>
      </w:r>
      <w:r w:rsidRPr="00DA1A02">
        <w:rPr>
          <w:rFonts w:ascii="Arial" w:hAnsi="Arial" w:cs="Arial"/>
        </w:rPr>
        <w:t xml:space="preserve"> Compete ao </w:t>
      </w:r>
      <w:r w:rsidRPr="001E4DBE">
        <w:rPr>
          <w:rFonts w:ascii="Arial" w:hAnsi="Arial" w:cs="Arial"/>
        </w:rPr>
        <w:t xml:space="preserve">Departamento de Licitações e Contratos – DLC realizar </w:t>
      </w:r>
      <w:r w:rsidRPr="00DA1A02">
        <w:rPr>
          <w:rFonts w:ascii="Arial" w:hAnsi="Arial" w:cs="Arial"/>
        </w:rPr>
        <w:t xml:space="preserve">o contato formal com outros órgãos e entidades </w:t>
      </w:r>
      <w:r w:rsidR="00063CA7">
        <w:rPr>
          <w:rFonts w:ascii="Arial" w:hAnsi="Arial" w:cs="Arial"/>
        </w:rPr>
        <w:t>acerca do interesse do Município</w:t>
      </w:r>
      <w:r w:rsidR="00094762" w:rsidRPr="00DA1A02">
        <w:rPr>
          <w:rFonts w:ascii="Arial" w:hAnsi="Arial" w:cs="Arial"/>
        </w:rPr>
        <w:t xml:space="preserve"> </w:t>
      </w:r>
      <w:r w:rsidRPr="00DA1A02">
        <w:rPr>
          <w:rFonts w:ascii="Arial" w:hAnsi="Arial" w:cs="Arial"/>
        </w:rPr>
        <w:t xml:space="preserve">na realização de contratações compartilhadas como órgão gerenciador ou órgão participante, sem prejuízo do prévio contato entre as </w:t>
      </w:r>
      <w:r w:rsidRPr="001E4DBE">
        <w:rPr>
          <w:rFonts w:ascii="Arial" w:hAnsi="Arial" w:cs="Arial"/>
        </w:rPr>
        <w:t xml:space="preserve">unidades requisitantes </w:t>
      </w:r>
      <w:r w:rsidRPr="00DA1A02">
        <w:rPr>
          <w:rFonts w:ascii="Arial" w:hAnsi="Arial" w:cs="Arial"/>
        </w:rPr>
        <w:t>para avaliação de compatibilidade das especificações adotadas pelos órgãos para os possíveis objetos a serem contratados de forma compartilhada, bem como dos prazos para o início de vigência das atas de registro de preços.</w:t>
      </w:r>
    </w:p>
    <w:p w14:paraId="38F8D2B6" w14:textId="6E13CED1" w:rsidR="007035DE" w:rsidRDefault="007035DE" w:rsidP="00CD67A4">
      <w:pPr>
        <w:spacing w:line="276" w:lineRule="auto"/>
        <w:jc w:val="both"/>
        <w:rPr>
          <w:rFonts w:ascii="Arial" w:hAnsi="Arial" w:cs="Arial"/>
        </w:rPr>
      </w:pPr>
      <w:r w:rsidRPr="00DA1A02">
        <w:rPr>
          <w:rFonts w:ascii="Arial" w:hAnsi="Arial" w:cs="Arial"/>
          <w:b/>
        </w:rPr>
        <w:t>§ 3º</w:t>
      </w:r>
      <w:r w:rsidRPr="00DA1A02">
        <w:rPr>
          <w:rFonts w:ascii="Arial" w:hAnsi="Arial" w:cs="Arial"/>
        </w:rPr>
        <w:t xml:space="preserve"> Sempre que for técnica e economicamente viável, as unidades requisitantes deverão compatibilizar as especificações dos objetos a serem contratados de forma compartilhada com as especificações adotadas por outros órgãos ou entidades interessados na realização de contratação compartilhada, em observância ao princípio da padronização, previsto no </w:t>
      </w:r>
      <w:hyperlink r:id="rId25" w:anchor="art47i" w:history="1">
        <w:r w:rsidRPr="00661529">
          <w:rPr>
            <w:rStyle w:val="Hyperlink"/>
            <w:rFonts w:ascii="Arial" w:hAnsi="Arial" w:cs="Arial"/>
          </w:rPr>
          <w:t>art. 47</w:t>
        </w:r>
        <w:r w:rsidR="00063CA7" w:rsidRPr="00661529">
          <w:rPr>
            <w:rStyle w:val="Hyperlink"/>
            <w:rFonts w:ascii="Arial" w:hAnsi="Arial" w:cs="Arial"/>
          </w:rPr>
          <w:t>, I</w:t>
        </w:r>
        <w:r w:rsidRPr="00661529">
          <w:rPr>
            <w:rStyle w:val="Hyperlink"/>
            <w:rFonts w:ascii="Arial" w:hAnsi="Arial" w:cs="Arial"/>
          </w:rPr>
          <w:t xml:space="preserve"> da Lei Federal nº 14.133/2021</w:t>
        </w:r>
      </w:hyperlink>
      <w:r w:rsidRPr="00DA1A02">
        <w:rPr>
          <w:rFonts w:ascii="Arial" w:hAnsi="Arial" w:cs="Arial"/>
        </w:rPr>
        <w:t>.</w:t>
      </w:r>
    </w:p>
    <w:p w14:paraId="42D902CE" w14:textId="77777777" w:rsidR="00F75E72" w:rsidRDefault="00F75E72" w:rsidP="00CD67A4">
      <w:pPr>
        <w:spacing w:line="276" w:lineRule="auto"/>
        <w:jc w:val="both"/>
        <w:rPr>
          <w:rFonts w:ascii="Arial" w:hAnsi="Arial" w:cs="Arial"/>
        </w:rPr>
      </w:pPr>
    </w:p>
    <w:p w14:paraId="25B7053B" w14:textId="77777777" w:rsidR="00F75E72" w:rsidRDefault="00F75E72" w:rsidP="00CD67A4">
      <w:pPr>
        <w:spacing w:line="276" w:lineRule="auto"/>
        <w:jc w:val="both"/>
        <w:rPr>
          <w:rFonts w:ascii="Arial" w:hAnsi="Arial" w:cs="Arial"/>
        </w:rPr>
      </w:pPr>
    </w:p>
    <w:p w14:paraId="1FB113F8" w14:textId="77777777" w:rsidR="00F75E72" w:rsidRPr="00DA1A02" w:rsidRDefault="00F75E72" w:rsidP="00CD67A4">
      <w:pPr>
        <w:spacing w:line="276" w:lineRule="auto"/>
        <w:jc w:val="both"/>
        <w:rPr>
          <w:rFonts w:ascii="Arial" w:hAnsi="Arial" w:cs="Arial"/>
        </w:rPr>
      </w:pPr>
    </w:p>
    <w:p w14:paraId="3CB857AD" w14:textId="6FA5CC26" w:rsidR="007035DE" w:rsidRPr="00DA1A02" w:rsidRDefault="007035DE" w:rsidP="00CD67A4">
      <w:pPr>
        <w:spacing w:line="276" w:lineRule="auto"/>
        <w:jc w:val="both"/>
        <w:rPr>
          <w:rFonts w:ascii="Arial" w:hAnsi="Arial" w:cs="Arial"/>
        </w:rPr>
      </w:pPr>
      <w:r w:rsidRPr="00DA1A02">
        <w:rPr>
          <w:rFonts w:ascii="Arial" w:hAnsi="Arial" w:cs="Arial"/>
          <w:b/>
        </w:rPr>
        <w:t>§ 4º</w:t>
      </w:r>
      <w:r w:rsidRPr="00DA1A02">
        <w:rPr>
          <w:rFonts w:ascii="Arial" w:hAnsi="Arial" w:cs="Arial"/>
        </w:rPr>
        <w:t xml:space="preserve"> Na realização de contratações compartilhadas, será dado preferência às contratações realizadas por Co</w:t>
      </w:r>
      <w:r w:rsidR="00765F9D" w:rsidRPr="00DA1A02">
        <w:rPr>
          <w:rFonts w:ascii="Arial" w:hAnsi="Arial" w:cs="Arial"/>
        </w:rPr>
        <w:t>nsórcios Públicos integrantes do Poder Público Municipal</w:t>
      </w:r>
      <w:r w:rsidRPr="00DA1A02">
        <w:rPr>
          <w:rFonts w:ascii="Arial" w:hAnsi="Arial" w:cs="Arial"/>
        </w:rPr>
        <w:t xml:space="preserve">, nos termos do </w:t>
      </w:r>
      <w:hyperlink r:id="rId26" w:anchor="art181" w:history="1">
        <w:r w:rsidRPr="00661529">
          <w:rPr>
            <w:rStyle w:val="Hyperlink"/>
            <w:rFonts w:ascii="Arial" w:hAnsi="Arial" w:cs="Arial"/>
          </w:rPr>
          <w:t>art. 181</w:t>
        </w:r>
        <w:r w:rsidR="00063CA7" w:rsidRPr="00661529">
          <w:rPr>
            <w:rStyle w:val="Hyperlink"/>
            <w:rFonts w:ascii="Arial" w:hAnsi="Arial" w:cs="Arial"/>
          </w:rPr>
          <w:t>, parágrafo único</w:t>
        </w:r>
        <w:r w:rsidRPr="00661529">
          <w:rPr>
            <w:rStyle w:val="Hyperlink"/>
            <w:rFonts w:ascii="Arial" w:hAnsi="Arial" w:cs="Arial"/>
          </w:rPr>
          <w:t xml:space="preserve"> da Lei Federal nº 14.133/2021</w:t>
        </w:r>
      </w:hyperlink>
      <w:r w:rsidRPr="00DA1A02">
        <w:rPr>
          <w:rFonts w:ascii="Arial" w:hAnsi="Arial" w:cs="Arial"/>
        </w:rPr>
        <w:t>.</w:t>
      </w:r>
    </w:p>
    <w:p w14:paraId="39FE20EC" w14:textId="43DBF1C2" w:rsidR="002B38CF" w:rsidRPr="00DA1A02" w:rsidRDefault="002B38CF" w:rsidP="00CD67A4">
      <w:pPr>
        <w:spacing w:line="276" w:lineRule="auto"/>
        <w:jc w:val="both"/>
        <w:rPr>
          <w:rFonts w:ascii="Arial" w:hAnsi="Arial" w:cs="Arial"/>
        </w:rPr>
      </w:pPr>
    </w:p>
    <w:p w14:paraId="7206043C" w14:textId="3692DB36" w:rsidR="008E042B" w:rsidRPr="00DA1A02" w:rsidRDefault="008E042B" w:rsidP="00CD67A4">
      <w:pPr>
        <w:spacing w:line="276" w:lineRule="auto"/>
        <w:jc w:val="center"/>
        <w:rPr>
          <w:rFonts w:ascii="Arial" w:hAnsi="Arial" w:cs="Arial"/>
          <w:b/>
        </w:rPr>
      </w:pPr>
      <w:r w:rsidRPr="00DA1A02">
        <w:rPr>
          <w:rFonts w:ascii="Arial" w:hAnsi="Arial" w:cs="Arial"/>
          <w:b/>
        </w:rPr>
        <w:t>CAPÍTULO III</w:t>
      </w:r>
    </w:p>
    <w:p w14:paraId="6BDD6A5B" w14:textId="38991937" w:rsidR="008E042B" w:rsidRPr="00DA1A02" w:rsidRDefault="00410AD1" w:rsidP="00CD67A4">
      <w:pPr>
        <w:spacing w:line="276" w:lineRule="auto"/>
        <w:jc w:val="center"/>
        <w:rPr>
          <w:rFonts w:ascii="Arial" w:hAnsi="Arial" w:cs="Arial"/>
          <w:b/>
        </w:rPr>
      </w:pPr>
      <w:r w:rsidRPr="00DA1A02">
        <w:rPr>
          <w:rFonts w:ascii="Arial" w:hAnsi="Arial" w:cs="Arial"/>
          <w:b/>
        </w:rPr>
        <w:t xml:space="preserve">DO </w:t>
      </w:r>
      <w:r w:rsidR="008E042B" w:rsidRPr="00DA1A02">
        <w:rPr>
          <w:rFonts w:ascii="Arial" w:hAnsi="Arial" w:cs="Arial"/>
          <w:b/>
        </w:rPr>
        <w:t>PROCEDIMENTO PARA REALIZAÇÃO DE REGISTRO DE PREÇOS</w:t>
      </w:r>
    </w:p>
    <w:p w14:paraId="455C257C" w14:textId="77777777" w:rsidR="008E042B" w:rsidRPr="00DA1A02" w:rsidRDefault="008E042B" w:rsidP="00CD67A4">
      <w:pPr>
        <w:spacing w:line="276" w:lineRule="auto"/>
        <w:jc w:val="both"/>
        <w:rPr>
          <w:rFonts w:ascii="Arial" w:hAnsi="Arial" w:cs="Arial"/>
        </w:rPr>
      </w:pPr>
    </w:p>
    <w:p w14:paraId="00999B03" w14:textId="30A937A8" w:rsidR="00E86385" w:rsidRPr="00DA1A02" w:rsidRDefault="00E86385" w:rsidP="00CD67A4">
      <w:pPr>
        <w:spacing w:line="276" w:lineRule="auto"/>
        <w:jc w:val="both"/>
        <w:rPr>
          <w:rFonts w:ascii="Arial" w:hAnsi="Arial" w:cs="Arial"/>
        </w:rPr>
      </w:pPr>
      <w:r w:rsidRPr="00DA1A02">
        <w:rPr>
          <w:rFonts w:ascii="Arial" w:hAnsi="Arial" w:cs="Arial"/>
          <w:b/>
        </w:rPr>
        <w:t xml:space="preserve">Art. </w:t>
      </w:r>
      <w:r w:rsidR="008E042B" w:rsidRPr="00DA1A02">
        <w:rPr>
          <w:rFonts w:ascii="Arial" w:hAnsi="Arial" w:cs="Arial"/>
          <w:b/>
        </w:rPr>
        <w:t>6</w:t>
      </w:r>
      <w:r w:rsidRPr="00DA1A02">
        <w:rPr>
          <w:rFonts w:ascii="Arial" w:hAnsi="Arial" w:cs="Arial"/>
          <w:b/>
        </w:rPr>
        <w:t xml:space="preserve">º </w:t>
      </w:r>
      <w:r w:rsidRPr="00DA1A02">
        <w:rPr>
          <w:rFonts w:ascii="Arial" w:hAnsi="Arial" w:cs="Arial"/>
        </w:rPr>
        <w:t>O sistema de registro de preços poderá ser realizado mediante:</w:t>
      </w:r>
    </w:p>
    <w:p w14:paraId="4C0E454D" w14:textId="15C50469" w:rsidR="00E86385" w:rsidRPr="00DA1A02" w:rsidRDefault="00E86385" w:rsidP="00CD67A4">
      <w:pPr>
        <w:pStyle w:val="PargrafodaLista"/>
        <w:numPr>
          <w:ilvl w:val="0"/>
          <w:numId w:val="6"/>
        </w:numPr>
        <w:tabs>
          <w:tab w:val="left" w:pos="851"/>
        </w:tabs>
        <w:spacing w:line="276" w:lineRule="auto"/>
        <w:ind w:left="0" w:firstLine="0"/>
        <w:jc w:val="both"/>
        <w:rPr>
          <w:rFonts w:ascii="Arial" w:hAnsi="Arial" w:cs="Arial"/>
        </w:rPr>
      </w:pPr>
      <w:r w:rsidRPr="00DA1A02">
        <w:rPr>
          <w:rFonts w:ascii="Arial" w:hAnsi="Arial" w:cs="Arial"/>
        </w:rPr>
        <w:t>Contratação direta:</w:t>
      </w:r>
    </w:p>
    <w:p w14:paraId="4246DEE6" w14:textId="0F2123B9" w:rsidR="00E86385" w:rsidRPr="00DA1A02" w:rsidRDefault="00E86385" w:rsidP="00CD67A4">
      <w:pPr>
        <w:pStyle w:val="PargrafodaLista"/>
        <w:numPr>
          <w:ilvl w:val="0"/>
          <w:numId w:val="7"/>
        </w:numPr>
        <w:tabs>
          <w:tab w:val="left" w:pos="1701"/>
        </w:tabs>
        <w:spacing w:line="276" w:lineRule="auto"/>
        <w:ind w:left="851" w:firstLine="0"/>
        <w:jc w:val="both"/>
        <w:rPr>
          <w:rFonts w:ascii="Arial" w:hAnsi="Arial" w:cs="Arial"/>
        </w:rPr>
      </w:pPr>
      <w:r w:rsidRPr="00DA1A02">
        <w:rPr>
          <w:rFonts w:ascii="Arial" w:hAnsi="Arial" w:cs="Arial"/>
        </w:rPr>
        <w:t>Inexigibilidade de licitação;</w:t>
      </w:r>
    </w:p>
    <w:p w14:paraId="05642CAE" w14:textId="40560F6E" w:rsidR="00E86385" w:rsidRPr="00DA1A02" w:rsidRDefault="00E86385" w:rsidP="00CD67A4">
      <w:pPr>
        <w:pStyle w:val="PargrafodaLista"/>
        <w:numPr>
          <w:ilvl w:val="0"/>
          <w:numId w:val="7"/>
        </w:numPr>
        <w:tabs>
          <w:tab w:val="left" w:pos="1701"/>
        </w:tabs>
        <w:spacing w:line="276" w:lineRule="auto"/>
        <w:ind w:left="851" w:firstLine="0"/>
        <w:jc w:val="both"/>
        <w:rPr>
          <w:rFonts w:ascii="Arial" w:hAnsi="Arial" w:cs="Arial"/>
        </w:rPr>
      </w:pPr>
      <w:r w:rsidRPr="00DA1A02">
        <w:rPr>
          <w:rFonts w:ascii="Arial" w:hAnsi="Arial" w:cs="Arial"/>
        </w:rPr>
        <w:t>Dispensa de licitação.</w:t>
      </w:r>
    </w:p>
    <w:p w14:paraId="2F515C45" w14:textId="5BC3CE4F" w:rsidR="00E86385" w:rsidRPr="00DA1A02" w:rsidRDefault="00E86385" w:rsidP="00CD67A4">
      <w:pPr>
        <w:pStyle w:val="PargrafodaLista"/>
        <w:numPr>
          <w:ilvl w:val="0"/>
          <w:numId w:val="6"/>
        </w:numPr>
        <w:tabs>
          <w:tab w:val="left" w:pos="851"/>
        </w:tabs>
        <w:spacing w:line="276" w:lineRule="auto"/>
        <w:ind w:left="0" w:firstLine="0"/>
        <w:jc w:val="both"/>
        <w:rPr>
          <w:rFonts w:ascii="Arial" w:hAnsi="Arial" w:cs="Arial"/>
        </w:rPr>
      </w:pPr>
      <w:r w:rsidRPr="00DA1A02">
        <w:rPr>
          <w:rFonts w:ascii="Arial" w:hAnsi="Arial" w:cs="Arial"/>
        </w:rPr>
        <w:t>Pregão;</w:t>
      </w:r>
    </w:p>
    <w:p w14:paraId="01CE8126" w14:textId="1357FC2A" w:rsidR="00E86385" w:rsidRPr="00DA1A02" w:rsidRDefault="00E86385" w:rsidP="00CD67A4">
      <w:pPr>
        <w:pStyle w:val="PargrafodaLista"/>
        <w:numPr>
          <w:ilvl w:val="0"/>
          <w:numId w:val="6"/>
        </w:numPr>
        <w:tabs>
          <w:tab w:val="left" w:pos="851"/>
        </w:tabs>
        <w:spacing w:line="276" w:lineRule="auto"/>
        <w:ind w:left="0" w:firstLine="0"/>
        <w:jc w:val="both"/>
        <w:rPr>
          <w:rFonts w:ascii="Arial" w:hAnsi="Arial" w:cs="Arial"/>
        </w:rPr>
      </w:pPr>
      <w:r w:rsidRPr="00DA1A02">
        <w:rPr>
          <w:rFonts w:ascii="Arial" w:hAnsi="Arial" w:cs="Arial"/>
        </w:rPr>
        <w:t>Concorrência.</w:t>
      </w:r>
    </w:p>
    <w:p w14:paraId="61C96E49" w14:textId="10A1DC6F" w:rsidR="004C5228" w:rsidRPr="00DA1A02" w:rsidRDefault="007A5871" w:rsidP="00CD67A4">
      <w:pPr>
        <w:spacing w:line="276" w:lineRule="auto"/>
        <w:jc w:val="both"/>
        <w:rPr>
          <w:rFonts w:ascii="Arial" w:hAnsi="Arial" w:cs="Arial"/>
        </w:rPr>
      </w:pPr>
      <w:r w:rsidRPr="00DA1A02">
        <w:rPr>
          <w:rFonts w:ascii="Arial" w:hAnsi="Arial" w:cs="Arial"/>
          <w:b/>
        </w:rPr>
        <w:t>Parágrafo único.</w:t>
      </w:r>
      <w:r w:rsidRPr="00DA1A02">
        <w:rPr>
          <w:rFonts w:ascii="Arial" w:hAnsi="Arial" w:cs="Arial"/>
        </w:rPr>
        <w:t xml:space="preserve"> </w:t>
      </w:r>
      <w:r w:rsidR="00A1417C">
        <w:rPr>
          <w:rFonts w:ascii="Arial" w:hAnsi="Arial" w:cs="Arial"/>
        </w:rPr>
        <w:t xml:space="preserve">Conforme </w:t>
      </w:r>
      <w:hyperlink r:id="rId27" w:anchor="art82%C2%A76" w:history="1">
        <w:r w:rsidR="00A1417C" w:rsidRPr="00A1417C">
          <w:rPr>
            <w:rStyle w:val="Hyperlink"/>
            <w:rFonts w:ascii="Arial" w:hAnsi="Arial" w:cs="Arial"/>
          </w:rPr>
          <w:t>art. 82, § 6º da Lei Federal nº 14.133/2021</w:t>
        </w:r>
      </w:hyperlink>
      <w:r w:rsidR="00A1417C">
        <w:rPr>
          <w:rFonts w:ascii="Arial" w:hAnsi="Arial" w:cs="Arial"/>
        </w:rPr>
        <w:t>, o</w:t>
      </w:r>
      <w:r w:rsidR="00313E89" w:rsidRPr="00DA1A02">
        <w:rPr>
          <w:rFonts w:ascii="Arial" w:hAnsi="Arial" w:cs="Arial"/>
        </w:rPr>
        <w:t xml:space="preserve"> sistema de registro de preços realizado mediante</w:t>
      </w:r>
      <w:r w:rsidRPr="00DA1A02">
        <w:rPr>
          <w:rFonts w:ascii="Arial" w:hAnsi="Arial" w:cs="Arial"/>
        </w:rPr>
        <w:t xml:space="preserve"> </w:t>
      </w:r>
      <w:r w:rsidR="003B35A2" w:rsidRPr="00DA1A02">
        <w:rPr>
          <w:rFonts w:ascii="Arial" w:hAnsi="Arial" w:cs="Arial"/>
        </w:rPr>
        <w:t>contratação direta</w:t>
      </w:r>
      <w:r w:rsidRPr="00DA1A02">
        <w:rPr>
          <w:rFonts w:ascii="Arial" w:hAnsi="Arial" w:cs="Arial"/>
        </w:rPr>
        <w:t xml:space="preserve"> será apenas para a aquisição de bens ou para a contratação de serviços por mais de um órgão ou entidade</w:t>
      </w:r>
      <w:r w:rsidR="004C5228" w:rsidRPr="00DA1A02">
        <w:rPr>
          <w:rFonts w:ascii="Arial" w:hAnsi="Arial" w:cs="Arial"/>
        </w:rPr>
        <w:t>.</w:t>
      </w:r>
    </w:p>
    <w:p w14:paraId="223E9B9B" w14:textId="77777777" w:rsidR="008461DE" w:rsidRPr="00DA1A02" w:rsidRDefault="008461DE" w:rsidP="00CD67A4">
      <w:pPr>
        <w:spacing w:line="276" w:lineRule="auto"/>
        <w:jc w:val="both"/>
        <w:rPr>
          <w:rFonts w:ascii="Arial" w:hAnsi="Arial" w:cs="Arial"/>
        </w:rPr>
      </w:pPr>
    </w:p>
    <w:p w14:paraId="76200474" w14:textId="0E4E0918" w:rsidR="00E86385" w:rsidRPr="00DA1A02" w:rsidRDefault="00E86385" w:rsidP="00CD67A4">
      <w:pPr>
        <w:spacing w:line="276" w:lineRule="auto"/>
        <w:jc w:val="both"/>
        <w:rPr>
          <w:rFonts w:ascii="Arial" w:hAnsi="Arial" w:cs="Arial"/>
        </w:rPr>
      </w:pPr>
      <w:r w:rsidRPr="00DA1A02">
        <w:rPr>
          <w:rFonts w:ascii="Arial" w:hAnsi="Arial" w:cs="Arial"/>
          <w:b/>
        </w:rPr>
        <w:t>Ar</w:t>
      </w:r>
      <w:r w:rsidR="008E042B" w:rsidRPr="00DA1A02">
        <w:rPr>
          <w:rFonts w:ascii="Arial" w:hAnsi="Arial" w:cs="Arial"/>
          <w:b/>
        </w:rPr>
        <w:t>t. 7</w:t>
      </w:r>
      <w:r w:rsidRPr="00DA1A02">
        <w:rPr>
          <w:rFonts w:ascii="Arial" w:hAnsi="Arial" w:cs="Arial"/>
          <w:b/>
        </w:rPr>
        <w:t>º</w:t>
      </w:r>
      <w:r w:rsidRPr="00DA1A02">
        <w:rPr>
          <w:rFonts w:ascii="Arial" w:hAnsi="Arial" w:cs="Arial"/>
        </w:rPr>
        <w:t xml:space="preserve"> </w:t>
      </w:r>
      <w:r w:rsidR="00167502">
        <w:rPr>
          <w:rFonts w:ascii="Arial" w:hAnsi="Arial" w:cs="Arial"/>
        </w:rPr>
        <w:t xml:space="preserve">Nos termos do </w:t>
      </w:r>
      <w:hyperlink r:id="rId28" w:anchor="art82v" w:history="1">
        <w:r w:rsidR="00167502" w:rsidRPr="00167502">
          <w:rPr>
            <w:rStyle w:val="Hyperlink"/>
            <w:rFonts w:ascii="Arial" w:hAnsi="Arial" w:cs="Arial"/>
          </w:rPr>
          <w:t>art. 82, V da Lei nº 14.133/2021</w:t>
        </w:r>
      </w:hyperlink>
      <w:r w:rsidR="00167502">
        <w:rPr>
          <w:rFonts w:ascii="Arial" w:hAnsi="Arial" w:cs="Arial"/>
        </w:rPr>
        <w:t>, o</w:t>
      </w:r>
      <w:r w:rsidRPr="00DA1A02">
        <w:rPr>
          <w:rFonts w:ascii="Arial" w:hAnsi="Arial" w:cs="Arial"/>
        </w:rPr>
        <w:t xml:space="preserve"> processo licitatório </w:t>
      </w:r>
      <w:r w:rsidR="008461DE" w:rsidRPr="00DA1A02">
        <w:rPr>
          <w:rFonts w:ascii="Arial" w:hAnsi="Arial" w:cs="Arial"/>
        </w:rPr>
        <w:t>para</w:t>
      </w:r>
      <w:r w:rsidRPr="00DA1A02">
        <w:rPr>
          <w:rFonts w:ascii="Arial" w:hAnsi="Arial" w:cs="Arial"/>
        </w:rPr>
        <w:t xml:space="preserve"> registro de preços apenas poderá utilizar o critério de julgamento:</w:t>
      </w:r>
    </w:p>
    <w:p w14:paraId="4557DAD7" w14:textId="77777777" w:rsidR="00E86385" w:rsidRPr="00DA1A02" w:rsidRDefault="00E86385" w:rsidP="00CD67A4">
      <w:pPr>
        <w:pStyle w:val="PargrafodaLista"/>
        <w:numPr>
          <w:ilvl w:val="0"/>
          <w:numId w:val="3"/>
        </w:numPr>
        <w:tabs>
          <w:tab w:val="left" w:pos="851"/>
        </w:tabs>
        <w:spacing w:line="276" w:lineRule="auto"/>
        <w:ind w:left="0" w:firstLine="0"/>
        <w:jc w:val="both"/>
        <w:rPr>
          <w:rFonts w:ascii="Arial" w:hAnsi="Arial" w:cs="Arial"/>
        </w:rPr>
      </w:pPr>
      <w:r w:rsidRPr="00DA1A02">
        <w:rPr>
          <w:rFonts w:ascii="Arial" w:hAnsi="Arial" w:cs="Arial"/>
        </w:rPr>
        <w:t>Menor preço;</w:t>
      </w:r>
    </w:p>
    <w:p w14:paraId="567337F4" w14:textId="77777777" w:rsidR="00E86385" w:rsidRPr="00DA1A02" w:rsidRDefault="00E86385" w:rsidP="00CD67A4">
      <w:pPr>
        <w:pStyle w:val="PargrafodaLista"/>
        <w:numPr>
          <w:ilvl w:val="0"/>
          <w:numId w:val="3"/>
        </w:numPr>
        <w:tabs>
          <w:tab w:val="left" w:pos="851"/>
        </w:tabs>
        <w:spacing w:line="276" w:lineRule="auto"/>
        <w:ind w:left="0" w:firstLine="0"/>
        <w:jc w:val="both"/>
        <w:rPr>
          <w:rFonts w:ascii="Arial" w:hAnsi="Arial" w:cs="Arial"/>
        </w:rPr>
      </w:pPr>
      <w:r w:rsidRPr="00DA1A02">
        <w:rPr>
          <w:rFonts w:ascii="Arial" w:hAnsi="Arial" w:cs="Arial"/>
        </w:rPr>
        <w:t>Maior desconto.</w:t>
      </w:r>
    </w:p>
    <w:p w14:paraId="1D368148" w14:textId="6643C795" w:rsidR="00E86385" w:rsidRPr="00DA1A02" w:rsidRDefault="00E86385" w:rsidP="00CD67A4">
      <w:pPr>
        <w:spacing w:line="276" w:lineRule="auto"/>
        <w:jc w:val="both"/>
        <w:rPr>
          <w:rFonts w:ascii="Arial" w:hAnsi="Arial" w:cs="Arial"/>
        </w:rPr>
      </w:pPr>
      <w:r w:rsidRPr="00DA1A02">
        <w:rPr>
          <w:rFonts w:ascii="Arial" w:hAnsi="Arial" w:cs="Arial"/>
          <w:b/>
        </w:rPr>
        <w:t>§ 1º</w:t>
      </w:r>
      <w:r w:rsidRPr="00DA1A02">
        <w:rPr>
          <w:rFonts w:ascii="Arial" w:hAnsi="Arial" w:cs="Arial"/>
        </w:rPr>
        <w:t xml:space="preserve"> </w:t>
      </w:r>
      <w:r w:rsidR="00B87813">
        <w:rPr>
          <w:rFonts w:ascii="Arial" w:hAnsi="Arial" w:cs="Arial"/>
        </w:rPr>
        <w:t xml:space="preserve">Conforme </w:t>
      </w:r>
      <w:hyperlink r:id="rId29" w:anchor="art82%C2%A71" w:history="1">
        <w:r w:rsidR="00B87813" w:rsidRPr="00B87813">
          <w:rPr>
            <w:rStyle w:val="Hyperlink"/>
            <w:rFonts w:ascii="Arial" w:hAnsi="Arial" w:cs="Arial"/>
          </w:rPr>
          <w:t>art. 82, § 1º da Lei nº 14.133/2021</w:t>
        </w:r>
      </w:hyperlink>
      <w:r w:rsidR="00B87813">
        <w:rPr>
          <w:rFonts w:ascii="Arial" w:hAnsi="Arial" w:cs="Arial"/>
        </w:rPr>
        <w:t>, o</w:t>
      </w:r>
      <w:r w:rsidRPr="00DA1A02">
        <w:rPr>
          <w:rFonts w:ascii="Arial" w:hAnsi="Arial" w:cs="Arial"/>
        </w:rPr>
        <w:t xml:space="preserve"> critério de julgamento de menor preço por grupo de itens somente poderá ser adotado quando for demonstrada a inviabilidade de se promover a adjudicação por item e for evidenciada a sua vantagem técnica e econômica, e o critério de aceitabilidade de preços unitários máximos deverá ser indicado no edital.</w:t>
      </w:r>
    </w:p>
    <w:p w14:paraId="4F0A6160" w14:textId="6018E393" w:rsidR="00E86385" w:rsidRPr="00DA1A02" w:rsidRDefault="00E86385" w:rsidP="00CD67A4">
      <w:pPr>
        <w:spacing w:line="276" w:lineRule="auto"/>
        <w:jc w:val="both"/>
        <w:rPr>
          <w:rFonts w:ascii="Arial" w:hAnsi="Arial" w:cs="Arial"/>
          <w:b/>
        </w:rPr>
      </w:pPr>
      <w:r w:rsidRPr="00DA1A02">
        <w:rPr>
          <w:rFonts w:ascii="Arial" w:hAnsi="Arial" w:cs="Arial"/>
          <w:b/>
        </w:rPr>
        <w:t xml:space="preserve">§ 2º </w:t>
      </w:r>
      <w:r w:rsidR="00B87813">
        <w:rPr>
          <w:rFonts w:ascii="Arial" w:hAnsi="Arial" w:cs="Arial"/>
        </w:rPr>
        <w:t xml:space="preserve">Conforme </w:t>
      </w:r>
      <w:hyperlink r:id="rId30" w:anchor="art82%C2%A72" w:history="1">
        <w:r w:rsidR="00B87813" w:rsidRPr="00B87813">
          <w:rPr>
            <w:rStyle w:val="Hyperlink"/>
            <w:rFonts w:ascii="Arial" w:hAnsi="Arial" w:cs="Arial"/>
          </w:rPr>
          <w:t>art. 82, §</w:t>
        </w:r>
        <w:r w:rsidR="00B87813">
          <w:rPr>
            <w:rStyle w:val="Hyperlink"/>
            <w:rFonts w:ascii="Arial" w:hAnsi="Arial" w:cs="Arial"/>
          </w:rPr>
          <w:t xml:space="preserve"> 2</w:t>
        </w:r>
        <w:r w:rsidR="00B87813" w:rsidRPr="00B87813">
          <w:rPr>
            <w:rStyle w:val="Hyperlink"/>
            <w:rFonts w:ascii="Arial" w:hAnsi="Arial" w:cs="Arial"/>
          </w:rPr>
          <w:t>º da Lei nº 14.133/2021</w:t>
        </w:r>
      </w:hyperlink>
      <w:r w:rsidR="00B87813">
        <w:rPr>
          <w:rFonts w:ascii="Arial" w:hAnsi="Arial" w:cs="Arial"/>
        </w:rPr>
        <w:t>, n</w:t>
      </w:r>
      <w:r w:rsidRPr="00DA1A02">
        <w:rPr>
          <w:rFonts w:ascii="Arial" w:hAnsi="Arial" w:cs="Arial"/>
        </w:rPr>
        <w:t xml:space="preserve">a hipótese de que trata o § 1º deste artigo, </w:t>
      </w:r>
      <w:r w:rsidRPr="00B87813">
        <w:rPr>
          <w:rFonts w:ascii="Arial" w:hAnsi="Arial" w:cs="Arial"/>
        </w:rPr>
        <w:t xml:space="preserve">observados os parâmetros estabelecidos </w:t>
      </w:r>
      <w:r w:rsidR="002F7C4E" w:rsidRPr="00B87813">
        <w:rPr>
          <w:rFonts w:ascii="Arial" w:hAnsi="Arial" w:cs="Arial"/>
        </w:rPr>
        <w:t>n</w:t>
      </w:r>
      <w:r w:rsidRPr="00B87813">
        <w:rPr>
          <w:rFonts w:ascii="Arial" w:hAnsi="Arial" w:cs="Arial"/>
        </w:rPr>
        <w:t xml:space="preserve">o </w:t>
      </w:r>
      <w:hyperlink r:id="rId31" w:anchor="art23%C2%A71" w:history="1">
        <w:r w:rsidRPr="00B87813">
          <w:rPr>
            <w:rStyle w:val="Hyperlink"/>
            <w:rFonts w:ascii="Arial" w:hAnsi="Arial" w:cs="Arial"/>
          </w:rPr>
          <w:t>art. 23</w:t>
        </w:r>
        <w:r w:rsidR="002F7C4E" w:rsidRPr="00B87813">
          <w:rPr>
            <w:rStyle w:val="Hyperlink"/>
            <w:rFonts w:ascii="Arial" w:hAnsi="Arial" w:cs="Arial"/>
          </w:rPr>
          <w:t>, §§ 1º ao 3º</w:t>
        </w:r>
        <w:r w:rsidRPr="00B87813">
          <w:rPr>
            <w:rStyle w:val="Hyperlink"/>
            <w:rFonts w:ascii="Arial" w:hAnsi="Arial" w:cs="Arial"/>
          </w:rPr>
          <w:t xml:space="preserve"> da Lei Federal nº 14.133/2021</w:t>
        </w:r>
      </w:hyperlink>
      <w:r w:rsidRPr="00DA1A02">
        <w:rPr>
          <w:rFonts w:ascii="Arial" w:hAnsi="Arial" w:cs="Arial"/>
        </w:rPr>
        <w:t>, a contratação posterior de item específico constante de grupo de itens exigirá prévia pesquisa de mercado e demonstração de sua vantagem para o órgão ou entidade.</w:t>
      </w:r>
    </w:p>
    <w:p w14:paraId="5476A5F5" w14:textId="77777777" w:rsidR="00E86385" w:rsidRPr="00DA1A02" w:rsidRDefault="00E86385" w:rsidP="00CD67A4">
      <w:pPr>
        <w:spacing w:line="276" w:lineRule="auto"/>
        <w:jc w:val="both"/>
        <w:rPr>
          <w:rFonts w:ascii="Arial" w:hAnsi="Arial" w:cs="Arial"/>
        </w:rPr>
      </w:pPr>
    </w:p>
    <w:p w14:paraId="47F84E40" w14:textId="54541144" w:rsidR="008E042B" w:rsidRPr="00DA1A02" w:rsidRDefault="008E042B" w:rsidP="00CD67A4">
      <w:pPr>
        <w:spacing w:line="276" w:lineRule="auto"/>
        <w:jc w:val="center"/>
        <w:rPr>
          <w:rFonts w:ascii="Arial" w:hAnsi="Arial" w:cs="Arial"/>
          <w:b/>
        </w:rPr>
      </w:pPr>
      <w:r w:rsidRPr="00DA1A02">
        <w:rPr>
          <w:rFonts w:ascii="Arial" w:hAnsi="Arial" w:cs="Arial"/>
          <w:b/>
        </w:rPr>
        <w:t>CAPÍTULO IV</w:t>
      </w:r>
    </w:p>
    <w:p w14:paraId="1BDECF09" w14:textId="10120FF8" w:rsidR="008E042B" w:rsidRPr="00DA1A02" w:rsidRDefault="00410AD1" w:rsidP="00CD67A4">
      <w:pPr>
        <w:spacing w:line="276" w:lineRule="auto"/>
        <w:jc w:val="center"/>
        <w:rPr>
          <w:rFonts w:ascii="Arial" w:hAnsi="Arial" w:cs="Arial"/>
          <w:b/>
        </w:rPr>
      </w:pPr>
      <w:r w:rsidRPr="00DA1A02">
        <w:rPr>
          <w:rFonts w:ascii="Arial" w:hAnsi="Arial" w:cs="Arial"/>
          <w:b/>
        </w:rPr>
        <w:t xml:space="preserve">DA </w:t>
      </w:r>
      <w:r w:rsidR="008E042B" w:rsidRPr="00DA1A02">
        <w:rPr>
          <w:rFonts w:ascii="Arial" w:hAnsi="Arial" w:cs="Arial"/>
          <w:b/>
        </w:rPr>
        <w:t>INTENÇÃO PARA REGISTRO DE PREÇOS</w:t>
      </w:r>
      <w:r w:rsidR="00CE7801" w:rsidRPr="00DA1A02">
        <w:rPr>
          <w:rFonts w:ascii="Arial" w:hAnsi="Arial" w:cs="Arial"/>
          <w:b/>
        </w:rPr>
        <w:t xml:space="preserve"> – IRP</w:t>
      </w:r>
    </w:p>
    <w:p w14:paraId="2D33E5AE" w14:textId="77777777" w:rsidR="00F75E72" w:rsidRDefault="009418A1" w:rsidP="00CD67A4">
      <w:pPr>
        <w:spacing w:line="276" w:lineRule="auto"/>
        <w:jc w:val="both"/>
        <w:rPr>
          <w:rFonts w:ascii="Arial" w:hAnsi="Arial" w:cs="Arial"/>
        </w:rPr>
      </w:pPr>
      <w:r w:rsidRPr="00DA1A02">
        <w:rPr>
          <w:rFonts w:ascii="Arial" w:hAnsi="Arial" w:cs="Arial"/>
          <w:b/>
        </w:rPr>
        <w:t>Art. 8</w:t>
      </w:r>
      <w:r w:rsidR="004E5BCB" w:rsidRPr="00DA1A02">
        <w:rPr>
          <w:rFonts w:ascii="Arial" w:hAnsi="Arial" w:cs="Arial"/>
          <w:b/>
        </w:rPr>
        <w:t>º</w:t>
      </w:r>
      <w:r w:rsidR="004E5BCB" w:rsidRPr="00DA1A02">
        <w:rPr>
          <w:rFonts w:ascii="Arial" w:hAnsi="Arial" w:cs="Arial"/>
        </w:rPr>
        <w:t xml:space="preserve"> </w:t>
      </w:r>
      <w:r w:rsidR="00284FA8">
        <w:rPr>
          <w:rFonts w:ascii="Arial" w:hAnsi="Arial" w:cs="Arial"/>
        </w:rPr>
        <w:t xml:space="preserve">Conforme </w:t>
      </w:r>
      <w:hyperlink r:id="rId32" w:anchor="art86" w:history="1">
        <w:r w:rsidR="00284FA8" w:rsidRPr="00284FA8">
          <w:rPr>
            <w:rStyle w:val="Hyperlink"/>
            <w:rFonts w:ascii="Arial" w:hAnsi="Arial" w:cs="Arial"/>
          </w:rPr>
          <w:t xml:space="preserve">art. 86, </w:t>
        </w:r>
        <w:r w:rsidR="00284FA8" w:rsidRPr="00284FA8">
          <w:rPr>
            <w:rStyle w:val="Hyperlink"/>
            <w:rFonts w:ascii="Arial" w:hAnsi="Arial" w:cs="Arial"/>
            <w:i/>
          </w:rPr>
          <w:t xml:space="preserve">caput </w:t>
        </w:r>
        <w:r w:rsidR="00284FA8" w:rsidRPr="00284FA8">
          <w:rPr>
            <w:rStyle w:val="Hyperlink"/>
            <w:rFonts w:ascii="Arial" w:hAnsi="Arial" w:cs="Arial"/>
          </w:rPr>
          <w:t>da Lei Federal nº 14.133/2021</w:t>
        </w:r>
      </w:hyperlink>
      <w:r w:rsidR="00284FA8">
        <w:rPr>
          <w:rFonts w:ascii="Arial" w:hAnsi="Arial" w:cs="Arial"/>
        </w:rPr>
        <w:t xml:space="preserve">, </w:t>
      </w:r>
      <w:r w:rsidR="004E5BCB" w:rsidRPr="00284FA8">
        <w:rPr>
          <w:rFonts w:ascii="Arial" w:hAnsi="Arial" w:cs="Arial"/>
        </w:rPr>
        <w:t>a</w:t>
      </w:r>
      <w:r w:rsidR="004E5BCB" w:rsidRPr="00DA1A02">
        <w:rPr>
          <w:rFonts w:ascii="Arial" w:hAnsi="Arial" w:cs="Arial"/>
        </w:rPr>
        <w:t xml:space="preserve"> fase preparatória do processo licitatório, para fins de registro de preços, </w:t>
      </w:r>
      <w:r w:rsidR="004E5BCB" w:rsidRPr="000A08C5">
        <w:rPr>
          <w:rFonts w:ascii="Arial" w:hAnsi="Arial" w:cs="Arial"/>
          <w:bCs/>
        </w:rPr>
        <w:t>deverá</w:t>
      </w:r>
      <w:r w:rsidR="004E5BCB" w:rsidRPr="00DA1A02">
        <w:rPr>
          <w:rFonts w:ascii="Arial" w:hAnsi="Arial" w:cs="Arial"/>
        </w:rPr>
        <w:t xml:space="preserve"> ser rea</w:t>
      </w:r>
      <w:r w:rsidR="00040DB0" w:rsidRPr="00DA1A02">
        <w:rPr>
          <w:rFonts w:ascii="Arial" w:hAnsi="Arial" w:cs="Arial"/>
        </w:rPr>
        <w:t>lizado procedimento público de Intenção de Registro de P</w:t>
      </w:r>
      <w:r w:rsidR="004E5BCB" w:rsidRPr="00DA1A02">
        <w:rPr>
          <w:rFonts w:ascii="Arial" w:hAnsi="Arial" w:cs="Arial"/>
        </w:rPr>
        <w:t>reços</w:t>
      </w:r>
      <w:r w:rsidR="00040DB0" w:rsidRPr="00DA1A02">
        <w:rPr>
          <w:rFonts w:ascii="Arial" w:hAnsi="Arial" w:cs="Arial"/>
        </w:rPr>
        <w:t xml:space="preserve"> – IRP</w:t>
      </w:r>
      <w:r w:rsidR="00404115">
        <w:rPr>
          <w:rFonts w:ascii="Arial" w:hAnsi="Arial" w:cs="Arial"/>
        </w:rPr>
        <w:t xml:space="preserve"> (Anexo Único)</w:t>
      </w:r>
      <w:r w:rsidR="004E5BCB" w:rsidRPr="00DA1A02">
        <w:rPr>
          <w:rFonts w:ascii="Arial" w:hAnsi="Arial" w:cs="Arial"/>
        </w:rPr>
        <w:t xml:space="preserve"> para possibilitar, pelo </w:t>
      </w:r>
    </w:p>
    <w:p w14:paraId="632EA412" w14:textId="77777777" w:rsidR="00F75E72" w:rsidRDefault="00F75E72" w:rsidP="00CD67A4">
      <w:pPr>
        <w:spacing w:line="276" w:lineRule="auto"/>
        <w:jc w:val="both"/>
        <w:rPr>
          <w:rFonts w:ascii="Arial" w:hAnsi="Arial" w:cs="Arial"/>
        </w:rPr>
      </w:pPr>
    </w:p>
    <w:p w14:paraId="250733A0" w14:textId="3AFEFCA2" w:rsidR="004E5BCB" w:rsidRPr="00DA1A02" w:rsidRDefault="004E5BCB" w:rsidP="00CD67A4">
      <w:pPr>
        <w:spacing w:line="276" w:lineRule="auto"/>
        <w:jc w:val="both"/>
        <w:rPr>
          <w:rFonts w:ascii="Arial" w:hAnsi="Arial" w:cs="Arial"/>
        </w:rPr>
      </w:pPr>
      <w:r w:rsidRPr="00DA1A02">
        <w:rPr>
          <w:rFonts w:ascii="Arial" w:hAnsi="Arial" w:cs="Arial"/>
        </w:rPr>
        <w:t>prazo mínimo de 8 (oito) dias úteis, a participação de outros órgãos ou entidades na respectiva ata e determinar a estimativa total de quantidades da contratação.</w:t>
      </w:r>
    </w:p>
    <w:p w14:paraId="691C12D0" w14:textId="35269DA1" w:rsidR="004E5BCB" w:rsidRPr="00DA1A02" w:rsidRDefault="004E5BCB" w:rsidP="00CD67A4">
      <w:pPr>
        <w:spacing w:line="276" w:lineRule="auto"/>
        <w:jc w:val="both"/>
        <w:rPr>
          <w:rFonts w:ascii="Arial" w:hAnsi="Arial" w:cs="Arial"/>
        </w:rPr>
      </w:pPr>
      <w:r w:rsidRPr="00DA1A02">
        <w:rPr>
          <w:rFonts w:ascii="Arial" w:hAnsi="Arial" w:cs="Arial"/>
          <w:b/>
        </w:rPr>
        <w:t>§ 1º</w:t>
      </w:r>
      <w:r w:rsidRPr="00DA1A02">
        <w:rPr>
          <w:rFonts w:ascii="Arial" w:hAnsi="Arial" w:cs="Arial"/>
        </w:rPr>
        <w:t xml:space="preserve"> O procedimento previsto no </w:t>
      </w:r>
      <w:r w:rsidRPr="00DA1A02">
        <w:rPr>
          <w:rFonts w:ascii="Arial" w:hAnsi="Arial" w:cs="Arial"/>
          <w:bCs/>
          <w:i/>
        </w:rPr>
        <w:t>caput</w:t>
      </w:r>
      <w:r w:rsidRPr="00DA1A02">
        <w:rPr>
          <w:rFonts w:ascii="Arial" w:hAnsi="Arial" w:cs="Arial"/>
        </w:rPr>
        <w:t> deste artigo será dispensáv</w:t>
      </w:r>
      <w:r w:rsidR="00AE0B2B">
        <w:rPr>
          <w:rFonts w:ascii="Arial" w:hAnsi="Arial" w:cs="Arial"/>
        </w:rPr>
        <w:t>el quando o Município</w:t>
      </w:r>
      <w:r w:rsidR="001479EF" w:rsidRPr="00DA1A02">
        <w:rPr>
          <w:rFonts w:ascii="Arial" w:hAnsi="Arial" w:cs="Arial"/>
        </w:rPr>
        <w:t xml:space="preserve"> </w:t>
      </w:r>
      <w:r w:rsidRPr="00DA1A02">
        <w:rPr>
          <w:rFonts w:ascii="Arial" w:hAnsi="Arial" w:cs="Arial"/>
        </w:rPr>
        <w:t>for o único contratante</w:t>
      </w:r>
      <w:r w:rsidR="001D112D" w:rsidRPr="00DA1A02">
        <w:rPr>
          <w:rFonts w:ascii="Arial" w:hAnsi="Arial" w:cs="Arial"/>
        </w:rPr>
        <w:t xml:space="preserve">, </w:t>
      </w:r>
      <w:r w:rsidR="001D112D" w:rsidRPr="00DA1A02">
        <w:rPr>
          <w:rFonts w:ascii="Arial" w:hAnsi="Arial" w:cs="Arial"/>
          <w:u w:val="single"/>
        </w:rPr>
        <w:t>c</w:t>
      </w:r>
      <w:r w:rsidR="008E042B" w:rsidRPr="00DA1A02">
        <w:rPr>
          <w:rFonts w:ascii="Arial" w:hAnsi="Arial" w:cs="Arial"/>
          <w:u w:val="single"/>
        </w:rPr>
        <w:t xml:space="preserve">onforme </w:t>
      </w:r>
      <w:r w:rsidR="007527BB" w:rsidRPr="00DA1A02">
        <w:rPr>
          <w:rFonts w:ascii="Arial" w:hAnsi="Arial" w:cs="Arial"/>
          <w:u w:val="single"/>
        </w:rPr>
        <w:t xml:space="preserve">art. </w:t>
      </w:r>
      <w:r w:rsidR="00CE7801" w:rsidRPr="00DA1A02">
        <w:rPr>
          <w:rFonts w:ascii="Arial" w:hAnsi="Arial" w:cs="Arial"/>
          <w:u w:val="single"/>
        </w:rPr>
        <w:t>10</w:t>
      </w:r>
      <w:r w:rsidR="00AE0B2B">
        <w:rPr>
          <w:rFonts w:ascii="Arial" w:hAnsi="Arial" w:cs="Arial"/>
          <w:u w:val="single"/>
        </w:rPr>
        <w:t>, §§ 1º e 2º</w:t>
      </w:r>
      <w:r w:rsidR="001D112D" w:rsidRPr="00DA1A02">
        <w:rPr>
          <w:rFonts w:ascii="Arial" w:hAnsi="Arial" w:cs="Arial"/>
          <w:u w:val="single"/>
        </w:rPr>
        <w:t xml:space="preserve"> deste Decreto</w:t>
      </w:r>
      <w:r w:rsidR="001D112D" w:rsidRPr="00DA1A02">
        <w:rPr>
          <w:rFonts w:ascii="Arial" w:hAnsi="Arial" w:cs="Arial"/>
        </w:rPr>
        <w:t>.</w:t>
      </w:r>
    </w:p>
    <w:p w14:paraId="3945D638" w14:textId="7DF46F05" w:rsidR="00E81E6C" w:rsidRPr="00DA1A02" w:rsidRDefault="00E81E6C" w:rsidP="00CD67A4">
      <w:pPr>
        <w:spacing w:line="276" w:lineRule="auto"/>
        <w:jc w:val="both"/>
        <w:rPr>
          <w:rFonts w:ascii="Arial" w:hAnsi="Arial" w:cs="Arial"/>
        </w:rPr>
      </w:pPr>
      <w:r w:rsidRPr="00DA1A02">
        <w:rPr>
          <w:rFonts w:ascii="Arial" w:hAnsi="Arial" w:cs="Arial"/>
          <w:b/>
        </w:rPr>
        <w:t>§ 2º</w:t>
      </w:r>
      <w:r w:rsidRPr="00DA1A02">
        <w:rPr>
          <w:rFonts w:ascii="Arial" w:hAnsi="Arial" w:cs="Arial"/>
        </w:rPr>
        <w:t xml:space="preserve"> A intenção de registro de preços é documento </w:t>
      </w:r>
      <w:r w:rsidR="009418A1" w:rsidRPr="00DA1A02">
        <w:rPr>
          <w:rFonts w:ascii="Arial" w:hAnsi="Arial" w:cs="Arial"/>
        </w:rPr>
        <w:t xml:space="preserve">elaborado </w:t>
      </w:r>
      <w:r w:rsidRPr="00DA1A02">
        <w:rPr>
          <w:rFonts w:ascii="Arial" w:hAnsi="Arial" w:cs="Arial"/>
        </w:rPr>
        <w:t xml:space="preserve">pelo </w:t>
      </w:r>
      <w:r w:rsidRPr="00547C15">
        <w:rPr>
          <w:rFonts w:ascii="Arial" w:hAnsi="Arial" w:cs="Arial"/>
        </w:rPr>
        <w:t>Departamento de Licitações e Contratos</w:t>
      </w:r>
      <w:r w:rsidR="009418A1" w:rsidRPr="00547C15">
        <w:rPr>
          <w:rFonts w:ascii="Arial" w:hAnsi="Arial" w:cs="Arial"/>
        </w:rPr>
        <w:t xml:space="preserve"> – DLC</w:t>
      </w:r>
      <w:r w:rsidR="00612423" w:rsidRPr="00547C15">
        <w:rPr>
          <w:rFonts w:ascii="Arial" w:hAnsi="Arial" w:cs="Arial"/>
        </w:rPr>
        <w:t>,</w:t>
      </w:r>
      <w:r w:rsidR="00612423" w:rsidRPr="00DA1A02">
        <w:rPr>
          <w:rFonts w:ascii="Arial" w:hAnsi="Arial" w:cs="Arial"/>
        </w:rPr>
        <w:t xml:space="preserve"> que conterá no mínimo:</w:t>
      </w:r>
    </w:p>
    <w:p w14:paraId="1CBE1A29" w14:textId="62EE3D3B" w:rsidR="00612423" w:rsidRPr="00DA1A02" w:rsidRDefault="00612423" w:rsidP="00CD67A4">
      <w:pPr>
        <w:pStyle w:val="PargrafodaLista"/>
        <w:numPr>
          <w:ilvl w:val="0"/>
          <w:numId w:val="12"/>
        </w:numPr>
        <w:tabs>
          <w:tab w:val="left" w:pos="851"/>
        </w:tabs>
        <w:spacing w:line="276" w:lineRule="auto"/>
        <w:ind w:left="0" w:firstLine="0"/>
        <w:jc w:val="both"/>
        <w:rPr>
          <w:rFonts w:ascii="Arial" w:hAnsi="Arial" w:cs="Arial"/>
        </w:rPr>
      </w:pPr>
      <w:r w:rsidRPr="00DA1A02">
        <w:rPr>
          <w:rFonts w:ascii="Arial" w:hAnsi="Arial" w:cs="Arial"/>
        </w:rPr>
        <w:t>Descrição do objeto;</w:t>
      </w:r>
    </w:p>
    <w:p w14:paraId="68AFE3DC" w14:textId="6367FBA8" w:rsidR="00612423" w:rsidRPr="00DA1A02" w:rsidRDefault="00612423" w:rsidP="00CD67A4">
      <w:pPr>
        <w:pStyle w:val="PargrafodaLista"/>
        <w:numPr>
          <w:ilvl w:val="0"/>
          <w:numId w:val="12"/>
        </w:numPr>
        <w:tabs>
          <w:tab w:val="left" w:pos="851"/>
        </w:tabs>
        <w:spacing w:line="276" w:lineRule="auto"/>
        <w:ind w:left="0" w:firstLine="0"/>
        <w:jc w:val="both"/>
        <w:rPr>
          <w:rFonts w:ascii="Arial" w:hAnsi="Arial" w:cs="Arial"/>
        </w:rPr>
      </w:pPr>
      <w:r w:rsidRPr="00DA1A02">
        <w:rPr>
          <w:rFonts w:ascii="Arial" w:hAnsi="Arial" w:cs="Arial"/>
        </w:rPr>
        <w:t>Quantidade do objeto;</w:t>
      </w:r>
    </w:p>
    <w:p w14:paraId="272E4FCC" w14:textId="2B37A6AB" w:rsidR="000F4522" w:rsidRPr="00DA1A02" w:rsidRDefault="000F4522" w:rsidP="00CD67A4">
      <w:pPr>
        <w:pStyle w:val="PargrafodaLista"/>
        <w:numPr>
          <w:ilvl w:val="0"/>
          <w:numId w:val="12"/>
        </w:numPr>
        <w:tabs>
          <w:tab w:val="left" w:pos="851"/>
        </w:tabs>
        <w:spacing w:line="276" w:lineRule="auto"/>
        <w:ind w:left="0" w:firstLine="0"/>
        <w:jc w:val="both"/>
        <w:rPr>
          <w:rFonts w:ascii="Arial" w:hAnsi="Arial" w:cs="Arial"/>
        </w:rPr>
      </w:pPr>
      <w:r w:rsidRPr="00DA1A02">
        <w:rPr>
          <w:rFonts w:ascii="Arial" w:hAnsi="Arial" w:cs="Arial"/>
        </w:rPr>
        <w:t>Preço do objeto;</w:t>
      </w:r>
    </w:p>
    <w:p w14:paraId="24885A95" w14:textId="458183C3" w:rsidR="00612423" w:rsidRPr="00DA1A02" w:rsidRDefault="000F4522" w:rsidP="00CD67A4">
      <w:pPr>
        <w:pStyle w:val="PargrafodaLista"/>
        <w:numPr>
          <w:ilvl w:val="0"/>
          <w:numId w:val="12"/>
        </w:numPr>
        <w:tabs>
          <w:tab w:val="left" w:pos="851"/>
        </w:tabs>
        <w:spacing w:line="276" w:lineRule="auto"/>
        <w:ind w:left="0" w:firstLine="0"/>
        <w:jc w:val="both"/>
        <w:rPr>
          <w:rFonts w:ascii="Arial" w:hAnsi="Arial" w:cs="Arial"/>
        </w:rPr>
      </w:pPr>
      <w:r w:rsidRPr="00DA1A02">
        <w:rPr>
          <w:rFonts w:ascii="Arial" w:hAnsi="Arial" w:cs="Arial"/>
        </w:rPr>
        <w:t>Local da execução.</w:t>
      </w:r>
    </w:p>
    <w:p w14:paraId="44DA8931" w14:textId="03BC82CA" w:rsidR="000F4522" w:rsidRPr="00DA1A02" w:rsidRDefault="000F4522" w:rsidP="00CD67A4">
      <w:pPr>
        <w:spacing w:line="276" w:lineRule="auto"/>
        <w:jc w:val="both"/>
        <w:rPr>
          <w:rFonts w:ascii="Arial" w:hAnsi="Arial" w:cs="Arial"/>
        </w:rPr>
      </w:pPr>
      <w:r w:rsidRPr="00DA1A02">
        <w:rPr>
          <w:rFonts w:ascii="Arial" w:hAnsi="Arial" w:cs="Arial"/>
          <w:b/>
        </w:rPr>
        <w:t>§ 3º</w:t>
      </w:r>
      <w:r w:rsidRPr="00DA1A02">
        <w:rPr>
          <w:rFonts w:ascii="Arial" w:hAnsi="Arial" w:cs="Arial"/>
        </w:rPr>
        <w:t xml:space="preserve"> Feito o documento nos moldes do § 2º, o documento será publicado tanto no Portal Nacional de Compras Públicas – PNCP quanto no ór</w:t>
      </w:r>
      <w:r w:rsidR="00480087" w:rsidRPr="00DA1A02">
        <w:rPr>
          <w:rFonts w:ascii="Arial" w:hAnsi="Arial" w:cs="Arial"/>
        </w:rPr>
        <w:t>gão oficial de publicação d</w:t>
      </w:r>
      <w:r w:rsidR="004E6A15">
        <w:rPr>
          <w:rFonts w:ascii="Arial" w:hAnsi="Arial" w:cs="Arial"/>
        </w:rPr>
        <w:t>o Município</w:t>
      </w:r>
      <w:r w:rsidRPr="00DA1A02">
        <w:rPr>
          <w:rFonts w:ascii="Arial" w:hAnsi="Arial" w:cs="Arial"/>
        </w:rPr>
        <w:t>, pelo prazo mínimo de 8 (oito) dias úteis.</w:t>
      </w:r>
    </w:p>
    <w:p w14:paraId="1328EE84" w14:textId="05961DA7" w:rsidR="00A11293" w:rsidRPr="00DA1A02" w:rsidRDefault="00A11293" w:rsidP="00CD67A4">
      <w:pPr>
        <w:spacing w:line="276" w:lineRule="auto"/>
        <w:jc w:val="both"/>
        <w:rPr>
          <w:rFonts w:ascii="Arial" w:hAnsi="Arial" w:cs="Arial"/>
        </w:rPr>
      </w:pPr>
      <w:r w:rsidRPr="00DA1A02">
        <w:rPr>
          <w:rFonts w:ascii="Arial" w:hAnsi="Arial" w:cs="Arial"/>
          <w:b/>
        </w:rPr>
        <w:t>§ 4º</w:t>
      </w:r>
      <w:r w:rsidRPr="00DA1A02">
        <w:rPr>
          <w:rFonts w:ascii="Arial" w:hAnsi="Arial" w:cs="Arial"/>
        </w:rPr>
        <w:t xml:space="preserve"> </w:t>
      </w:r>
      <w:r w:rsidR="00B60D91">
        <w:rPr>
          <w:rFonts w:ascii="Arial" w:hAnsi="Arial" w:cs="Arial"/>
        </w:rPr>
        <w:t xml:space="preserve">Por determinação do </w:t>
      </w:r>
      <w:hyperlink r:id="rId33" w:anchor="art86%C2%A78" w:history="1">
        <w:r w:rsidR="00B60D91" w:rsidRPr="00B60D91">
          <w:rPr>
            <w:rStyle w:val="Hyperlink"/>
            <w:rFonts w:ascii="Arial" w:hAnsi="Arial" w:cs="Arial"/>
          </w:rPr>
          <w:t>art. 86, § 8º da Lei Federal nº 14.133/2021</w:t>
        </w:r>
      </w:hyperlink>
      <w:r w:rsidR="00B60D91">
        <w:rPr>
          <w:rFonts w:ascii="Arial" w:hAnsi="Arial" w:cs="Arial"/>
        </w:rPr>
        <w:t>, é</w:t>
      </w:r>
      <w:r w:rsidRPr="00DA1A02">
        <w:rPr>
          <w:rFonts w:ascii="Arial" w:hAnsi="Arial" w:cs="Arial"/>
        </w:rPr>
        <w:t xml:space="preserve"> vedado aos órgãos e entidades da Administração Pública federal, na condição de </w:t>
      </w:r>
      <w:r w:rsidRPr="00DA1A02">
        <w:rPr>
          <w:rFonts w:ascii="Arial" w:hAnsi="Arial" w:cs="Arial"/>
          <w:u w:val="single"/>
        </w:rPr>
        <w:t>participantes</w:t>
      </w:r>
      <w:r w:rsidRPr="00DA1A02">
        <w:rPr>
          <w:rFonts w:ascii="Arial" w:hAnsi="Arial" w:cs="Arial"/>
        </w:rPr>
        <w:t>, aderirem à ata de registr</w:t>
      </w:r>
      <w:r w:rsidR="004E6A15">
        <w:rPr>
          <w:rFonts w:ascii="Arial" w:hAnsi="Arial" w:cs="Arial"/>
        </w:rPr>
        <w:t>o de preços gerenciada por este Município</w:t>
      </w:r>
      <w:r w:rsidRPr="00DA1A02">
        <w:rPr>
          <w:rFonts w:ascii="Arial" w:hAnsi="Arial" w:cs="Arial"/>
        </w:rPr>
        <w:t>.</w:t>
      </w:r>
    </w:p>
    <w:p w14:paraId="382EF3B4" w14:textId="77777777" w:rsidR="00A11293" w:rsidRPr="00DA1A02" w:rsidRDefault="00A11293" w:rsidP="00CD67A4">
      <w:pPr>
        <w:spacing w:line="276" w:lineRule="auto"/>
        <w:jc w:val="both"/>
        <w:rPr>
          <w:rFonts w:ascii="Arial" w:hAnsi="Arial" w:cs="Arial"/>
        </w:rPr>
      </w:pPr>
    </w:p>
    <w:p w14:paraId="4E6AE59F" w14:textId="652A0FD7" w:rsidR="00A11293" w:rsidRPr="00DA1A02" w:rsidRDefault="00A11293" w:rsidP="00CD67A4">
      <w:pPr>
        <w:spacing w:line="276" w:lineRule="auto"/>
        <w:jc w:val="both"/>
        <w:rPr>
          <w:rFonts w:ascii="Arial" w:hAnsi="Arial" w:cs="Arial"/>
        </w:rPr>
      </w:pPr>
      <w:r w:rsidRPr="00DA1A02">
        <w:rPr>
          <w:rFonts w:ascii="Arial" w:hAnsi="Arial" w:cs="Arial"/>
          <w:b/>
        </w:rPr>
        <w:t>Art. 9º</w:t>
      </w:r>
      <w:r w:rsidRPr="00DA1A02">
        <w:rPr>
          <w:rFonts w:ascii="Arial" w:hAnsi="Arial" w:cs="Arial"/>
        </w:rPr>
        <w:t xml:space="preserve"> Caberá ao órgão gerenciador da Intenção de Registro de Preços – IRP:</w:t>
      </w:r>
    </w:p>
    <w:p w14:paraId="419C4630" w14:textId="30AEF7F1" w:rsidR="00A11293" w:rsidRPr="00DA1A02" w:rsidRDefault="00A11293" w:rsidP="00CD67A4">
      <w:pPr>
        <w:pStyle w:val="PargrafodaLista"/>
        <w:numPr>
          <w:ilvl w:val="0"/>
          <w:numId w:val="20"/>
        </w:numPr>
        <w:tabs>
          <w:tab w:val="left" w:pos="851"/>
        </w:tabs>
        <w:spacing w:line="276" w:lineRule="auto"/>
        <w:ind w:left="0" w:firstLine="0"/>
        <w:jc w:val="both"/>
        <w:rPr>
          <w:rFonts w:ascii="Arial" w:hAnsi="Arial" w:cs="Arial"/>
        </w:rPr>
      </w:pPr>
      <w:r w:rsidRPr="00DA1A02">
        <w:rPr>
          <w:rFonts w:ascii="Arial" w:hAnsi="Arial" w:cs="Arial"/>
        </w:rPr>
        <w:t>Estabelecer, quando for o caso, o número máximo de participantes na IRP em conformidade com sua capacidade de gerenciamento;</w:t>
      </w:r>
    </w:p>
    <w:p w14:paraId="236DE999" w14:textId="30A2F12F" w:rsidR="00A76ACB" w:rsidRDefault="00A53D3D" w:rsidP="00CD67A4">
      <w:pPr>
        <w:pStyle w:val="PargrafodaLista"/>
        <w:numPr>
          <w:ilvl w:val="0"/>
          <w:numId w:val="20"/>
        </w:numPr>
        <w:tabs>
          <w:tab w:val="left" w:pos="851"/>
        </w:tabs>
        <w:spacing w:line="276" w:lineRule="auto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Delimitar o tempo máximo do envio dos documentos </w:t>
      </w:r>
      <w:r w:rsidR="006D3FE3">
        <w:rPr>
          <w:rFonts w:ascii="Arial" w:hAnsi="Arial" w:cs="Arial"/>
        </w:rPr>
        <w:t>d</w:t>
      </w:r>
      <w:r>
        <w:rPr>
          <w:rFonts w:ascii="Arial" w:hAnsi="Arial" w:cs="Arial"/>
        </w:rPr>
        <w:t>a fase preparatória</w:t>
      </w:r>
      <w:r w:rsidR="006D3FE3">
        <w:rPr>
          <w:rFonts w:ascii="Arial" w:hAnsi="Arial" w:cs="Arial"/>
        </w:rPr>
        <w:t xml:space="preserve"> (como por exemplo: Estudo Técnico Preliminar – ETP, Termo de Referência – TR, documentos indicados no art. 23 </w:t>
      </w:r>
      <w:r w:rsidR="006D3FE3" w:rsidRPr="006D3FE3">
        <w:rPr>
          <w:rFonts w:ascii="Arial" w:hAnsi="Arial" w:cs="Arial"/>
        </w:rPr>
        <w:t>da Lei Federal nº 14.133/2021</w:t>
      </w:r>
      <w:r w:rsidR="006D3FE3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, sob pena de preclusão </w:t>
      </w:r>
      <w:r w:rsidR="0058554A">
        <w:rPr>
          <w:rFonts w:ascii="Arial" w:hAnsi="Arial" w:cs="Arial"/>
        </w:rPr>
        <w:t>do direito para fazer parte da IRP;</w:t>
      </w:r>
    </w:p>
    <w:p w14:paraId="05600D21" w14:textId="259A16EB" w:rsidR="00A11293" w:rsidRPr="00DA1A02" w:rsidRDefault="00A11293" w:rsidP="00CD67A4">
      <w:pPr>
        <w:pStyle w:val="PargrafodaLista"/>
        <w:numPr>
          <w:ilvl w:val="0"/>
          <w:numId w:val="20"/>
        </w:numPr>
        <w:tabs>
          <w:tab w:val="left" w:pos="851"/>
        </w:tabs>
        <w:spacing w:line="276" w:lineRule="auto"/>
        <w:ind w:left="0" w:firstLine="0"/>
        <w:jc w:val="both"/>
        <w:rPr>
          <w:rFonts w:ascii="Arial" w:hAnsi="Arial" w:cs="Arial"/>
        </w:rPr>
      </w:pPr>
      <w:r w:rsidRPr="00DA1A02">
        <w:rPr>
          <w:rFonts w:ascii="Arial" w:hAnsi="Arial" w:cs="Arial"/>
        </w:rPr>
        <w:t>Aceitar ou recusar, justificadamente, os quantitativos considerados ínfimos ou a inclusão de novos itens; e</w:t>
      </w:r>
    </w:p>
    <w:p w14:paraId="1ED08B35" w14:textId="7EDBF1B9" w:rsidR="00480087" w:rsidRPr="00DA1A02" w:rsidRDefault="00A11293" w:rsidP="00CD67A4">
      <w:pPr>
        <w:pStyle w:val="PargrafodaLista"/>
        <w:numPr>
          <w:ilvl w:val="0"/>
          <w:numId w:val="20"/>
        </w:numPr>
        <w:tabs>
          <w:tab w:val="left" w:pos="851"/>
        </w:tabs>
        <w:spacing w:line="276" w:lineRule="auto"/>
        <w:ind w:left="0" w:firstLine="0"/>
        <w:jc w:val="both"/>
        <w:rPr>
          <w:rFonts w:ascii="Arial" w:hAnsi="Arial" w:cs="Arial"/>
        </w:rPr>
      </w:pPr>
      <w:r w:rsidRPr="00DA1A02">
        <w:rPr>
          <w:rFonts w:ascii="Arial" w:hAnsi="Arial" w:cs="Arial"/>
        </w:rPr>
        <w:t>Deliberar quanto à inclusão posterior de participantes que não manifestaram interesse durante o período de divulgação da IRP.</w:t>
      </w:r>
    </w:p>
    <w:p w14:paraId="6F6CAF1C" w14:textId="66848365" w:rsidR="004E5BCB" w:rsidRPr="00DA1A02" w:rsidRDefault="00040DB0" w:rsidP="00CD67A4">
      <w:pPr>
        <w:spacing w:line="276" w:lineRule="auto"/>
        <w:jc w:val="both"/>
        <w:rPr>
          <w:rFonts w:ascii="Arial" w:hAnsi="Arial" w:cs="Arial"/>
        </w:rPr>
      </w:pPr>
      <w:r w:rsidRPr="00DA1A02">
        <w:rPr>
          <w:rFonts w:ascii="Arial" w:hAnsi="Arial" w:cs="Arial"/>
          <w:b/>
        </w:rPr>
        <w:t>Parágrafo único.</w:t>
      </w:r>
      <w:r w:rsidRPr="00DA1A02">
        <w:rPr>
          <w:rFonts w:ascii="Arial" w:hAnsi="Arial" w:cs="Arial"/>
        </w:rPr>
        <w:t xml:space="preserve"> Os procedimentos constantes dos incisos I</w:t>
      </w:r>
      <w:r w:rsidR="0037380D">
        <w:rPr>
          <w:rFonts w:ascii="Arial" w:hAnsi="Arial" w:cs="Arial"/>
        </w:rPr>
        <w:t>II e IV</w:t>
      </w:r>
      <w:r w:rsidRPr="00DA1A02">
        <w:rPr>
          <w:rFonts w:ascii="Arial" w:hAnsi="Arial" w:cs="Arial"/>
        </w:rPr>
        <w:t xml:space="preserve"> serão efetivados antes da elaboração do edital e de seus anexos.</w:t>
      </w:r>
    </w:p>
    <w:p w14:paraId="07AFDA1E" w14:textId="2F162B3D" w:rsidR="00040DB0" w:rsidRPr="00DA1A02" w:rsidRDefault="00040DB0" w:rsidP="00CD67A4">
      <w:pPr>
        <w:spacing w:line="276" w:lineRule="auto"/>
        <w:jc w:val="both"/>
        <w:rPr>
          <w:rFonts w:ascii="Arial" w:hAnsi="Arial" w:cs="Arial"/>
        </w:rPr>
      </w:pPr>
    </w:p>
    <w:p w14:paraId="47DB1D4F" w14:textId="6B6A326A" w:rsidR="00CE7801" w:rsidRPr="00DA1A02" w:rsidRDefault="00CE7801" w:rsidP="00CD67A4">
      <w:pPr>
        <w:spacing w:line="276" w:lineRule="auto"/>
        <w:jc w:val="center"/>
        <w:rPr>
          <w:rFonts w:ascii="Arial" w:hAnsi="Arial" w:cs="Arial"/>
          <w:b/>
        </w:rPr>
      </w:pPr>
      <w:r w:rsidRPr="00DA1A02">
        <w:rPr>
          <w:rFonts w:ascii="Arial" w:hAnsi="Arial" w:cs="Arial"/>
          <w:b/>
        </w:rPr>
        <w:t>CAPÍTULO V</w:t>
      </w:r>
    </w:p>
    <w:p w14:paraId="3C002DDA" w14:textId="11575320" w:rsidR="00CE7801" w:rsidRPr="00DA1A02" w:rsidRDefault="00410AD1" w:rsidP="00CD67A4">
      <w:pPr>
        <w:spacing w:line="276" w:lineRule="auto"/>
        <w:jc w:val="center"/>
        <w:rPr>
          <w:rFonts w:ascii="Arial" w:hAnsi="Arial" w:cs="Arial"/>
          <w:b/>
        </w:rPr>
      </w:pPr>
      <w:r w:rsidRPr="00DA1A02">
        <w:rPr>
          <w:rFonts w:ascii="Arial" w:hAnsi="Arial" w:cs="Arial"/>
          <w:b/>
        </w:rPr>
        <w:t xml:space="preserve">DO </w:t>
      </w:r>
      <w:r w:rsidR="00CE7801" w:rsidRPr="00DA1A02">
        <w:rPr>
          <w:rFonts w:ascii="Arial" w:hAnsi="Arial" w:cs="Arial"/>
          <w:b/>
        </w:rPr>
        <w:t>EDITAL DE LICITAÇÃO PARA REGISTRO DE PREÇOS</w:t>
      </w:r>
    </w:p>
    <w:p w14:paraId="0085A0C0" w14:textId="7DDE322A" w:rsidR="00CE7801" w:rsidRPr="00DA1A02" w:rsidRDefault="00CE7801" w:rsidP="00CD67A4">
      <w:pPr>
        <w:spacing w:line="276" w:lineRule="auto"/>
        <w:jc w:val="both"/>
        <w:rPr>
          <w:rFonts w:ascii="Arial" w:hAnsi="Arial" w:cs="Arial"/>
        </w:rPr>
      </w:pPr>
    </w:p>
    <w:p w14:paraId="34B2A58C" w14:textId="41DAD973" w:rsidR="00523615" w:rsidRPr="00DA1A02" w:rsidRDefault="009418A1" w:rsidP="00CD67A4">
      <w:pPr>
        <w:spacing w:line="276" w:lineRule="auto"/>
        <w:jc w:val="both"/>
        <w:rPr>
          <w:rFonts w:ascii="Arial" w:hAnsi="Arial" w:cs="Arial"/>
        </w:rPr>
      </w:pPr>
      <w:r w:rsidRPr="00DA1A02">
        <w:rPr>
          <w:rFonts w:ascii="Arial" w:hAnsi="Arial" w:cs="Arial"/>
          <w:b/>
        </w:rPr>
        <w:t xml:space="preserve">Art. </w:t>
      </w:r>
      <w:r w:rsidR="00CE7801" w:rsidRPr="00DA1A02">
        <w:rPr>
          <w:rFonts w:ascii="Arial" w:hAnsi="Arial" w:cs="Arial"/>
          <w:b/>
        </w:rPr>
        <w:t>10</w:t>
      </w:r>
      <w:r w:rsidR="006E291E" w:rsidRPr="00DA1A02">
        <w:rPr>
          <w:rFonts w:ascii="Arial" w:hAnsi="Arial" w:cs="Arial"/>
          <w:b/>
        </w:rPr>
        <w:t xml:space="preserve"> </w:t>
      </w:r>
      <w:r w:rsidR="00627240">
        <w:rPr>
          <w:rFonts w:ascii="Arial" w:hAnsi="Arial" w:cs="Arial"/>
        </w:rPr>
        <w:t xml:space="preserve">Conforme </w:t>
      </w:r>
      <w:hyperlink r:id="rId34" w:anchor="art82" w:history="1">
        <w:r w:rsidR="00627240" w:rsidRPr="00627240">
          <w:rPr>
            <w:rStyle w:val="Hyperlink"/>
            <w:rFonts w:ascii="Arial" w:hAnsi="Arial" w:cs="Arial"/>
          </w:rPr>
          <w:t xml:space="preserve">art. 82, </w:t>
        </w:r>
        <w:r w:rsidR="00627240" w:rsidRPr="00627240">
          <w:rPr>
            <w:rStyle w:val="Hyperlink"/>
            <w:rFonts w:ascii="Arial" w:hAnsi="Arial" w:cs="Arial"/>
            <w:i/>
          </w:rPr>
          <w:t>caput</w:t>
        </w:r>
        <w:r w:rsidR="00627240" w:rsidRPr="00627240">
          <w:rPr>
            <w:rStyle w:val="Hyperlink"/>
            <w:rFonts w:ascii="Arial" w:hAnsi="Arial" w:cs="Arial"/>
          </w:rPr>
          <w:t xml:space="preserve"> da Lei Federal nº 14.133/2021</w:t>
        </w:r>
      </w:hyperlink>
      <w:r w:rsidR="00627240">
        <w:rPr>
          <w:rFonts w:ascii="Arial" w:hAnsi="Arial" w:cs="Arial"/>
        </w:rPr>
        <w:t>, o</w:t>
      </w:r>
      <w:r w:rsidR="000F43D5" w:rsidRPr="00DA1A02">
        <w:rPr>
          <w:rFonts w:ascii="Arial" w:hAnsi="Arial" w:cs="Arial"/>
        </w:rPr>
        <w:t xml:space="preserve"> edital de licitação para registro de preços, além das regras gerais, deverá dispor sobre:</w:t>
      </w:r>
    </w:p>
    <w:p w14:paraId="281115DF" w14:textId="7C432939" w:rsidR="000F43D5" w:rsidRDefault="000F43D5" w:rsidP="00CD67A4">
      <w:pPr>
        <w:numPr>
          <w:ilvl w:val="0"/>
          <w:numId w:val="1"/>
        </w:numPr>
        <w:tabs>
          <w:tab w:val="left" w:pos="851"/>
        </w:tabs>
        <w:spacing w:line="276" w:lineRule="auto"/>
        <w:ind w:left="0" w:firstLine="0"/>
        <w:jc w:val="both"/>
        <w:rPr>
          <w:rFonts w:ascii="Arial" w:hAnsi="Arial" w:cs="Arial"/>
        </w:rPr>
      </w:pPr>
      <w:r w:rsidRPr="00DA1A02">
        <w:rPr>
          <w:rFonts w:ascii="Arial" w:hAnsi="Arial" w:cs="Arial"/>
        </w:rPr>
        <w:t>As especificidades da licitação e de seu objeto, inclusive a quantidade máxima de cada item que poderá ser adquirida;</w:t>
      </w:r>
    </w:p>
    <w:p w14:paraId="6E663F6B" w14:textId="77777777" w:rsidR="00F75E72" w:rsidRPr="00DA1A02" w:rsidRDefault="00F75E72" w:rsidP="00F75E72">
      <w:pPr>
        <w:tabs>
          <w:tab w:val="left" w:pos="851"/>
        </w:tabs>
        <w:spacing w:line="276" w:lineRule="auto"/>
        <w:jc w:val="both"/>
        <w:rPr>
          <w:rFonts w:ascii="Arial" w:hAnsi="Arial" w:cs="Arial"/>
        </w:rPr>
      </w:pPr>
    </w:p>
    <w:p w14:paraId="3280C149" w14:textId="1C1479CA" w:rsidR="000F43D5" w:rsidRPr="00DA1A02" w:rsidRDefault="000F43D5" w:rsidP="00CD67A4">
      <w:pPr>
        <w:numPr>
          <w:ilvl w:val="0"/>
          <w:numId w:val="1"/>
        </w:numPr>
        <w:tabs>
          <w:tab w:val="left" w:pos="851"/>
        </w:tabs>
        <w:spacing w:line="276" w:lineRule="auto"/>
        <w:ind w:left="0" w:firstLine="0"/>
        <w:jc w:val="both"/>
        <w:rPr>
          <w:rFonts w:ascii="Arial" w:hAnsi="Arial" w:cs="Arial"/>
        </w:rPr>
      </w:pPr>
      <w:bookmarkStart w:id="0" w:name="art82ii"/>
      <w:bookmarkEnd w:id="0"/>
      <w:r w:rsidRPr="00DA1A02">
        <w:rPr>
          <w:rFonts w:ascii="Arial" w:hAnsi="Arial" w:cs="Arial"/>
        </w:rPr>
        <w:t>A quantidade mínima a ser cotada de unidades de bens ou, no caso de serviços, de unidades de medida;</w:t>
      </w:r>
    </w:p>
    <w:p w14:paraId="1083ECFB" w14:textId="14EFD0EE" w:rsidR="000F43D5" w:rsidRPr="00DA1A02" w:rsidRDefault="000F43D5" w:rsidP="00CD67A4">
      <w:pPr>
        <w:numPr>
          <w:ilvl w:val="0"/>
          <w:numId w:val="1"/>
        </w:numPr>
        <w:tabs>
          <w:tab w:val="left" w:pos="851"/>
        </w:tabs>
        <w:spacing w:line="276" w:lineRule="auto"/>
        <w:ind w:left="0" w:firstLine="0"/>
        <w:jc w:val="both"/>
        <w:rPr>
          <w:rFonts w:ascii="Arial" w:hAnsi="Arial" w:cs="Arial"/>
        </w:rPr>
      </w:pPr>
      <w:bookmarkStart w:id="1" w:name="art82iii"/>
      <w:bookmarkEnd w:id="1"/>
      <w:r w:rsidRPr="00DA1A02">
        <w:rPr>
          <w:rFonts w:ascii="Arial" w:hAnsi="Arial" w:cs="Arial"/>
        </w:rPr>
        <w:t>A possibilidade de prever preços diferentes:</w:t>
      </w:r>
    </w:p>
    <w:p w14:paraId="30271C65" w14:textId="711B69B0" w:rsidR="000F43D5" w:rsidRPr="00DA1A02" w:rsidRDefault="000F43D5" w:rsidP="00CD67A4">
      <w:pPr>
        <w:numPr>
          <w:ilvl w:val="0"/>
          <w:numId w:val="2"/>
        </w:numPr>
        <w:tabs>
          <w:tab w:val="left" w:pos="1701"/>
        </w:tabs>
        <w:spacing w:line="276" w:lineRule="auto"/>
        <w:ind w:left="851" w:firstLine="0"/>
        <w:jc w:val="both"/>
        <w:rPr>
          <w:rFonts w:ascii="Arial" w:hAnsi="Arial" w:cs="Arial"/>
        </w:rPr>
      </w:pPr>
      <w:bookmarkStart w:id="2" w:name="art82iiia"/>
      <w:bookmarkEnd w:id="2"/>
      <w:r w:rsidRPr="00DA1A02">
        <w:rPr>
          <w:rFonts w:ascii="Arial" w:hAnsi="Arial" w:cs="Arial"/>
        </w:rPr>
        <w:t>Quando o objeto for realizado ou entregue em locais diferentes;</w:t>
      </w:r>
    </w:p>
    <w:p w14:paraId="677925E8" w14:textId="1E4E53E2" w:rsidR="000F43D5" w:rsidRPr="00DA1A02" w:rsidRDefault="000F43D5" w:rsidP="00CD67A4">
      <w:pPr>
        <w:numPr>
          <w:ilvl w:val="0"/>
          <w:numId w:val="2"/>
        </w:numPr>
        <w:tabs>
          <w:tab w:val="left" w:pos="1701"/>
        </w:tabs>
        <w:spacing w:line="276" w:lineRule="auto"/>
        <w:ind w:left="851" w:firstLine="0"/>
        <w:jc w:val="both"/>
        <w:rPr>
          <w:rFonts w:ascii="Arial" w:hAnsi="Arial" w:cs="Arial"/>
        </w:rPr>
      </w:pPr>
      <w:bookmarkStart w:id="3" w:name="art82iiib"/>
      <w:bookmarkEnd w:id="3"/>
      <w:r w:rsidRPr="00DA1A02">
        <w:rPr>
          <w:rFonts w:ascii="Arial" w:hAnsi="Arial" w:cs="Arial"/>
        </w:rPr>
        <w:t>Em razão da forma e do local de acondicionamento;</w:t>
      </w:r>
    </w:p>
    <w:p w14:paraId="2DB01F9B" w14:textId="074AD86E" w:rsidR="000F43D5" w:rsidRPr="00DA1A02" w:rsidRDefault="000F43D5" w:rsidP="00CD67A4">
      <w:pPr>
        <w:numPr>
          <w:ilvl w:val="0"/>
          <w:numId w:val="2"/>
        </w:numPr>
        <w:tabs>
          <w:tab w:val="left" w:pos="1701"/>
        </w:tabs>
        <w:spacing w:line="276" w:lineRule="auto"/>
        <w:ind w:left="851" w:firstLine="0"/>
        <w:jc w:val="both"/>
        <w:rPr>
          <w:rFonts w:ascii="Arial" w:hAnsi="Arial" w:cs="Arial"/>
        </w:rPr>
      </w:pPr>
      <w:bookmarkStart w:id="4" w:name="art82iiic"/>
      <w:bookmarkEnd w:id="4"/>
      <w:r w:rsidRPr="00DA1A02">
        <w:rPr>
          <w:rFonts w:ascii="Arial" w:hAnsi="Arial" w:cs="Arial"/>
        </w:rPr>
        <w:t>Quando admitida cotação variável em razão do tamanho do lote;</w:t>
      </w:r>
    </w:p>
    <w:p w14:paraId="58B94D7B" w14:textId="753238B7" w:rsidR="000F43D5" w:rsidRPr="00DA1A02" w:rsidRDefault="000F43D5" w:rsidP="00CD67A4">
      <w:pPr>
        <w:numPr>
          <w:ilvl w:val="0"/>
          <w:numId w:val="2"/>
        </w:numPr>
        <w:tabs>
          <w:tab w:val="left" w:pos="1701"/>
        </w:tabs>
        <w:spacing w:line="276" w:lineRule="auto"/>
        <w:ind w:left="851" w:firstLine="0"/>
        <w:jc w:val="both"/>
        <w:rPr>
          <w:rFonts w:ascii="Arial" w:hAnsi="Arial" w:cs="Arial"/>
        </w:rPr>
      </w:pPr>
      <w:bookmarkStart w:id="5" w:name="art82iiid"/>
      <w:bookmarkEnd w:id="5"/>
      <w:r w:rsidRPr="00DA1A02">
        <w:rPr>
          <w:rFonts w:ascii="Arial" w:hAnsi="Arial" w:cs="Arial"/>
        </w:rPr>
        <w:t>Por outros motivos justificados no processo;</w:t>
      </w:r>
    </w:p>
    <w:p w14:paraId="57DE4F29" w14:textId="44858983" w:rsidR="000F43D5" w:rsidRPr="00DA1A02" w:rsidRDefault="000F43D5" w:rsidP="00CD67A4">
      <w:pPr>
        <w:numPr>
          <w:ilvl w:val="0"/>
          <w:numId w:val="1"/>
        </w:numPr>
        <w:tabs>
          <w:tab w:val="left" w:pos="851"/>
        </w:tabs>
        <w:spacing w:line="276" w:lineRule="auto"/>
        <w:ind w:left="0" w:firstLine="0"/>
        <w:jc w:val="both"/>
        <w:rPr>
          <w:rFonts w:ascii="Arial" w:hAnsi="Arial" w:cs="Arial"/>
        </w:rPr>
      </w:pPr>
      <w:bookmarkStart w:id="6" w:name="art82iv"/>
      <w:bookmarkEnd w:id="6"/>
      <w:r w:rsidRPr="00DA1A02">
        <w:rPr>
          <w:rFonts w:ascii="Arial" w:hAnsi="Arial" w:cs="Arial"/>
        </w:rPr>
        <w:t>A possibilidade de o licitante oferecer ou não proposta em quantitativo inferior ao máximo previsto no edital, obrigando-se nos limites dela;</w:t>
      </w:r>
    </w:p>
    <w:p w14:paraId="068FABD1" w14:textId="76062DE5" w:rsidR="000F43D5" w:rsidRPr="00DA1A02" w:rsidRDefault="000F43D5" w:rsidP="00CD67A4">
      <w:pPr>
        <w:numPr>
          <w:ilvl w:val="0"/>
          <w:numId w:val="1"/>
        </w:numPr>
        <w:tabs>
          <w:tab w:val="left" w:pos="851"/>
        </w:tabs>
        <w:spacing w:line="276" w:lineRule="auto"/>
        <w:ind w:left="0" w:firstLine="0"/>
        <w:jc w:val="both"/>
        <w:rPr>
          <w:rFonts w:ascii="Arial" w:hAnsi="Arial" w:cs="Arial"/>
        </w:rPr>
      </w:pPr>
      <w:bookmarkStart w:id="7" w:name="art82v"/>
      <w:bookmarkEnd w:id="7"/>
      <w:r w:rsidRPr="00DA1A02">
        <w:rPr>
          <w:rFonts w:ascii="Arial" w:hAnsi="Arial" w:cs="Arial"/>
        </w:rPr>
        <w:t>O critério de julgamento da licitação, que será o de menor preço ou o de maior desconto sobre tabela de preços praticada no mercado;</w:t>
      </w:r>
    </w:p>
    <w:p w14:paraId="50BF352F" w14:textId="1EFDB4F9" w:rsidR="000F43D5" w:rsidRPr="00DA1A02" w:rsidRDefault="000F43D5" w:rsidP="00CD67A4">
      <w:pPr>
        <w:numPr>
          <w:ilvl w:val="0"/>
          <w:numId w:val="1"/>
        </w:numPr>
        <w:tabs>
          <w:tab w:val="left" w:pos="851"/>
        </w:tabs>
        <w:spacing w:line="276" w:lineRule="auto"/>
        <w:ind w:left="0" w:firstLine="0"/>
        <w:jc w:val="both"/>
        <w:rPr>
          <w:rFonts w:ascii="Arial" w:hAnsi="Arial" w:cs="Arial"/>
        </w:rPr>
      </w:pPr>
      <w:bookmarkStart w:id="8" w:name="art82vi"/>
      <w:bookmarkEnd w:id="8"/>
      <w:r w:rsidRPr="00DA1A02">
        <w:rPr>
          <w:rFonts w:ascii="Arial" w:hAnsi="Arial" w:cs="Arial"/>
        </w:rPr>
        <w:t>As condições para alteração de preços registrados;</w:t>
      </w:r>
    </w:p>
    <w:p w14:paraId="5268381F" w14:textId="4D653311" w:rsidR="000F43D5" w:rsidRPr="00DA1A02" w:rsidRDefault="000F43D5" w:rsidP="00CD67A4">
      <w:pPr>
        <w:numPr>
          <w:ilvl w:val="0"/>
          <w:numId w:val="1"/>
        </w:numPr>
        <w:tabs>
          <w:tab w:val="left" w:pos="851"/>
        </w:tabs>
        <w:spacing w:line="276" w:lineRule="auto"/>
        <w:ind w:left="0" w:firstLine="0"/>
        <w:jc w:val="both"/>
        <w:rPr>
          <w:rFonts w:ascii="Arial" w:hAnsi="Arial" w:cs="Arial"/>
        </w:rPr>
      </w:pPr>
      <w:bookmarkStart w:id="9" w:name="art82vii"/>
      <w:bookmarkEnd w:id="9"/>
      <w:r w:rsidRPr="00DA1A02">
        <w:rPr>
          <w:rFonts w:ascii="Arial" w:hAnsi="Arial" w:cs="Arial"/>
        </w:rPr>
        <w:t>O registro de mais de um fornecedor ou prestador de serviço, desde que aceitem cotar o objeto em preço igual ao do licitante vencedor, assegurada a preferência de contratação de acordo com a ordem de classificação;</w:t>
      </w:r>
    </w:p>
    <w:p w14:paraId="033DD442" w14:textId="1A7B5DB4" w:rsidR="000F43D5" w:rsidRPr="00DA1A02" w:rsidRDefault="000F43D5" w:rsidP="00CD67A4">
      <w:pPr>
        <w:numPr>
          <w:ilvl w:val="0"/>
          <w:numId w:val="1"/>
        </w:numPr>
        <w:tabs>
          <w:tab w:val="left" w:pos="851"/>
        </w:tabs>
        <w:spacing w:line="276" w:lineRule="auto"/>
        <w:ind w:left="0" w:firstLine="0"/>
        <w:jc w:val="both"/>
        <w:rPr>
          <w:rFonts w:ascii="Arial" w:hAnsi="Arial" w:cs="Arial"/>
        </w:rPr>
      </w:pPr>
      <w:bookmarkStart w:id="10" w:name="art82viii"/>
      <w:bookmarkEnd w:id="10"/>
      <w:r w:rsidRPr="00DA1A02">
        <w:rPr>
          <w:rFonts w:ascii="Arial" w:hAnsi="Arial" w:cs="Arial"/>
        </w:rPr>
        <w:t>A vedação à participação do órgão ou entidade em mais de uma ata de registro de preços com o mesmo objeto no prazo de validade daquela de que já tiver participado, salvo na ocorrência de ata que tenha registrado quantitativo inferior ao máximo previsto no edital;</w:t>
      </w:r>
    </w:p>
    <w:p w14:paraId="76049707" w14:textId="3D0C7933" w:rsidR="000F43D5" w:rsidRPr="00DA1A02" w:rsidRDefault="000F43D5" w:rsidP="00CD67A4">
      <w:pPr>
        <w:numPr>
          <w:ilvl w:val="0"/>
          <w:numId w:val="1"/>
        </w:numPr>
        <w:tabs>
          <w:tab w:val="left" w:pos="851"/>
        </w:tabs>
        <w:spacing w:line="276" w:lineRule="auto"/>
        <w:ind w:left="0" w:firstLine="0"/>
        <w:jc w:val="both"/>
        <w:rPr>
          <w:rFonts w:ascii="Arial" w:hAnsi="Arial" w:cs="Arial"/>
        </w:rPr>
      </w:pPr>
      <w:bookmarkStart w:id="11" w:name="art82ix"/>
      <w:bookmarkEnd w:id="11"/>
      <w:r w:rsidRPr="00DA1A02">
        <w:rPr>
          <w:rFonts w:ascii="Arial" w:hAnsi="Arial" w:cs="Arial"/>
        </w:rPr>
        <w:t>As hipóteses de cancelamento da ata de registro de preços e suas consequências</w:t>
      </w:r>
      <w:r w:rsidR="006B2AA4" w:rsidRPr="00DA1A02">
        <w:rPr>
          <w:rFonts w:ascii="Arial" w:hAnsi="Arial" w:cs="Arial"/>
        </w:rPr>
        <w:t>;</w:t>
      </w:r>
    </w:p>
    <w:p w14:paraId="22926FD9" w14:textId="7A8386A9" w:rsidR="006B2AA4" w:rsidRPr="00DA1A02" w:rsidRDefault="006B2AA4" w:rsidP="00CD67A4">
      <w:pPr>
        <w:numPr>
          <w:ilvl w:val="0"/>
          <w:numId w:val="1"/>
        </w:numPr>
        <w:tabs>
          <w:tab w:val="left" w:pos="851"/>
        </w:tabs>
        <w:spacing w:line="276" w:lineRule="auto"/>
        <w:ind w:left="0" w:firstLine="0"/>
        <w:jc w:val="both"/>
        <w:rPr>
          <w:rFonts w:ascii="Arial" w:hAnsi="Arial" w:cs="Arial"/>
        </w:rPr>
      </w:pPr>
      <w:r w:rsidRPr="00DA1A02">
        <w:rPr>
          <w:rFonts w:ascii="Arial" w:hAnsi="Arial" w:cs="Arial"/>
        </w:rPr>
        <w:t xml:space="preserve">Minuta da </w:t>
      </w:r>
      <w:r w:rsidR="00F71C4B" w:rsidRPr="00DA1A02">
        <w:rPr>
          <w:rFonts w:ascii="Arial" w:hAnsi="Arial" w:cs="Arial"/>
        </w:rPr>
        <w:t>a</w:t>
      </w:r>
      <w:r w:rsidRPr="00DA1A02">
        <w:rPr>
          <w:rFonts w:ascii="Arial" w:hAnsi="Arial" w:cs="Arial"/>
        </w:rPr>
        <w:t xml:space="preserve">ta de </w:t>
      </w:r>
      <w:r w:rsidR="00F71C4B" w:rsidRPr="00DA1A02">
        <w:rPr>
          <w:rFonts w:ascii="Arial" w:hAnsi="Arial" w:cs="Arial"/>
        </w:rPr>
        <w:t>r</w:t>
      </w:r>
      <w:r w:rsidRPr="00DA1A02">
        <w:rPr>
          <w:rFonts w:ascii="Arial" w:hAnsi="Arial" w:cs="Arial"/>
        </w:rPr>
        <w:t xml:space="preserve">egistro de </w:t>
      </w:r>
      <w:r w:rsidR="00F71C4B" w:rsidRPr="00DA1A02">
        <w:rPr>
          <w:rFonts w:ascii="Arial" w:hAnsi="Arial" w:cs="Arial"/>
        </w:rPr>
        <w:t>preços;</w:t>
      </w:r>
    </w:p>
    <w:p w14:paraId="22D1FB28" w14:textId="285C4798" w:rsidR="00F71C4B" w:rsidRPr="00DA1A02" w:rsidRDefault="00F71C4B" w:rsidP="00CD67A4">
      <w:pPr>
        <w:numPr>
          <w:ilvl w:val="0"/>
          <w:numId w:val="1"/>
        </w:numPr>
        <w:tabs>
          <w:tab w:val="left" w:pos="851"/>
        </w:tabs>
        <w:spacing w:line="276" w:lineRule="auto"/>
        <w:ind w:left="0" w:firstLine="0"/>
        <w:jc w:val="both"/>
        <w:rPr>
          <w:rFonts w:ascii="Arial" w:hAnsi="Arial" w:cs="Arial"/>
        </w:rPr>
      </w:pPr>
      <w:r w:rsidRPr="00DA1A02">
        <w:rPr>
          <w:rFonts w:ascii="Arial" w:hAnsi="Arial" w:cs="Arial"/>
        </w:rPr>
        <w:t>Minuta do contrato administrativo.</w:t>
      </w:r>
    </w:p>
    <w:p w14:paraId="27FDED99" w14:textId="44E0B9C6" w:rsidR="003365DC" w:rsidRPr="00DA1A02" w:rsidRDefault="003365DC" w:rsidP="00CD67A4">
      <w:pPr>
        <w:spacing w:line="276" w:lineRule="auto"/>
        <w:jc w:val="both"/>
        <w:rPr>
          <w:rFonts w:ascii="Arial" w:hAnsi="Arial" w:cs="Arial"/>
        </w:rPr>
      </w:pPr>
      <w:r w:rsidRPr="00DA1A02">
        <w:rPr>
          <w:rFonts w:ascii="Arial" w:hAnsi="Arial" w:cs="Arial"/>
          <w:b/>
        </w:rPr>
        <w:t>§ 1º</w:t>
      </w:r>
      <w:r w:rsidRPr="00DA1A02">
        <w:rPr>
          <w:rFonts w:ascii="Arial" w:hAnsi="Arial" w:cs="Arial"/>
        </w:rPr>
        <w:t xml:space="preserve"> </w:t>
      </w:r>
      <w:r w:rsidR="00D326F6">
        <w:rPr>
          <w:rFonts w:ascii="Arial" w:hAnsi="Arial" w:cs="Arial"/>
        </w:rPr>
        <w:t xml:space="preserve">Nos termos do </w:t>
      </w:r>
      <w:hyperlink r:id="rId35" w:anchor="art82%C2%A73" w:history="1">
        <w:r w:rsidR="00D326F6" w:rsidRPr="00D326F6">
          <w:rPr>
            <w:rStyle w:val="Hyperlink"/>
            <w:rFonts w:ascii="Arial" w:hAnsi="Arial" w:cs="Arial"/>
          </w:rPr>
          <w:t>art. 82, § 3º da Lei Federal nº 14.133/2021</w:t>
        </w:r>
      </w:hyperlink>
      <w:r w:rsidR="00D326F6">
        <w:rPr>
          <w:rFonts w:ascii="Arial" w:hAnsi="Arial" w:cs="Arial"/>
        </w:rPr>
        <w:t>, é</w:t>
      </w:r>
      <w:r w:rsidRPr="00DA1A02">
        <w:rPr>
          <w:rFonts w:ascii="Arial" w:hAnsi="Arial" w:cs="Arial"/>
        </w:rPr>
        <w:t xml:space="preserve"> permitido registro de preços com indicação limitada a unidades de contratação, sem indicação do total a ser adquirido, </w:t>
      </w:r>
      <w:r w:rsidRPr="00DA1A02">
        <w:rPr>
          <w:rFonts w:ascii="Arial" w:hAnsi="Arial" w:cs="Arial"/>
          <w:u w:val="single"/>
        </w:rPr>
        <w:t>apenas nas seguintes situações</w:t>
      </w:r>
      <w:r w:rsidRPr="00DA1A02">
        <w:rPr>
          <w:rFonts w:ascii="Arial" w:hAnsi="Arial" w:cs="Arial"/>
        </w:rPr>
        <w:t>:</w:t>
      </w:r>
    </w:p>
    <w:p w14:paraId="5390C525" w14:textId="6A2EA888" w:rsidR="003365DC" w:rsidRPr="00DA1A02" w:rsidRDefault="003365DC" w:rsidP="00CD67A4">
      <w:pPr>
        <w:pStyle w:val="PargrafodaLista"/>
        <w:numPr>
          <w:ilvl w:val="0"/>
          <w:numId w:val="9"/>
        </w:numPr>
        <w:tabs>
          <w:tab w:val="left" w:pos="851"/>
        </w:tabs>
        <w:spacing w:line="276" w:lineRule="auto"/>
        <w:ind w:left="0" w:firstLine="0"/>
        <w:jc w:val="both"/>
        <w:rPr>
          <w:rFonts w:ascii="Arial" w:hAnsi="Arial" w:cs="Arial"/>
        </w:rPr>
      </w:pPr>
      <w:r w:rsidRPr="00DA1A02">
        <w:rPr>
          <w:rFonts w:ascii="Arial" w:hAnsi="Arial" w:cs="Arial"/>
        </w:rPr>
        <w:t>Quando for a primeira licitação para o objeto e o órgão ou entidade não tiver registro de demandas anteriores;</w:t>
      </w:r>
    </w:p>
    <w:p w14:paraId="73E80FFA" w14:textId="724ACF56" w:rsidR="003365DC" w:rsidRPr="00DA1A02" w:rsidRDefault="003365DC" w:rsidP="00CD67A4">
      <w:pPr>
        <w:pStyle w:val="PargrafodaLista"/>
        <w:numPr>
          <w:ilvl w:val="0"/>
          <w:numId w:val="9"/>
        </w:numPr>
        <w:tabs>
          <w:tab w:val="left" w:pos="851"/>
        </w:tabs>
        <w:spacing w:line="276" w:lineRule="auto"/>
        <w:ind w:left="0" w:firstLine="0"/>
        <w:jc w:val="both"/>
        <w:rPr>
          <w:rFonts w:ascii="Arial" w:hAnsi="Arial" w:cs="Arial"/>
        </w:rPr>
      </w:pPr>
      <w:r w:rsidRPr="00DA1A02">
        <w:rPr>
          <w:rFonts w:ascii="Arial" w:hAnsi="Arial" w:cs="Arial"/>
        </w:rPr>
        <w:t>No caso de alimento perecível;</w:t>
      </w:r>
    </w:p>
    <w:p w14:paraId="28B9ED79" w14:textId="7E52599F" w:rsidR="003365DC" w:rsidRPr="00DA1A02" w:rsidRDefault="003365DC" w:rsidP="00CD67A4">
      <w:pPr>
        <w:pStyle w:val="PargrafodaLista"/>
        <w:numPr>
          <w:ilvl w:val="0"/>
          <w:numId w:val="9"/>
        </w:numPr>
        <w:tabs>
          <w:tab w:val="left" w:pos="851"/>
        </w:tabs>
        <w:spacing w:line="276" w:lineRule="auto"/>
        <w:ind w:left="0" w:firstLine="0"/>
        <w:jc w:val="both"/>
        <w:rPr>
          <w:rFonts w:ascii="Arial" w:hAnsi="Arial" w:cs="Arial"/>
        </w:rPr>
      </w:pPr>
      <w:r w:rsidRPr="00DA1A02">
        <w:rPr>
          <w:rFonts w:ascii="Arial" w:hAnsi="Arial" w:cs="Arial"/>
        </w:rPr>
        <w:t>No caso em que o serviço estiver integrado ao fornecimento de bens.</w:t>
      </w:r>
    </w:p>
    <w:p w14:paraId="6369AE60" w14:textId="16BC36F3" w:rsidR="000F43D5" w:rsidRPr="00DA1A02" w:rsidRDefault="003365DC" w:rsidP="00CD67A4">
      <w:pPr>
        <w:spacing w:line="276" w:lineRule="auto"/>
        <w:jc w:val="both"/>
        <w:rPr>
          <w:rFonts w:ascii="Arial" w:hAnsi="Arial" w:cs="Arial"/>
        </w:rPr>
      </w:pPr>
      <w:r w:rsidRPr="00DA1A02">
        <w:rPr>
          <w:rFonts w:ascii="Arial" w:hAnsi="Arial" w:cs="Arial"/>
          <w:b/>
        </w:rPr>
        <w:t>§ 2º</w:t>
      </w:r>
      <w:r w:rsidRPr="00DA1A02">
        <w:rPr>
          <w:rFonts w:ascii="Arial" w:hAnsi="Arial" w:cs="Arial"/>
        </w:rPr>
        <w:t xml:space="preserve"> </w:t>
      </w:r>
      <w:r w:rsidR="00D326F6">
        <w:rPr>
          <w:rFonts w:ascii="Arial" w:hAnsi="Arial" w:cs="Arial"/>
        </w:rPr>
        <w:t xml:space="preserve">Por determinação do </w:t>
      </w:r>
      <w:hyperlink r:id="rId36" w:anchor="art82%C2%A74" w:history="1">
        <w:r w:rsidR="00D326F6" w:rsidRPr="00D326F6">
          <w:rPr>
            <w:rStyle w:val="Hyperlink"/>
            <w:rFonts w:ascii="Arial" w:hAnsi="Arial" w:cs="Arial"/>
          </w:rPr>
          <w:t>art. 82, § 4º da Lei Federal nº 14.133/2021</w:t>
        </w:r>
      </w:hyperlink>
      <w:r w:rsidR="00D326F6">
        <w:rPr>
          <w:rFonts w:ascii="Arial" w:hAnsi="Arial" w:cs="Arial"/>
        </w:rPr>
        <w:t xml:space="preserve">, </w:t>
      </w:r>
      <w:r w:rsidRPr="00DA1A02">
        <w:rPr>
          <w:rFonts w:ascii="Arial" w:hAnsi="Arial" w:cs="Arial"/>
        </w:rPr>
        <w:t xml:space="preserve">as situações referidas no § 1º deste artigo, é </w:t>
      </w:r>
      <w:r w:rsidRPr="00DA1A02">
        <w:rPr>
          <w:rFonts w:ascii="Arial" w:hAnsi="Arial" w:cs="Arial"/>
          <w:u w:val="single"/>
        </w:rPr>
        <w:t>obrigatória a indicação do valor máximo da despesa</w:t>
      </w:r>
      <w:r w:rsidRPr="00DA1A02">
        <w:rPr>
          <w:rFonts w:ascii="Arial" w:hAnsi="Arial" w:cs="Arial"/>
        </w:rPr>
        <w:t xml:space="preserve"> e é vedada a participação de outro órgão ou entidade na ata.</w:t>
      </w:r>
    </w:p>
    <w:p w14:paraId="4DDE35A3" w14:textId="02F3F830" w:rsidR="00FC472C" w:rsidRPr="00DA1A02" w:rsidRDefault="00FC472C" w:rsidP="00CD67A4">
      <w:pPr>
        <w:spacing w:line="276" w:lineRule="auto"/>
        <w:jc w:val="center"/>
        <w:rPr>
          <w:rFonts w:ascii="Arial" w:hAnsi="Arial" w:cs="Arial"/>
          <w:b/>
        </w:rPr>
      </w:pPr>
      <w:r w:rsidRPr="00DA1A02">
        <w:rPr>
          <w:rFonts w:ascii="Arial" w:hAnsi="Arial" w:cs="Arial"/>
          <w:b/>
        </w:rPr>
        <w:t>CAPÍTULO VI</w:t>
      </w:r>
    </w:p>
    <w:p w14:paraId="60BC9624" w14:textId="646F06B0" w:rsidR="00FC472C" w:rsidRDefault="00410AD1" w:rsidP="00CD67A4">
      <w:pPr>
        <w:spacing w:line="276" w:lineRule="auto"/>
        <w:jc w:val="center"/>
        <w:rPr>
          <w:rFonts w:ascii="Arial" w:hAnsi="Arial" w:cs="Arial"/>
          <w:b/>
        </w:rPr>
      </w:pPr>
      <w:r w:rsidRPr="00DA1A02">
        <w:rPr>
          <w:rFonts w:ascii="Arial" w:hAnsi="Arial" w:cs="Arial"/>
          <w:b/>
        </w:rPr>
        <w:t xml:space="preserve">DO </w:t>
      </w:r>
      <w:r w:rsidR="00FC472C" w:rsidRPr="00DA1A02">
        <w:rPr>
          <w:rFonts w:ascii="Arial" w:hAnsi="Arial" w:cs="Arial"/>
          <w:b/>
        </w:rPr>
        <w:t>REGISTRO DE PREÇOS E VALIDADE DA ATA</w:t>
      </w:r>
    </w:p>
    <w:p w14:paraId="6D49C2D7" w14:textId="77777777" w:rsidR="00F75E72" w:rsidRDefault="00F75E72" w:rsidP="00CD67A4">
      <w:pPr>
        <w:spacing w:line="276" w:lineRule="auto"/>
        <w:jc w:val="center"/>
        <w:rPr>
          <w:rFonts w:ascii="Arial" w:hAnsi="Arial" w:cs="Arial"/>
          <w:b/>
        </w:rPr>
      </w:pPr>
    </w:p>
    <w:p w14:paraId="2F9ACDA9" w14:textId="77777777" w:rsidR="00F75E72" w:rsidRPr="00DA1A02" w:rsidRDefault="00F75E72" w:rsidP="00CD67A4">
      <w:pPr>
        <w:spacing w:line="276" w:lineRule="auto"/>
        <w:jc w:val="center"/>
        <w:rPr>
          <w:rFonts w:ascii="Arial" w:hAnsi="Arial" w:cs="Arial"/>
          <w:b/>
        </w:rPr>
      </w:pPr>
    </w:p>
    <w:p w14:paraId="1BB039BB" w14:textId="77777777" w:rsidR="00FC472C" w:rsidRPr="00DA1A02" w:rsidRDefault="00FC472C" w:rsidP="00CD67A4">
      <w:pPr>
        <w:spacing w:line="276" w:lineRule="auto"/>
        <w:jc w:val="both"/>
        <w:rPr>
          <w:rFonts w:ascii="Arial" w:hAnsi="Arial" w:cs="Arial"/>
        </w:rPr>
      </w:pPr>
    </w:p>
    <w:p w14:paraId="6C2A6A2B" w14:textId="4B3ED8BD" w:rsidR="004137CF" w:rsidRPr="00DA1A02" w:rsidRDefault="004137CF" w:rsidP="00CD67A4">
      <w:pPr>
        <w:spacing w:line="276" w:lineRule="auto"/>
        <w:jc w:val="both"/>
        <w:rPr>
          <w:rFonts w:ascii="Arial" w:hAnsi="Arial" w:cs="Arial"/>
        </w:rPr>
      </w:pPr>
      <w:r w:rsidRPr="00DA1A02">
        <w:rPr>
          <w:rFonts w:ascii="Arial" w:hAnsi="Arial" w:cs="Arial"/>
          <w:b/>
        </w:rPr>
        <w:t>Art. 1</w:t>
      </w:r>
      <w:r w:rsidR="00FC472C" w:rsidRPr="00DA1A02">
        <w:rPr>
          <w:rFonts w:ascii="Arial" w:hAnsi="Arial" w:cs="Arial"/>
          <w:b/>
        </w:rPr>
        <w:t>1</w:t>
      </w:r>
      <w:r w:rsidRPr="00DA1A02">
        <w:rPr>
          <w:rFonts w:ascii="Arial" w:hAnsi="Arial" w:cs="Arial"/>
        </w:rPr>
        <w:t xml:space="preserve"> Após a homologação da licitação ou a autorização da contratação direta, o registro de preços observará, entre outras, as seguintes condições:</w:t>
      </w:r>
    </w:p>
    <w:p w14:paraId="33707FC4" w14:textId="50ADF077" w:rsidR="004137CF" w:rsidRPr="00DA1A02" w:rsidRDefault="004137CF" w:rsidP="00CD67A4">
      <w:pPr>
        <w:pStyle w:val="PargrafodaLista"/>
        <w:numPr>
          <w:ilvl w:val="0"/>
          <w:numId w:val="14"/>
        </w:numPr>
        <w:tabs>
          <w:tab w:val="left" w:pos="851"/>
        </w:tabs>
        <w:spacing w:line="276" w:lineRule="auto"/>
        <w:ind w:left="0" w:firstLine="0"/>
        <w:jc w:val="both"/>
        <w:rPr>
          <w:rFonts w:ascii="Arial" w:hAnsi="Arial" w:cs="Arial"/>
        </w:rPr>
      </w:pPr>
      <w:r w:rsidRPr="00DA1A02">
        <w:rPr>
          <w:rFonts w:ascii="Arial" w:hAnsi="Arial" w:cs="Arial"/>
        </w:rPr>
        <w:t>Serão registrados na ata de registro de preços os preços e quantitativos do licitante mais bem classificado durante a fase competitiva ou do proponente a ser contratado de forma direta;</w:t>
      </w:r>
    </w:p>
    <w:p w14:paraId="3BEEEBE2" w14:textId="6813A92C" w:rsidR="004137CF" w:rsidRPr="00DA1A02" w:rsidRDefault="004137CF" w:rsidP="00CD67A4">
      <w:pPr>
        <w:pStyle w:val="PargrafodaLista"/>
        <w:numPr>
          <w:ilvl w:val="0"/>
          <w:numId w:val="14"/>
        </w:numPr>
        <w:tabs>
          <w:tab w:val="left" w:pos="851"/>
        </w:tabs>
        <w:spacing w:line="276" w:lineRule="auto"/>
        <w:ind w:left="0" w:firstLine="0"/>
        <w:jc w:val="both"/>
        <w:rPr>
          <w:rFonts w:ascii="Arial" w:hAnsi="Arial" w:cs="Arial"/>
        </w:rPr>
      </w:pPr>
      <w:r w:rsidRPr="00DA1A02">
        <w:rPr>
          <w:rFonts w:ascii="Arial" w:hAnsi="Arial" w:cs="Arial"/>
        </w:rPr>
        <w:t>Será incluído na respectiva ata, na forma de anexo, o registro dos licitantes que aceitarem cotar o objeto com preços iguais aos do licitante vencedor na ordem de classificação do certame, bem como daqueles licitantes que mantiverem sua proposta original;</w:t>
      </w:r>
    </w:p>
    <w:p w14:paraId="7B2F3AFF" w14:textId="5070B993" w:rsidR="004137CF" w:rsidRPr="00DA1A02" w:rsidRDefault="004137CF" w:rsidP="00CD67A4">
      <w:pPr>
        <w:pStyle w:val="PargrafodaLista"/>
        <w:numPr>
          <w:ilvl w:val="0"/>
          <w:numId w:val="14"/>
        </w:numPr>
        <w:tabs>
          <w:tab w:val="left" w:pos="851"/>
        </w:tabs>
        <w:spacing w:line="276" w:lineRule="auto"/>
        <w:ind w:left="0" w:firstLine="0"/>
        <w:jc w:val="both"/>
        <w:rPr>
          <w:rFonts w:ascii="Arial" w:hAnsi="Arial" w:cs="Arial"/>
        </w:rPr>
      </w:pPr>
      <w:r w:rsidRPr="00DA1A02">
        <w:rPr>
          <w:rFonts w:ascii="Arial" w:hAnsi="Arial" w:cs="Arial"/>
        </w:rPr>
        <w:t>O preço registrado com indicação dos fornecedores será divulgad</w:t>
      </w:r>
      <w:r w:rsidR="00860969">
        <w:rPr>
          <w:rFonts w:ascii="Arial" w:hAnsi="Arial" w:cs="Arial"/>
        </w:rPr>
        <w:t>o no sítio eletrônico oficial do Município</w:t>
      </w:r>
      <w:r w:rsidR="009471A7" w:rsidRPr="00DA1A02">
        <w:rPr>
          <w:rFonts w:ascii="Arial" w:hAnsi="Arial" w:cs="Arial"/>
        </w:rPr>
        <w:t xml:space="preserve"> </w:t>
      </w:r>
      <w:r w:rsidRPr="00DA1A02">
        <w:rPr>
          <w:rFonts w:ascii="Arial" w:hAnsi="Arial" w:cs="Arial"/>
        </w:rPr>
        <w:t>e no Portal Nacional de</w:t>
      </w:r>
      <w:r w:rsidR="002708AE" w:rsidRPr="00DA1A02">
        <w:rPr>
          <w:rFonts w:ascii="Arial" w:hAnsi="Arial" w:cs="Arial"/>
        </w:rPr>
        <w:t xml:space="preserve"> Contratações Públicas – PNCP, bem como ficará disponibilizado durante a vigência da ata de registro de preços;</w:t>
      </w:r>
    </w:p>
    <w:p w14:paraId="554DDEB1" w14:textId="7F5588C4" w:rsidR="004137CF" w:rsidRPr="00DA1A02" w:rsidRDefault="004137CF" w:rsidP="00CD67A4">
      <w:pPr>
        <w:pStyle w:val="PargrafodaLista"/>
        <w:numPr>
          <w:ilvl w:val="0"/>
          <w:numId w:val="14"/>
        </w:numPr>
        <w:tabs>
          <w:tab w:val="left" w:pos="851"/>
        </w:tabs>
        <w:spacing w:line="276" w:lineRule="auto"/>
        <w:ind w:left="0" w:firstLine="0"/>
        <w:jc w:val="both"/>
        <w:rPr>
          <w:rFonts w:ascii="Arial" w:hAnsi="Arial" w:cs="Arial"/>
        </w:rPr>
      </w:pPr>
      <w:r w:rsidRPr="00DA1A02">
        <w:rPr>
          <w:rFonts w:ascii="Arial" w:hAnsi="Arial" w:cs="Arial"/>
        </w:rPr>
        <w:t xml:space="preserve">A ordem de classificação dos licitantes registrados na ata de registro de preços deverá </w:t>
      </w:r>
      <w:r w:rsidR="002708AE" w:rsidRPr="00DA1A02">
        <w:rPr>
          <w:rFonts w:ascii="Arial" w:hAnsi="Arial" w:cs="Arial"/>
        </w:rPr>
        <w:t>ser respeitada nas contratações</w:t>
      </w:r>
      <w:r w:rsidR="0048169D" w:rsidRPr="00DA1A02">
        <w:rPr>
          <w:rFonts w:ascii="Arial" w:hAnsi="Arial" w:cs="Arial"/>
        </w:rPr>
        <w:t>.</w:t>
      </w:r>
    </w:p>
    <w:p w14:paraId="31B6FE25" w14:textId="20F20753" w:rsidR="00244AA9" w:rsidRPr="00DA1A02" w:rsidRDefault="00244AA9" w:rsidP="00CD67A4">
      <w:pPr>
        <w:spacing w:line="276" w:lineRule="auto"/>
        <w:jc w:val="both"/>
        <w:rPr>
          <w:rFonts w:ascii="Arial" w:hAnsi="Arial" w:cs="Arial"/>
          <w:bCs/>
        </w:rPr>
      </w:pPr>
      <w:r w:rsidRPr="00DA1A02">
        <w:rPr>
          <w:rFonts w:ascii="Arial" w:hAnsi="Arial" w:cs="Arial"/>
          <w:b/>
          <w:bCs/>
        </w:rPr>
        <w:t>§ 1º</w:t>
      </w:r>
      <w:r w:rsidRPr="00DA1A02">
        <w:rPr>
          <w:rFonts w:ascii="Arial" w:hAnsi="Arial" w:cs="Arial"/>
          <w:bCs/>
        </w:rPr>
        <w:t xml:space="preserve"> O registro a que se refere o inciso II do </w:t>
      </w:r>
      <w:r w:rsidRPr="00DA1A02">
        <w:rPr>
          <w:rFonts w:ascii="Arial" w:hAnsi="Arial" w:cs="Arial"/>
          <w:bCs/>
          <w:i/>
          <w:iCs/>
        </w:rPr>
        <w:t>caput</w:t>
      </w:r>
      <w:r w:rsidRPr="00DA1A02">
        <w:rPr>
          <w:rFonts w:ascii="Arial" w:hAnsi="Arial" w:cs="Arial"/>
          <w:bCs/>
        </w:rPr>
        <w:t xml:space="preserve"> deste artigo tem por objetivo a formação de cadastro de reserva no caso de impossibilidade de atendimento pelo primeiro colocado da ata, nas hipóteses </w:t>
      </w:r>
      <w:r w:rsidR="00166D28" w:rsidRPr="00DA1A02">
        <w:rPr>
          <w:rFonts w:ascii="Arial" w:hAnsi="Arial" w:cs="Arial"/>
          <w:bCs/>
        </w:rPr>
        <w:t>de cancela</w:t>
      </w:r>
      <w:r w:rsidR="002708AE" w:rsidRPr="00DA1A02">
        <w:rPr>
          <w:rFonts w:ascii="Arial" w:hAnsi="Arial" w:cs="Arial"/>
          <w:bCs/>
        </w:rPr>
        <w:t>mento do registro do fornecedor</w:t>
      </w:r>
      <w:r w:rsidR="00166D28" w:rsidRPr="00DA1A02">
        <w:rPr>
          <w:rFonts w:ascii="Arial" w:hAnsi="Arial" w:cs="Arial"/>
          <w:bCs/>
        </w:rPr>
        <w:t>.</w:t>
      </w:r>
      <w:r w:rsidRPr="00DA1A02">
        <w:rPr>
          <w:rFonts w:ascii="Arial" w:hAnsi="Arial" w:cs="Arial"/>
          <w:bCs/>
        </w:rPr>
        <w:t xml:space="preserve"> </w:t>
      </w:r>
    </w:p>
    <w:p w14:paraId="4D39D6EC" w14:textId="27FF7A9E" w:rsidR="00CF1376" w:rsidRPr="00DA1A02" w:rsidRDefault="00244AA9" w:rsidP="00CD67A4">
      <w:pPr>
        <w:spacing w:line="276" w:lineRule="auto"/>
        <w:jc w:val="both"/>
        <w:rPr>
          <w:rFonts w:ascii="Arial" w:hAnsi="Arial" w:cs="Arial"/>
          <w:bCs/>
        </w:rPr>
      </w:pPr>
      <w:r w:rsidRPr="00DA1A02">
        <w:rPr>
          <w:rFonts w:ascii="Arial" w:hAnsi="Arial" w:cs="Arial"/>
          <w:b/>
          <w:bCs/>
        </w:rPr>
        <w:t>§ 2º</w:t>
      </w:r>
      <w:r w:rsidRPr="00DA1A02">
        <w:rPr>
          <w:rFonts w:ascii="Arial" w:hAnsi="Arial" w:cs="Arial"/>
          <w:bCs/>
        </w:rPr>
        <w:t xml:space="preserve"> Se houver mais de um licitante que aceite cotar o objeto com preços iguais aos do licitante vencedor, serão classificados segundo a ordem da última proposta aprese</w:t>
      </w:r>
      <w:r w:rsidR="00CF1376" w:rsidRPr="00DA1A02">
        <w:rPr>
          <w:rFonts w:ascii="Arial" w:hAnsi="Arial" w:cs="Arial"/>
          <w:bCs/>
        </w:rPr>
        <w:t>ntada durante a fase de lances.</w:t>
      </w:r>
    </w:p>
    <w:p w14:paraId="0F0FD3EC" w14:textId="22FE5126" w:rsidR="00CF1376" w:rsidRPr="00DA1A02" w:rsidRDefault="00CF1376" w:rsidP="00CD67A4">
      <w:pPr>
        <w:spacing w:line="276" w:lineRule="auto"/>
        <w:jc w:val="both"/>
        <w:rPr>
          <w:rFonts w:ascii="Arial" w:hAnsi="Arial" w:cs="Arial"/>
          <w:bCs/>
        </w:rPr>
      </w:pPr>
      <w:r w:rsidRPr="00DA1A02">
        <w:rPr>
          <w:rFonts w:ascii="Arial" w:hAnsi="Arial" w:cs="Arial"/>
          <w:b/>
          <w:bCs/>
        </w:rPr>
        <w:t>§ 3º</w:t>
      </w:r>
      <w:r w:rsidRPr="00DA1A02">
        <w:rPr>
          <w:rFonts w:ascii="Arial" w:hAnsi="Arial" w:cs="Arial"/>
          <w:bCs/>
        </w:rPr>
        <w:t xml:space="preserve"> A habilitação dos fornecedores que comporão o cadastro de reserva </w:t>
      </w:r>
      <w:r w:rsidR="00D33335" w:rsidRPr="00DA1A02">
        <w:rPr>
          <w:rFonts w:ascii="Arial" w:hAnsi="Arial" w:cs="Arial"/>
          <w:bCs/>
        </w:rPr>
        <w:t xml:space="preserve">será efetuada </w:t>
      </w:r>
      <w:r w:rsidRPr="00DA1A02">
        <w:rPr>
          <w:rFonts w:ascii="Arial" w:hAnsi="Arial" w:cs="Arial"/>
          <w:bCs/>
        </w:rPr>
        <w:t>quando houver necessidade de contratação de fo</w:t>
      </w:r>
      <w:r w:rsidR="00C3354C" w:rsidRPr="00DA1A02">
        <w:rPr>
          <w:rFonts w:ascii="Arial" w:hAnsi="Arial" w:cs="Arial"/>
          <w:bCs/>
        </w:rPr>
        <w:t>rnecedor remanescente</w:t>
      </w:r>
      <w:r w:rsidRPr="00DA1A02">
        <w:rPr>
          <w:rFonts w:ascii="Arial" w:hAnsi="Arial" w:cs="Arial"/>
          <w:bCs/>
        </w:rPr>
        <w:t>.</w:t>
      </w:r>
    </w:p>
    <w:p w14:paraId="0AFCA880" w14:textId="4CF07E49" w:rsidR="00A627C4" w:rsidRPr="00DA1A02" w:rsidRDefault="00D33335" w:rsidP="00CD67A4">
      <w:pPr>
        <w:spacing w:line="276" w:lineRule="auto"/>
        <w:jc w:val="both"/>
        <w:rPr>
          <w:rFonts w:ascii="Arial" w:hAnsi="Arial" w:cs="Arial"/>
          <w:bCs/>
        </w:rPr>
      </w:pPr>
      <w:r w:rsidRPr="00DA1A02">
        <w:rPr>
          <w:rFonts w:ascii="Arial" w:hAnsi="Arial" w:cs="Arial"/>
          <w:b/>
          <w:bCs/>
        </w:rPr>
        <w:t>§ 4º</w:t>
      </w:r>
      <w:r w:rsidRPr="00DA1A02">
        <w:rPr>
          <w:rFonts w:ascii="Arial" w:hAnsi="Arial" w:cs="Arial"/>
          <w:bCs/>
        </w:rPr>
        <w:t xml:space="preserve"> O</w:t>
      </w:r>
      <w:r w:rsidR="00B37DF9" w:rsidRPr="00DA1A02">
        <w:rPr>
          <w:rFonts w:ascii="Arial" w:hAnsi="Arial" w:cs="Arial"/>
          <w:bCs/>
        </w:rPr>
        <w:t xml:space="preserve"> anexo que trata o inciso II </w:t>
      </w:r>
      <w:r w:rsidR="00A627C4" w:rsidRPr="00DA1A02">
        <w:rPr>
          <w:rFonts w:ascii="Arial" w:hAnsi="Arial" w:cs="Arial"/>
          <w:bCs/>
        </w:rPr>
        <w:t>será preenchido com a informação dos licitantes que aceitarem registrar preços iguais ao do licitante vencedor do certame e daqueles licitantes que mantiverem sua proposta original, nos termos da ata da sessão pública da licitação ou das disposições do instrumento convocatório.</w:t>
      </w:r>
    </w:p>
    <w:p w14:paraId="41298545" w14:textId="1DF47916" w:rsidR="00D848C0" w:rsidRPr="00DA1A02" w:rsidRDefault="00D848C0" w:rsidP="00CD67A4">
      <w:pPr>
        <w:spacing w:line="276" w:lineRule="auto"/>
        <w:jc w:val="both"/>
        <w:rPr>
          <w:rFonts w:ascii="Arial" w:hAnsi="Arial" w:cs="Arial"/>
          <w:bCs/>
        </w:rPr>
      </w:pPr>
    </w:p>
    <w:p w14:paraId="4190FF14" w14:textId="51DED626" w:rsidR="00B23A39" w:rsidRPr="00DA1A02" w:rsidRDefault="00B23A39" w:rsidP="00CD67A4">
      <w:pPr>
        <w:spacing w:line="276" w:lineRule="auto"/>
        <w:jc w:val="both"/>
        <w:rPr>
          <w:rFonts w:ascii="Arial" w:hAnsi="Arial" w:cs="Arial"/>
          <w:bCs/>
        </w:rPr>
      </w:pPr>
      <w:r w:rsidRPr="00DA1A02">
        <w:rPr>
          <w:rFonts w:ascii="Arial" w:hAnsi="Arial" w:cs="Arial"/>
          <w:b/>
          <w:bCs/>
        </w:rPr>
        <w:t>Art. 12</w:t>
      </w:r>
      <w:r w:rsidRPr="00DA1A02">
        <w:rPr>
          <w:rFonts w:ascii="Arial" w:hAnsi="Arial" w:cs="Arial"/>
          <w:bCs/>
        </w:rPr>
        <w:t xml:space="preserve"> </w:t>
      </w:r>
      <w:r w:rsidR="00826DC9">
        <w:rPr>
          <w:rFonts w:ascii="Arial" w:hAnsi="Arial" w:cs="Arial"/>
          <w:bCs/>
        </w:rPr>
        <w:t xml:space="preserve">Conforme </w:t>
      </w:r>
      <w:hyperlink r:id="rId37" w:anchor="art84" w:history="1">
        <w:r w:rsidR="00826DC9" w:rsidRPr="00826DC9">
          <w:rPr>
            <w:rStyle w:val="Hyperlink"/>
            <w:rFonts w:ascii="Arial" w:hAnsi="Arial" w:cs="Arial"/>
            <w:bCs/>
          </w:rPr>
          <w:t>art. 84 da Lei Federal nº 14.133/2021</w:t>
        </w:r>
      </w:hyperlink>
      <w:r w:rsidR="00826DC9">
        <w:rPr>
          <w:rFonts w:ascii="Arial" w:hAnsi="Arial" w:cs="Arial"/>
          <w:bCs/>
        </w:rPr>
        <w:t>, o</w:t>
      </w:r>
      <w:r w:rsidRPr="00DA1A02">
        <w:rPr>
          <w:rFonts w:ascii="Arial" w:hAnsi="Arial" w:cs="Arial"/>
          <w:bCs/>
        </w:rPr>
        <w:t xml:space="preserve"> prazo de vigência da ata de registro de preços </w:t>
      </w:r>
      <w:r w:rsidR="00246D7C">
        <w:rPr>
          <w:rFonts w:ascii="Arial" w:hAnsi="Arial" w:cs="Arial"/>
          <w:bCs/>
        </w:rPr>
        <w:t>poderá ser</w:t>
      </w:r>
      <w:r w:rsidRPr="00DA1A02">
        <w:rPr>
          <w:rFonts w:ascii="Arial" w:hAnsi="Arial" w:cs="Arial"/>
          <w:bCs/>
        </w:rPr>
        <w:t xml:space="preserve"> de 1 (um) ano</w:t>
      </w:r>
      <w:r w:rsidR="00246D7C">
        <w:rPr>
          <w:rFonts w:ascii="Arial" w:hAnsi="Arial" w:cs="Arial"/>
          <w:bCs/>
        </w:rPr>
        <w:t>,</w:t>
      </w:r>
      <w:r w:rsidRPr="00DA1A02">
        <w:rPr>
          <w:rFonts w:ascii="Arial" w:hAnsi="Arial" w:cs="Arial"/>
          <w:bCs/>
        </w:rPr>
        <w:t xml:space="preserve"> </w:t>
      </w:r>
      <w:r w:rsidR="00246D7C">
        <w:rPr>
          <w:rFonts w:ascii="Arial" w:hAnsi="Arial" w:cs="Arial"/>
          <w:bCs/>
        </w:rPr>
        <w:t xml:space="preserve">podendo ser </w:t>
      </w:r>
      <w:r w:rsidRPr="00DA1A02">
        <w:rPr>
          <w:rFonts w:ascii="Arial" w:hAnsi="Arial" w:cs="Arial"/>
          <w:bCs/>
        </w:rPr>
        <w:t>prorrogado</w:t>
      </w:r>
      <w:r w:rsidR="00246D7C">
        <w:rPr>
          <w:rFonts w:ascii="Arial" w:hAnsi="Arial" w:cs="Arial"/>
          <w:bCs/>
        </w:rPr>
        <w:t xml:space="preserve"> até o limite de 2 (dois) anos</w:t>
      </w:r>
      <w:r w:rsidRPr="00DA1A02">
        <w:rPr>
          <w:rFonts w:ascii="Arial" w:hAnsi="Arial" w:cs="Arial"/>
          <w:bCs/>
        </w:rPr>
        <w:t xml:space="preserve">, </w:t>
      </w:r>
      <w:r w:rsidRPr="00DA1A02">
        <w:rPr>
          <w:rFonts w:ascii="Arial" w:hAnsi="Arial" w:cs="Arial"/>
          <w:bCs/>
          <w:u w:val="single"/>
        </w:rPr>
        <w:t>desde que comprovado o preço vantajoso</w:t>
      </w:r>
      <w:r w:rsidRPr="00DA1A02">
        <w:rPr>
          <w:rFonts w:ascii="Arial" w:hAnsi="Arial" w:cs="Arial"/>
          <w:bCs/>
        </w:rPr>
        <w:t>.</w:t>
      </w:r>
    </w:p>
    <w:p w14:paraId="75AF462D" w14:textId="2FA8337D" w:rsidR="00001C2A" w:rsidRPr="00DA1A02" w:rsidRDefault="00001C2A" w:rsidP="00CD67A4">
      <w:pPr>
        <w:spacing w:line="276" w:lineRule="auto"/>
        <w:jc w:val="both"/>
        <w:rPr>
          <w:rFonts w:ascii="Arial" w:hAnsi="Arial" w:cs="Arial"/>
          <w:bCs/>
        </w:rPr>
      </w:pPr>
    </w:p>
    <w:p w14:paraId="3E116019" w14:textId="00BCCE67" w:rsidR="00001C2A" w:rsidRPr="00DA1A02" w:rsidRDefault="00001C2A" w:rsidP="00CD67A4">
      <w:pPr>
        <w:spacing w:line="276" w:lineRule="auto"/>
        <w:jc w:val="center"/>
        <w:rPr>
          <w:rFonts w:ascii="Arial" w:hAnsi="Arial" w:cs="Arial"/>
          <w:b/>
        </w:rPr>
      </w:pPr>
      <w:r w:rsidRPr="00DA1A02">
        <w:rPr>
          <w:rFonts w:ascii="Arial" w:hAnsi="Arial" w:cs="Arial"/>
          <w:b/>
        </w:rPr>
        <w:t>CAPÍTULO VII</w:t>
      </w:r>
    </w:p>
    <w:p w14:paraId="3BA074CD" w14:textId="1C342892" w:rsidR="00001C2A" w:rsidRPr="00DA1A02" w:rsidRDefault="00410AD1" w:rsidP="00CD67A4">
      <w:pPr>
        <w:spacing w:line="276" w:lineRule="auto"/>
        <w:jc w:val="center"/>
        <w:rPr>
          <w:rFonts w:ascii="Arial" w:hAnsi="Arial" w:cs="Arial"/>
          <w:b/>
        </w:rPr>
      </w:pPr>
      <w:r w:rsidRPr="00DA1A02">
        <w:rPr>
          <w:rFonts w:ascii="Arial" w:hAnsi="Arial" w:cs="Arial"/>
          <w:b/>
        </w:rPr>
        <w:t xml:space="preserve">DA </w:t>
      </w:r>
      <w:r w:rsidR="00001C2A" w:rsidRPr="00DA1A02">
        <w:rPr>
          <w:rFonts w:ascii="Arial" w:hAnsi="Arial" w:cs="Arial"/>
          <w:b/>
        </w:rPr>
        <w:t>ASSINATURA DA ATA DE REGISTRO DE PREÇOS E DA CONTRATAÇÃO COM FORNECEDORES REGISTRADOS</w:t>
      </w:r>
    </w:p>
    <w:p w14:paraId="62CC222B" w14:textId="4AFC10E1" w:rsidR="00001C2A" w:rsidRPr="00DA1A02" w:rsidRDefault="00001C2A" w:rsidP="00CD67A4">
      <w:pPr>
        <w:spacing w:line="276" w:lineRule="auto"/>
        <w:jc w:val="both"/>
        <w:rPr>
          <w:rFonts w:ascii="Arial" w:hAnsi="Arial" w:cs="Arial"/>
          <w:bCs/>
        </w:rPr>
      </w:pPr>
    </w:p>
    <w:p w14:paraId="62ADA81C" w14:textId="77777777" w:rsidR="00F75E72" w:rsidRDefault="00001C2A" w:rsidP="00CD67A4">
      <w:pPr>
        <w:spacing w:line="276" w:lineRule="auto"/>
        <w:jc w:val="both"/>
        <w:rPr>
          <w:rFonts w:ascii="Arial" w:hAnsi="Arial" w:cs="Arial"/>
          <w:bCs/>
        </w:rPr>
      </w:pPr>
      <w:r w:rsidRPr="00DA1A02">
        <w:rPr>
          <w:rFonts w:ascii="Arial" w:hAnsi="Arial" w:cs="Arial"/>
          <w:b/>
          <w:bCs/>
        </w:rPr>
        <w:t>Art. 13</w:t>
      </w:r>
      <w:r w:rsidRPr="00DA1A02">
        <w:rPr>
          <w:rFonts w:ascii="Arial" w:hAnsi="Arial" w:cs="Arial"/>
          <w:bCs/>
        </w:rPr>
        <w:t xml:space="preserve"> Autorizado o registro de preços para a contratação direta ou homologado o resultado da licitação, o proponente ou o fornecedor mais bem classificado será </w:t>
      </w:r>
    </w:p>
    <w:p w14:paraId="0283C4F1" w14:textId="77777777" w:rsidR="00F75E72" w:rsidRDefault="00F75E72" w:rsidP="00CD67A4">
      <w:pPr>
        <w:spacing w:line="276" w:lineRule="auto"/>
        <w:jc w:val="both"/>
        <w:rPr>
          <w:rFonts w:ascii="Arial" w:hAnsi="Arial" w:cs="Arial"/>
          <w:bCs/>
        </w:rPr>
      </w:pPr>
    </w:p>
    <w:p w14:paraId="394EBFD4" w14:textId="77777777" w:rsidR="00F75E72" w:rsidRDefault="00F75E72" w:rsidP="00CD67A4">
      <w:pPr>
        <w:spacing w:line="276" w:lineRule="auto"/>
        <w:jc w:val="both"/>
        <w:rPr>
          <w:rFonts w:ascii="Arial" w:hAnsi="Arial" w:cs="Arial"/>
          <w:bCs/>
        </w:rPr>
      </w:pPr>
    </w:p>
    <w:p w14:paraId="3B8E8D2A" w14:textId="77777777" w:rsidR="00F75E72" w:rsidRDefault="00F75E72" w:rsidP="00CD67A4">
      <w:pPr>
        <w:spacing w:line="276" w:lineRule="auto"/>
        <w:jc w:val="both"/>
        <w:rPr>
          <w:rFonts w:ascii="Arial" w:hAnsi="Arial" w:cs="Arial"/>
          <w:bCs/>
        </w:rPr>
      </w:pPr>
    </w:p>
    <w:p w14:paraId="43207595" w14:textId="1D21FA5D" w:rsidR="00001C2A" w:rsidRPr="00DA1A02" w:rsidRDefault="00001C2A" w:rsidP="00CD67A4">
      <w:pPr>
        <w:spacing w:line="276" w:lineRule="auto"/>
        <w:jc w:val="both"/>
        <w:rPr>
          <w:rFonts w:ascii="Arial" w:hAnsi="Arial" w:cs="Arial"/>
          <w:bCs/>
        </w:rPr>
      </w:pPr>
      <w:r w:rsidRPr="00DA1A02">
        <w:rPr>
          <w:rFonts w:ascii="Arial" w:hAnsi="Arial" w:cs="Arial"/>
          <w:bCs/>
        </w:rPr>
        <w:t>convocado para assinar a ata de registro de preços, no prazo e nas condições estabelecidos no instrumento convocatório, podendo o prazo ser prorrogado uma vez, por igual período, quando solicitado pelo fornecedor e desde que ocorra motivo justif</w:t>
      </w:r>
      <w:r w:rsidR="00E27BE2">
        <w:rPr>
          <w:rFonts w:ascii="Arial" w:hAnsi="Arial" w:cs="Arial"/>
          <w:bCs/>
        </w:rPr>
        <w:t>icado aceito pelo Município</w:t>
      </w:r>
      <w:r w:rsidRPr="00DA1A02">
        <w:rPr>
          <w:rFonts w:ascii="Arial" w:hAnsi="Arial" w:cs="Arial"/>
          <w:bCs/>
        </w:rPr>
        <w:t>.</w:t>
      </w:r>
    </w:p>
    <w:p w14:paraId="739C6DA9" w14:textId="64238D98" w:rsidR="00B23A39" w:rsidRPr="00DA1A02" w:rsidRDefault="00001C2A" w:rsidP="00CD67A4">
      <w:pPr>
        <w:spacing w:line="276" w:lineRule="auto"/>
        <w:jc w:val="both"/>
        <w:rPr>
          <w:rFonts w:ascii="Arial" w:hAnsi="Arial" w:cs="Arial"/>
          <w:bCs/>
        </w:rPr>
      </w:pPr>
      <w:r w:rsidRPr="00DA1A02">
        <w:rPr>
          <w:rFonts w:ascii="Arial" w:hAnsi="Arial" w:cs="Arial"/>
          <w:b/>
          <w:bCs/>
        </w:rPr>
        <w:t>§ 1º</w:t>
      </w:r>
      <w:r w:rsidRPr="00DA1A02">
        <w:rPr>
          <w:rFonts w:ascii="Arial" w:hAnsi="Arial" w:cs="Arial"/>
          <w:bCs/>
        </w:rPr>
        <w:t xml:space="preserve"> É facultado </w:t>
      </w:r>
      <w:r w:rsidR="00991044">
        <w:rPr>
          <w:rFonts w:ascii="Arial" w:hAnsi="Arial" w:cs="Arial"/>
          <w:bCs/>
        </w:rPr>
        <w:t>ao Município</w:t>
      </w:r>
      <w:r w:rsidRPr="00DA1A02">
        <w:rPr>
          <w:rFonts w:ascii="Arial" w:hAnsi="Arial" w:cs="Arial"/>
          <w:bCs/>
        </w:rPr>
        <w:t>, quando o convocado não assinar a ata de registro de preços no prazo e condições estabelecidos, convocar os licitantes remanescentes, na ordem de classificação, para fazê-lo em igual prazo e nas mesmas condições propostas pelo primeiro classificado.</w:t>
      </w:r>
    </w:p>
    <w:p w14:paraId="725CAF55" w14:textId="1ADABFD7" w:rsidR="00D848C0" w:rsidRPr="00DA1A02" w:rsidRDefault="00001C2A" w:rsidP="00CD67A4">
      <w:pPr>
        <w:spacing w:line="276" w:lineRule="auto"/>
        <w:jc w:val="both"/>
        <w:rPr>
          <w:rFonts w:ascii="Arial" w:hAnsi="Arial" w:cs="Arial"/>
          <w:bCs/>
        </w:rPr>
      </w:pPr>
      <w:bookmarkStart w:id="12" w:name="art12§1"/>
      <w:bookmarkEnd w:id="12"/>
      <w:r w:rsidRPr="00DA1A02">
        <w:rPr>
          <w:rFonts w:ascii="Arial" w:hAnsi="Arial" w:cs="Arial"/>
          <w:b/>
          <w:bCs/>
        </w:rPr>
        <w:t>§ 2º</w:t>
      </w:r>
      <w:r w:rsidRPr="00DA1A02">
        <w:rPr>
          <w:rFonts w:ascii="Arial" w:hAnsi="Arial" w:cs="Arial"/>
          <w:bCs/>
        </w:rPr>
        <w:t xml:space="preserve"> Na hipótese de nenhum dos licitantes aceitar a contratação nos termos do § 1º deste artigo, observados o valor estimado e sua eventual atualização nos termos do edital, </w:t>
      </w:r>
      <w:r w:rsidR="00165E39">
        <w:rPr>
          <w:rFonts w:ascii="Arial" w:hAnsi="Arial" w:cs="Arial"/>
          <w:bCs/>
        </w:rPr>
        <w:t>o Município</w:t>
      </w:r>
      <w:r w:rsidRPr="00DA1A02">
        <w:rPr>
          <w:rFonts w:ascii="Arial" w:hAnsi="Arial" w:cs="Arial"/>
          <w:bCs/>
        </w:rPr>
        <w:t xml:space="preserve"> poderá:</w:t>
      </w:r>
    </w:p>
    <w:p w14:paraId="7D1FFAE2" w14:textId="77777777" w:rsidR="00001C2A" w:rsidRPr="00DA1A02" w:rsidRDefault="00001C2A" w:rsidP="00CD67A4">
      <w:pPr>
        <w:pStyle w:val="PargrafodaLista"/>
        <w:numPr>
          <w:ilvl w:val="0"/>
          <w:numId w:val="23"/>
        </w:numPr>
        <w:tabs>
          <w:tab w:val="left" w:pos="851"/>
          <w:tab w:val="left" w:pos="1701"/>
        </w:tabs>
        <w:spacing w:line="276" w:lineRule="auto"/>
        <w:ind w:left="0" w:firstLine="0"/>
        <w:jc w:val="both"/>
        <w:rPr>
          <w:rFonts w:ascii="Arial" w:hAnsi="Arial" w:cs="Arial"/>
          <w:bCs/>
        </w:rPr>
      </w:pPr>
      <w:r w:rsidRPr="00DA1A02">
        <w:rPr>
          <w:rFonts w:ascii="Arial" w:hAnsi="Arial" w:cs="Arial"/>
          <w:bCs/>
        </w:rPr>
        <w:t>Convocar aqueles licitantes que mantiverem sua proposta original para negociação, na ordem de classificação, com vistas à obtenção de preço melhor, mesmo que acima do preço do adjudicatário; ou</w:t>
      </w:r>
    </w:p>
    <w:p w14:paraId="4EE899D3" w14:textId="77777777" w:rsidR="00001C2A" w:rsidRPr="00DA1A02" w:rsidRDefault="00001C2A" w:rsidP="00CD67A4">
      <w:pPr>
        <w:pStyle w:val="PargrafodaLista"/>
        <w:numPr>
          <w:ilvl w:val="0"/>
          <w:numId w:val="23"/>
        </w:numPr>
        <w:tabs>
          <w:tab w:val="left" w:pos="851"/>
          <w:tab w:val="left" w:pos="1701"/>
        </w:tabs>
        <w:spacing w:line="276" w:lineRule="auto"/>
        <w:ind w:left="0" w:firstLine="0"/>
        <w:jc w:val="both"/>
        <w:rPr>
          <w:rFonts w:ascii="Arial" w:hAnsi="Arial" w:cs="Arial"/>
          <w:bCs/>
        </w:rPr>
      </w:pPr>
      <w:r w:rsidRPr="00DA1A02">
        <w:rPr>
          <w:rFonts w:ascii="Arial" w:hAnsi="Arial" w:cs="Arial"/>
          <w:bCs/>
        </w:rPr>
        <w:t>Adjudicar e celebrar a ata de registro de preços nas condições ofertadas pelos licitantes subsequentes, atendida à ordem classificatória, quando frustrada a negociação de melhor condição.</w:t>
      </w:r>
    </w:p>
    <w:p w14:paraId="32EDEB4F" w14:textId="55BF2033" w:rsidR="004137CF" w:rsidRPr="00DA1A02" w:rsidRDefault="004137CF" w:rsidP="00CD67A4">
      <w:pPr>
        <w:spacing w:line="276" w:lineRule="auto"/>
        <w:jc w:val="both"/>
        <w:rPr>
          <w:rFonts w:ascii="Arial" w:hAnsi="Arial" w:cs="Arial"/>
          <w:b/>
        </w:rPr>
      </w:pPr>
    </w:p>
    <w:p w14:paraId="470F9E28" w14:textId="0E8B931F" w:rsidR="00244AA9" w:rsidRPr="00DA1A02" w:rsidRDefault="00244AA9" w:rsidP="00CD67A4">
      <w:pPr>
        <w:spacing w:line="276" w:lineRule="auto"/>
        <w:jc w:val="both"/>
        <w:rPr>
          <w:rFonts w:ascii="Arial" w:hAnsi="Arial" w:cs="Arial"/>
        </w:rPr>
      </w:pPr>
      <w:r w:rsidRPr="00DA1A02">
        <w:rPr>
          <w:rFonts w:ascii="Arial" w:hAnsi="Arial" w:cs="Arial"/>
          <w:b/>
        </w:rPr>
        <w:t>Art. 1</w:t>
      </w:r>
      <w:r w:rsidR="000C12A0" w:rsidRPr="00DA1A02">
        <w:rPr>
          <w:rFonts w:ascii="Arial" w:hAnsi="Arial" w:cs="Arial"/>
          <w:b/>
        </w:rPr>
        <w:t>4</w:t>
      </w:r>
      <w:r w:rsidRPr="00DA1A02">
        <w:rPr>
          <w:rFonts w:ascii="Arial" w:hAnsi="Arial" w:cs="Arial"/>
        </w:rPr>
        <w:t xml:space="preserve"> </w:t>
      </w:r>
      <w:r w:rsidR="00826DC9">
        <w:rPr>
          <w:rFonts w:ascii="Arial" w:hAnsi="Arial" w:cs="Arial"/>
        </w:rPr>
        <w:t xml:space="preserve">Conforme </w:t>
      </w:r>
      <w:hyperlink r:id="rId38" w:anchor="art83" w:history="1">
        <w:r w:rsidR="00826DC9" w:rsidRPr="00826DC9">
          <w:rPr>
            <w:rStyle w:val="Hyperlink"/>
            <w:rFonts w:ascii="Arial" w:hAnsi="Arial" w:cs="Arial"/>
          </w:rPr>
          <w:t>art. 83 da Lei Federal nº 14.133/2021</w:t>
        </w:r>
      </w:hyperlink>
      <w:r w:rsidR="00826DC9">
        <w:rPr>
          <w:rFonts w:ascii="Arial" w:hAnsi="Arial" w:cs="Arial"/>
        </w:rPr>
        <w:t>, a</w:t>
      </w:r>
      <w:r w:rsidRPr="00DA1A02">
        <w:rPr>
          <w:rFonts w:ascii="Arial" w:hAnsi="Arial" w:cs="Arial"/>
        </w:rPr>
        <w:t xml:space="preserve"> existência de preços registrados implicará compromisso de fornecimento nas condições estabelecidas, mas </w:t>
      </w:r>
      <w:r w:rsidRPr="00B06B2D">
        <w:rPr>
          <w:rFonts w:ascii="Arial" w:hAnsi="Arial" w:cs="Arial"/>
        </w:rPr>
        <w:t xml:space="preserve">não obrigará </w:t>
      </w:r>
      <w:r w:rsidR="004E5C22">
        <w:rPr>
          <w:rFonts w:ascii="Arial" w:hAnsi="Arial" w:cs="Arial"/>
        </w:rPr>
        <w:t xml:space="preserve">o Município </w:t>
      </w:r>
      <w:r w:rsidRPr="00B06B2D">
        <w:rPr>
          <w:rFonts w:ascii="Arial" w:hAnsi="Arial" w:cs="Arial"/>
        </w:rPr>
        <w:t>a contratar</w:t>
      </w:r>
      <w:r w:rsidRPr="00DA1A02">
        <w:rPr>
          <w:rFonts w:ascii="Arial" w:hAnsi="Arial" w:cs="Arial"/>
        </w:rPr>
        <w:t>, facultada a realização de licitação específica para a aquisição pretendida, desde que devidamente motivada.</w:t>
      </w:r>
    </w:p>
    <w:p w14:paraId="177431E9" w14:textId="65F06A72" w:rsidR="00001C2A" w:rsidRPr="00DA1A02" w:rsidRDefault="00001C2A" w:rsidP="00CD67A4">
      <w:pPr>
        <w:spacing w:line="276" w:lineRule="auto"/>
        <w:jc w:val="both"/>
        <w:rPr>
          <w:rFonts w:ascii="Arial" w:hAnsi="Arial" w:cs="Arial"/>
          <w:bCs/>
        </w:rPr>
      </w:pPr>
      <w:r w:rsidRPr="00DA1A02">
        <w:rPr>
          <w:rFonts w:ascii="Arial" w:hAnsi="Arial" w:cs="Arial"/>
          <w:b/>
          <w:bCs/>
        </w:rPr>
        <w:t>§ 1º</w:t>
      </w:r>
      <w:r w:rsidRPr="00DA1A02">
        <w:rPr>
          <w:rFonts w:ascii="Arial" w:hAnsi="Arial" w:cs="Arial"/>
          <w:bCs/>
        </w:rPr>
        <w:t xml:space="preserve"> A recusa injustificada do fornecedor mais bem classificado em assinar a ata de registro de preços dentro do prazo estabelecido no edital ou instrumento de contratação direta ensejará a aplicação das penalidades legalmente estabelecidas no </w:t>
      </w:r>
      <w:hyperlink r:id="rId39" w:anchor="art156" w:history="1">
        <w:r w:rsidRPr="00826DC9">
          <w:rPr>
            <w:rStyle w:val="Hyperlink"/>
            <w:rFonts w:ascii="Arial" w:hAnsi="Arial" w:cs="Arial"/>
            <w:bCs/>
          </w:rPr>
          <w:t>art. 156 da Lei Federal nº 14.133/2021</w:t>
        </w:r>
      </w:hyperlink>
      <w:r w:rsidRPr="00DA1A02">
        <w:rPr>
          <w:rFonts w:ascii="Arial" w:hAnsi="Arial" w:cs="Arial"/>
          <w:bCs/>
        </w:rPr>
        <w:t>.</w:t>
      </w:r>
    </w:p>
    <w:p w14:paraId="3A3F6D4A" w14:textId="1DBA376C" w:rsidR="00244AA9" w:rsidRPr="00DA1A02" w:rsidRDefault="000C12A0" w:rsidP="00CD67A4">
      <w:pPr>
        <w:spacing w:line="276" w:lineRule="auto"/>
        <w:jc w:val="both"/>
        <w:rPr>
          <w:rFonts w:ascii="Arial" w:hAnsi="Arial" w:cs="Arial"/>
          <w:bCs/>
        </w:rPr>
      </w:pPr>
      <w:r w:rsidRPr="00DA1A02">
        <w:rPr>
          <w:rFonts w:ascii="Arial" w:hAnsi="Arial" w:cs="Arial"/>
          <w:b/>
          <w:bCs/>
        </w:rPr>
        <w:t>§ 2</w:t>
      </w:r>
      <w:r w:rsidR="00244AA9" w:rsidRPr="00DA1A02">
        <w:rPr>
          <w:rFonts w:ascii="Arial" w:hAnsi="Arial" w:cs="Arial"/>
          <w:b/>
          <w:bCs/>
        </w:rPr>
        <w:t>º</w:t>
      </w:r>
      <w:r w:rsidR="00244AA9" w:rsidRPr="00DA1A02">
        <w:rPr>
          <w:rFonts w:ascii="Arial" w:hAnsi="Arial" w:cs="Arial"/>
          <w:bCs/>
        </w:rPr>
        <w:t xml:space="preserve"> O compromisso de que trata o </w:t>
      </w:r>
      <w:r w:rsidR="00244AA9" w:rsidRPr="00DA1A02">
        <w:rPr>
          <w:rFonts w:ascii="Arial" w:hAnsi="Arial" w:cs="Arial"/>
          <w:bCs/>
          <w:i/>
          <w:iCs/>
        </w:rPr>
        <w:t>caput</w:t>
      </w:r>
      <w:r w:rsidR="00244AA9" w:rsidRPr="00DA1A02">
        <w:rPr>
          <w:rFonts w:ascii="Arial" w:hAnsi="Arial" w:cs="Arial"/>
          <w:bCs/>
        </w:rPr>
        <w:t xml:space="preserve"> deste artigo também se aplica aos licitantes que aceitem cotar o objeto em preço igual ao do licitante vencedor, bem como licitantes que mantiverem sua proposta original e/ou dos licitantes que apresentaram preço conforme </w:t>
      </w:r>
      <w:r w:rsidR="002F5977">
        <w:rPr>
          <w:rFonts w:ascii="Arial" w:hAnsi="Arial" w:cs="Arial"/>
          <w:bCs/>
        </w:rPr>
        <w:t>o</w:t>
      </w:r>
      <w:r w:rsidR="00244AA9" w:rsidRPr="00DA1A02">
        <w:rPr>
          <w:rFonts w:ascii="Arial" w:hAnsi="Arial" w:cs="Arial"/>
          <w:bCs/>
        </w:rPr>
        <w:t xml:space="preserve"> art. </w:t>
      </w:r>
      <w:r w:rsidRPr="00DA1A02">
        <w:rPr>
          <w:rFonts w:ascii="Arial" w:hAnsi="Arial" w:cs="Arial"/>
          <w:bCs/>
        </w:rPr>
        <w:t>10</w:t>
      </w:r>
      <w:r w:rsidR="002F5977">
        <w:rPr>
          <w:rFonts w:ascii="Arial" w:hAnsi="Arial" w:cs="Arial"/>
          <w:bCs/>
        </w:rPr>
        <w:t>, III</w:t>
      </w:r>
      <w:r w:rsidR="00244AA9" w:rsidRPr="00DA1A02">
        <w:rPr>
          <w:rFonts w:ascii="Arial" w:hAnsi="Arial" w:cs="Arial"/>
          <w:bCs/>
        </w:rPr>
        <w:t xml:space="preserve"> deste decreto.</w:t>
      </w:r>
    </w:p>
    <w:p w14:paraId="2E508D2C" w14:textId="3C375B67" w:rsidR="00244AA9" w:rsidRPr="00DA1A02" w:rsidRDefault="00244AA9" w:rsidP="00CD67A4">
      <w:pPr>
        <w:spacing w:line="276" w:lineRule="auto"/>
        <w:jc w:val="both"/>
        <w:rPr>
          <w:rFonts w:ascii="Arial" w:hAnsi="Arial" w:cs="Arial"/>
          <w:bCs/>
        </w:rPr>
      </w:pPr>
      <w:r w:rsidRPr="00DA1A02">
        <w:rPr>
          <w:rFonts w:ascii="Arial" w:hAnsi="Arial" w:cs="Arial"/>
          <w:b/>
          <w:bCs/>
        </w:rPr>
        <w:t xml:space="preserve">§ </w:t>
      </w:r>
      <w:r w:rsidR="000C12A0" w:rsidRPr="00DA1A02">
        <w:rPr>
          <w:rFonts w:ascii="Arial" w:hAnsi="Arial" w:cs="Arial"/>
          <w:b/>
          <w:bCs/>
        </w:rPr>
        <w:t>3</w:t>
      </w:r>
      <w:r w:rsidRPr="00DA1A02">
        <w:rPr>
          <w:rFonts w:ascii="Arial" w:hAnsi="Arial" w:cs="Arial"/>
          <w:b/>
          <w:bCs/>
        </w:rPr>
        <w:t>º</w:t>
      </w:r>
      <w:r w:rsidRPr="00DA1A02">
        <w:rPr>
          <w:rFonts w:ascii="Arial" w:hAnsi="Arial" w:cs="Arial"/>
          <w:bCs/>
        </w:rPr>
        <w:t xml:space="preserve"> O licitante que aceitar compor o cadastro de reserva com preço igual ao do licitante vencedor ou pelo valor de sua proposta original, mas deixar de re</w:t>
      </w:r>
      <w:r w:rsidR="001479EF" w:rsidRPr="00DA1A02">
        <w:rPr>
          <w:rFonts w:ascii="Arial" w:hAnsi="Arial" w:cs="Arial"/>
          <w:bCs/>
        </w:rPr>
        <w:t xml:space="preserve">sponder ou recusar convocação </w:t>
      </w:r>
      <w:r w:rsidR="00FB1994">
        <w:rPr>
          <w:rFonts w:ascii="Arial" w:hAnsi="Arial" w:cs="Arial"/>
          <w:bCs/>
        </w:rPr>
        <w:t xml:space="preserve">do Município </w:t>
      </w:r>
      <w:r w:rsidRPr="00DA1A02">
        <w:rPr>
          <w:rFonts w:ascii="Arial" w:hAnsi="Arial" w:cs="Arial"/>
          <w:bCs/>
        </w:rPr>
        <w:t xml:space="preserve">para assumir o remanescente da ata de registro de preços, ficará sujeito à imposição das sanções previstas no </w:t>
      </w:r>
      <w:hyperlink r:id="rId40" w:anchor="art156" w:history="1">
        <w:r w:rsidRPr="00826DC9">
          <w:rPr>
            <w:rStyle w:val="Hyperlink"/>
            <w:rFonts w:ascii="Arial" w:hAnsi="Arial" w:cs="Arial"/>
            <w:bCs/>
          </w:rPr>
          <w:t>art. 156 da Lei Federal nº 14.133/2021</w:t>
        </w:r>
      </w:hyperlink>
      <w:r w:rsidRPr="00DA1A02">
        <w:rPr>
          <w:rFonts w:ascii="Arial" w:hAnsi="Arial" w:cs="Arial"/>
          <w:bCs/>
        </w:rPr>
        <w:t>, sendo sempre assegurado o contraditório e a ampla defesa.</w:t>
      </w:r>
    </w:p>
    <w:p w14:paraId="3B5277F8" w14:textId="23525EC5" w:rsidR="0048169D" w:rsidRPr="00DA1A02" w:rsidRDefault="0048169D" w:rsidP="00CD67A4">
      <w:pPr>
        <w:spacing w:line="276" w:lineRule="auto"/>
        <w:jc w:val="both"/>
        <w:rPr>
          <w:rFonts w:ascii="Arial" w:hAnsi="Arial" w:cs="Arial"/>
          <w:bCs/>
        </w:rPr>
      </w:pPr>
    </w:p>
    <w:p w14:paraId="7AFC0899" w14:textId="77777777" w:rsidR="00F75E72" w:rsidRDefault="00B17BC0" w:rsidP="00CD67A4">
      <w:pPr>
        <w:spacing w:line="276" w:lineRule="auto"/>
        <w:jc w:val="both"/>
        <w:rPr>
          <w:rFonts w:ascii="Arial" w:hAnsi="Arial" w:cs="Arial"/>
        </w:rPr>
      </w:pPr>
      <w:r w:rsidRPr="00DA1A02">
        <w:rPr>
          <w:rFonts w:ascii="Arial" w:hAnsi="Arial" w:cs="Arial"/>
          <w:b/>
          <w:bCs/>
        </w:rPr>
        <w:t>Art. 15</w:t>
      </w:r>
      <w:r w:rsidRPr="00DA1A02">
        <w:rPr>
          <w:rFonts w:ascii="Arial" w:hAnsi="Arial" w:cs="Arial"/>
          <w:bCs/>
        </w:rPr>
        <w:t xml:space="preserve"> </w:t>
      </w:r>
      <w:r w:rsidR="00826DC9">
        <w:rPr>
          <w:rFonts w:ascii="Arial" w:hAnsi="Arial" w:cs="Arial"/>
        </w:rPr>
        <w:t xml:space="preserve">Conforme </w:t>
      </w:r>
      <w:hyperlink r:id="rId41" w:anchor="art84" w:history="1">
        <w:r w:rsidR="00826DC9" w:rsidRPr="00826DC9">
          <w:rPr>
            <w:rStyle w:val="Hyperlink"/>
            <w:rFonts w:ascii="Arial" w:hAnsi="Arial" w:cs="Arial"/>
          </w:rPr>
          <w:t>art. 84, parágrafo único da Lei Federal nº 14.133/2021</w:t>
        </w:r>
      </w:hyperlink>
      <w:r w:rsidR="00826DC9">
        <w:rPr>
          <w:rFonts w:ascii="Arial" w:hAnsi="Arial" w:cs="Arial"/>
        </w:rPr>
        <w:t>, o</w:t>
      </w:r>
      <w:r w:rsidRPr="00DA1A02">
        <w:rPr>
          <w:rFonts w:ascii="Arial" w:hAnsi="Arial" w:cs="Arial"/>
        </w:rPr>
        <w:t xml:space="preserve"> contrato decorrente da ata de registro de preços terá sua vigência estabelecida em conformidade </w:t>
      </w:r>
    </w:p>
    <w:p w14:paraId="651C5E2E" w14:textId="77777777" w:rsidR="00F75E72" w:rsidRDefault="00F75E72" w:rsidP="00CD67A4">
      <w:pPr>
        <w:spacing w:line="276" w:lineRule="auto"/>
        <w:jc w:val="both"/>
        <w:rPr>
          <w:rFonts w:ascii="Arial" w:hAnsi="Arial" w:cs="Arial"/>
        </w:rPr>
      </w:pPr>
    </w:p>
    <w:p w14:paraId="58F3C6F3" w14:textId="77777777" w:rsidR="00F75E72" w:rsidRDefault="00F75E72" w:rsidP="00CD67A4">
      <w:pPr>
        <w:spacing w:line="276" w:lineRule="auto"/>
        <w:jc w:val="both"/>
        <w:rPr>
          <w:rFonts w:ascii="Arial" w:hAnsi="Arial" w:cs="Arial"/>
        </w:rPr>
      </w:pPr>
    </w:p>
    <w:p w14:paraId="5DF3B6CB" w14:textId="0C55F710" w:rsidR="0048169D" w:rsidRPr="00DA1A02" w:rsidRDefault="00B17BC0" w:rsidP="00CD67A4">
      <w:pPr>
        <w:spacing w:line="276" w:lineRule="auto"/>
        <w:jc w:val="both"/>
        <w:rPr>
          <w:rFonts w:ascii="Arial" w:hAnsi="Arial" w:cs="Arial"/>
        </w:rPr>
      </w:pPr>
      <w:r w:rsidRPr="00DA1A02">
        <w:rPr>
          <w:rFonts w:ascii="Arial" w:hAnsi="Arial" w:cs="Arial"/>
        </w:rPr>
        <w:t>com as disposições nela contidas, devendo ser celebrado no prazo de validade da ata de registro de preços.</w:t>
      </w:r>
    </w:p>
    <w:p w14:paraId="0A9CD372" w14:textId="0B71B109" w:rsidR="00B17BC0" w:rsidRPr="00DA1A02" w:rsidRDefault="00B17BC0" w:rsidP="00CD67A4">
      <w:pPr>
        <w:spacing w:line="276" w:lineRule="auto"/>
        <w:jc w:val="both"/>
        <w:rPr>
          <w:rFonts w:ascii="Arial" w:hAnsi="Arial" w:cs="Arial"/>
        </w:rPr>
      </w:pPr>
      <w:r w:rsidRPr="00DA1A02">
        <w:rPr>
          <w:rFonts w:ascii="Arial" w:hAnsi="Arial" w:cs="Arial"/>
          <w:b/>
        </w:rPr>
        <w:t>§ 1º</w:t>
      </w:r>
      <w:r w:rsidRPr="00DA1A02">
        <w:rPr>
          <w:rFonts w:ascii="Arial" w:hAnsi="Arial" w:cs="Arial"/>
        </w:rPr>
        <w:t xml:space="preserve"> O instrumento contratual poderá ser substituído nos termos do </w:t>
      </w:r>
      <w:hyperlink r:id="rId42" w:anchor="art95" w:history="1">
        <w:r w:rsidRPr="00826DC9">
          <w:rPr>
            <w:rStyle w:val="Hyperlink"/>
            <w:rFonts w:ascii="Arial" w:hAnsi="Arial" w:cs="Arial"/>
          </w:rPr>
          <w:t>art. 95</w:t>
        </w:r>
        <w:r w:rsidR="00FB1994" w:rsidRPr="00826DC9">
          <w:rPr>
            <w:rStyle w:val="Hyperlink"/>
            <w:rFonts w:ascii="Arial" w:hAnsi="Arial" w:cs="Arial"/>
          </w:rPr>
          <w:t xml:space="preserve">, </w:t>
        </w:r>
        <w:r w:rsidR="00FB1994" w:rsidRPr="00826DC9">
          <w:rPr>
            <w:rStyle w:val="Hyperlink"/>
            <w:rFonts w:ascii="Arial" w:hAnsi="Arial" w:cs="Arial"/>
            <w:i/>
          </w:rPr>
          <w:t>caput</w:t>
        </w:r>
        <w:r w:rsidRPr="00826DC9">
          <w:rPr>
            <w:rStyle w:val="Hyperlink"/>
            <w:rFonts w:ascii="Arial" w:hAnsi="Arial" w:cs="Arial"/>
          </w:rPr>
          <w:t xml:space="preserve"> da Lei Federal nº 14.133/2021</w:t>
        </w:r>
      </w:hyperlink>
      <w:r w:rsidRPr="00DA1A02">
        <w:rPr>
          <w:rFonts w:ascii="Arial" w:hAnsi="Arial" w:cs="Arial"/>
        </w:rPr>
        <w:t>.</w:t>
      </w:r>
    </w:p>
    <w:p w14:paraId="76EF7CD8" w14:textId="048B3F78" w:rsidR="00244AA9" w:rsidRPr="00DA1A02" w:rsidRDefault="0048169D" w:rsidP="00CD67A4">
      <w:pPr>
        <w:spacing w:line="276" w:lineRule="auto"/>
        <w:jc w:val="both"/>
        <w:rPr>
          <w:rFonts w:ascii="Arial" w:hAnsi="Arial" w:cs="Arial"/>
          <w:bCs/>
        </w:rPr>
      </w:pPr>
      <w:r w:rsidRPr="00DA1A02">
        <w:rPr>
          <w:rFonts w:ascii="Arial" w:hAnsi="Arial" w:cs="Arial"/>
          <w:b/>
          <w:bCs/>
        </w:rPr>
        <w:t xml:space="preserve">§ </w:t>
      </w:r>
      <w:r w:rsidR="00B17BC0" w:rsidRPr="00DA1A02">
        <w:rPr>
          <w:rFonts w:ascii="Arial" w:hAnsi="Arial" w:cs="Arial"/>
          <w:b/>
          <w:bCs/>
        </w:rPr>
        <w:t>2</w:t>
      </w:r>
      <w:r w:rsidRPr="00DA1A02">
        <w:rPr>
          <w:rFonts w:ascii="Arial" w:hAnsi="Arial" w:cs="Arial"/>
          <w:b/>
          <w:bCs/>
        </w:rPr>
        <w:t>º</w:t>
      </w:r>
      <w:r w:rsidRPr="00DA1A02">
        <w:rPr>
          <w:rFonts w:ascii="Arial" w:hAnsi="Arial" w:cs="Arial"/>
          <w:bCs/>
        </w:rPr>
        <w:t xml:space="preserve"> O contrato</w:t>
      </w:r>
      <w:r w:rsidR="00B17BC0" w:rsidRPr="00DA1A02">
        <w:rPr>
          <w:rFonts w:ascii="Arial" w:hAnsi="Arial" w:cs="Arial"/>
          <w:bCs/>
        </w:rPr>
        <w:t xml:space="preserve"> ou outro instrumento que venha substituí-lo observará</w:t>
      </w:r>
      <w:r w:rsidRPr="00DA1A02">
        <w:rPr>
          <w:rFonts w:ascii="Arial" w:hAnsi="Arial" w:cs="Arial"/>
          <w:bCs/>
        </w:rPr>
        <w:t xml:space="preserve"> o disposto no </w:t>
      </w:r>
      <w:hyperlink r:id="rId43" w:anchor="art89" w:history="1">
        <w:r w:rsidR="00B17BC0" w:rsidRPr="00826DC9">
          <w:rPr>
            <w:rStyle w:val="Hyperlink"/>
            <w:rFonts w:ascii="Arial" w:hAnsi="Arial" w:cs="Arial"/>
            <w:bCs/>
          </w:rPr>
          <w:t>Título III da Lei F</w:t>
        </w:r>
        <w:r w:rsidRPr="00826DC9">
          <w:rPr>
            <w:rStyle w:val="Hyperlink"/>
            <w:rFonts w:ascii="Arial" w:hAnsi="Arial" w:cs="Arial"/>
            <w:bCs/>
          </w:rPr>
          <w:t>ederal n</w:t>
        </w:r>
        <w:r w:rsidR="00B17BC0" w:rsidRPr="00826DC9">
          <w:rPr>
            <w:rStyle w:val="Hyperlink"/>
            <w:rFonts w:ascii="Arial" w:hAnsi="Arial" w:cs="Arial"/>
            <w:bCs/>
          </w:rPr>
          <w:t>º</w:t>
        </w:r>
        <w:r w:rsidRPr="00826DC9">
          <w:rPr>
            <w:rStyle w:val="Hyperlink"/>
            <w:rFonts w:ascii="Arial" w:hAnsi="Arial" w:cs="Arial"/>
            <w:bCs/>
          </w:rPr>
          <w:t xml:space="preserve"> 14.133</w:t>
        </w:r>
        <w:r w:rsidR="00B17BC0" w:rsidRPr="00826DC9">
          <w:rPr>
            <w:rStyle w:val="Hyperlink"/>
            <w:rFonts w:ascii="Arial" w:hAnsi="Arial" w:cs="Arial"/>
            <w:bCs/>
          </w:rPr>
          <w:t>/2021</w:t>
        </w:r>
      </w:hyperlink>
      <w:r w:rsidR="00B17BC0" w:rsidRPr="00DA1A02">
        <w:rPr>
          <w:rFonts w:ascii="Arial" w:hAnsi="Arial" w:cs="Arial"/>
          <w:bCs/>
        </w:rPr>
        <w:t xml:space="preserve"> (Dos Contratos Administrativos)</w:t>
      </w:r>
      <w:r w:rsidRPr="00DA1A02">
        <w:rPr>
          <w:rFonts w:ascii="Arial" w:hAnsi="Arial" w:cs="Arial"/>
          <w:bCs/>
        </w:rPr>
        <w:t>.</w:t>
      </w:r>
    </w:p>
    <w:p w14:paraId="1BD85CD0" w14:textId="7246C77E" w:rsidR="00FE4CE8" w:rsidRDefault="00FE4CE8" w:rsidP="00CD67A4">
      <w:pPr>
        <w:spacing w:line="276" w:lineRule="auto"/>
        <w:jc w:val="both"/>
        <w:rPr>
          <w:rFonts w:ascii="Arial" w:hAnsi="Arial" w:cs="Arial"/>
        </w:rPr>
      </w:pPr>
      <w:r w:rsidRPr="00DA1A02">
        <w:rPr>
          <w:rFonts w:ascii="Arial" w:hAnsi="Arial" w:cs="Arial"/>
          <w:b/>
        </w:rPr>
        <w:t>§ 3º</w:t>
      </w:r>
      <w:r w:rsidRPr="00DA1A02">
        <w:rPr>
          <w:rFonts w:ascii="Arial" w:hAnsi="Arial" w:cs="Arial"/>
        </w:rPr>
        <w:t xml:space="preserve"> </w:t>
      </w:r>
      <w:r w:rsidR="00B3672F" w:rsidRPr="00DA1A02">
        <w:rPr>
          <w:rFonts w:ascii="Arial" w:hAnsi="Arial" w:cs="Arial"/>
        </w:rPr>
        <w:t>Será reputada firmada a contratação administrativa na data da confirmação de entrega do instrumento contratual ao fornecedor registrado, admitindo-se a entrega do instrumento por qualquer meio que assegure a certeza da ciência do interessado.</w:t>
      </w:r>
    </w:p>
    <w:p w14:paraId="6CDEFC64" w14:textId="3E2DF034" w:rsidR="00F526BC" w:rsidRDefault="00F526BC" w:rsidP="00F526BC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§ 4º</w:t>
      </w:r>
      <w:r>
        <w:rPr>
          <w:rFonts w:ascii="Arial" w:hAnsi="Arial" w:cs="Arial"/>
        </w:rPr>
        <w:t xml:space="preserve"> </w:t>
      </w:r>
      <w:r w:rsidRPr="001808E1">
        <w:rPr>
          <w:rFonts w:ascii="Arial" w:hAnsi="Arial" w:cs="Arial"/>
        </w:rPr>
        <w:t xml:space="preserve">No caso de obras, </w:t>
      </w:r>
      <w:r>
        <w:rPr>
          <w:rFonts w:ascii="Arial" w:hAnsi="Arial" w:cs="Arial"/>
        </w:rPr>
        <w:t xml:space="preserve">conforme </w:t>
      </w:r>
      <w:hyperlink r:id="rId44" w:anchor="art94%C2%A73" w:history="1">
        <w:r w:rsidRPr="0011378C">
          <w:rPr>
            <w:rStyle w:val="Hyperlink"/>
            <w:rFonts w:ascii="Arial" w:hAnsi="Arial" w:cs="Arial"/>
          </w:rPr>
          <w:t>art. 94, § 3º da Lei Federal nº 14.133/2021</w:t>
        </w:r>
      </w:hyperlink>
      <w:r>
        <w:rPr>
          <w:rFonts w:ascii="Arial" w:hAnsi="Arial" w:cs="Arial"/>
        </w:rPr>
        <w:t xml:space="preserve">, o Município </w:t>
      </w:r>
      <w:r w:rsidRPr="001808E1">
        <w:rPr>
          <w:rFonts w:ascii="Arial" w:hAnsi="Arial" w:cs="Arial"/>
        </w:rPr>
        <w:t>divulga</w:t>
      </w:r>
      <w:r>
        <w:rPr>
          <w:rFonts w:ascii="Arial" w:hAnsi="Arial" w:cs="Arial"/>
        </w:rPr>
        <w:t>rá em sítio eletrônico oficial:</w:t>
      </w:r>
    </w:p>
    <w:p w14:paraId="418575F3" w14:textId="77777777" w:rsidR="00F526BC" w:rsidRDefault="00F526BC" w:rsidP="00F526BC">
      <w:pPr>
        <w:pStyle w:val="PargrafodaLista"/>
        <w:numPr>
          <w:ilvl w:val="0"/>
          <w:numId w:val="27"/>
        </w:numPr>
        <w:tabs>
          <w:tab w:val="left" w:pos="567"/>
        </w:tabs>
        <w:spacing w:line="276" w:lineRule="auto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Pr="00A635C9">
        <w:rPr>
          <w:rFonts w:ascii="Arial" w:hAnsi="Arial" w:cs="Arial"/>
        </w:rPr>
        <w:t>m até 25 (vinte e cinco) dias úteis após a assinatura do contrato, os quantitativos e os preços unitários e totais que contratar e,</w:t>
      </w:r>
    </w:p>
    <w:p w14:paraId="380ABB3A" w14:textId="77777777" w:rsidR="00F526BC" w:rsidRPr="00A635C9" w:rsidRDefault="00F526BC" w:rsidP="00F526BC">
      <w:pPr>
        <w:pStyle w:val="PargrafodaLista"/>
        <w:numPr>
          <w:ilvl w:val="0"/>
          <w:numId w:val="27"/>
        </w:numPr>
        <w:tabs>
          <w:tab w:val="left" w:pos="567"/>
        </w:tabs>
        <w:spacing w:line="276" w:lineRule="auto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Pr="00A635C9">
        <w:rPr>
          <w:rFonts w:ascii="Arial" w:hAnsi="Arial" w:cs="Arial"/>
        </w:rPr>
        <w:t>m até 45 (quarenta e cinco) dias úteis após a conclusão do contrato, os quantitativos executados e os preços praticados.</w:t>
      </w:r>
    </w:p>
    <w:p w14:paraId="20603299" w14:textId="77777777" w:rsidR="00F526BC" w:rsidRPr="00DA1A02" w:rsidRDefault="00F526BC" w:rsidP="00CD67A4">
      <w:pPr>
        <w:spacing w:line="276" w:lineRule="auto"/>
        <w:jc w:val="both"/>
        <w:rPr>
          <w:rFonts w:ascii="Arial" w:hAnsi="Arial" w:cs="Arial"/>
        </w:rPr>
      </w:pPr>
    </w:p>
    <w:p w14:paraId="567FFA73" w14:textId="2C2EEF0E" w:rsidR="00B3672F" w:rsidRPr="00DA1A02" w:rsidRDefault="00B3672F" w:rsidP="00CD67A4">
      <w:pPr>
        <w:spacing w:line="276" w:lineRule="auto"/>
        <w:jc w:val="both"/>
        <w:rPr>
          <w:rFonts w:ascii="Arial" w:hAnsi="Arial" w:cs="Arial"/>
          <w:b/>
        </w:rPr>
      </w:pPr>
    </w:p>
    <w:p w14:paraId="5CF7E4A9" w14:textId="07103F4F" w:rsidR="00260895" w:rsidRPr="00DA1A02" w:rsidRDefault="00260895" w:rsidP="00CD67A4">
      <w:pPr>
        <w:spacing w:line="276" w:lineRule="auto"/>
        <w:jc w:val="center"/>
        <w:rPr>
          <w:rFonts w:ascii="Arial" w:hAnsi="Arial" w:cs="Arial"/>
          <w:b/>
        </w:rPr>
      </w:pPr>
      <w:r w:rsidRPr="00DA1A02">
        <w:rPr>
          <w:rFonts w:ascii="Arial" w:hAnsi="Arial" w:cs="Arial"/>
          <w:b/>
        </w:rPr>
        <w:t>CAPÍTULO VIII</w:t>
      </w:r>
    </w:p>
    <w:p w14:paraId="2D0C0967" w14:textId="7AD3D64A" w:rsidR="00260895" w:rsidRPr="00DA1A02" w:rsidRDefault="00410AD1" w:rsidP="00CD67A4">
      <w:pPr>
        <w:spacing w:line="276" w:lineRule="auto"/>
        <w:jc w:val="center"/>
        <w:rPr>
          <w:rFonts w:ascii="Arial" w:hAnsi="Arial" w:cs="Arial"/>
          <w:b/>
        </w:rPr>
      </w:pPr>
      <w:r w:rsidRPr="00DA1A02">
        <w:rPr>
          <w:rFonts w:ascii="Arial" w:hAnsi="Arial" w:cs="Arial"/>
          <w:b/>
        </w:rPr>
        <w:t xml:space="preserve">DA </w:t>
      </w:r>
      <w:r w:rsidR="00260895" w:rsidRPr="00DA1A02">
        <w:rPr>
          <w:rFonts w:ascii="Arial" w:hAnsi="Arial" w:cs="Arial"/>
          <w:b/>
        </w:rPr>
        <w:t>REVISÃO E CANCELAMENTO DOS PREÇOS REGISTRADOS</w:t>
      </w:r>
    </w:p>
    <w:p w14:paraId="464E4533" w14:textId="77777777" w:rsidR="00260895" w:rsidRPr="00DA1A02" w:rsidRDefault="00260895" w:rsidP="00CD67A4">
      <w:pPr>
        <w:spacing w:line="276" w:lineRule="auto"/>
        <w:jc w:val="both"/>
        <w:rPr>
          <w:rFonts w:ascii="Arial" w:hAnsi="Arial" w:cs="Arial"/>
          <w:b/>
        </w:rPr>
      </w:pPr>
    </w:p>
    <w:p w14:paraId="65E33F4D" w14:textId="67EDF1EF" w:rsidR="00A303CC" w:rsidRPr="00DA1A02" w:rsidRDefault="00B23230" w:rsidP="00CD67A4">
      <w:pPr>
        <w:spacing w:line="276" w:lineRule="auto"/>
        <w:jc w:val="both"/>
        <w:rPr>
          <w:rFonts w:ascii="Arial" w:hAnsi="Arial" w:cs="Arial"/>
          <w:bCs/>
        </w:rPr>
      </w:pPr>
      <w:r w:rsidRPr="00DA1A02">
        <w:rPr>
          <w:rFonts w:ascii="Arial" w:hAnsi="Arial" w:cs="Arial"/>
          <w:b/>
        </w:rPr>
        <w:t>Art. 1</w:t>
      </w:r>
      <w:r w:rsidR="008B5213" w:rsidRPr="00DA1A02">
        <w:rPr>
          <w:rFonts w:ascii="Arial" w:hAnsi="Arial" w:cs="Arial"/>
          <w:b/>
        </w:rPr>
        <w:t>6</w:t>
      </w:r>
      <w:r w:rsidRPr="00DA1A02">
        <w:rPr>
          <w:rFonts w:ascii="Arial" w:hAnsi="Arial" w:cs="Arial"/>
        </w:rPr>
        <w:t xml:space="preserve"> </w:t>
      </w:r>
      <w:r w:rsidR="00A303CC" w:rsidRPr="00DA1A02">
        <w:rPr>
          <w:rFonts w:ascii="Arial" w:hAnsi="Arial" w:cs="Arial"/>
          <w:bCs/>
        </w:rPr>
        <w:t>Os preços registrados poderão ser revistos em decorrência de eventual redução dos preços praticados no mercado ou de fato que eleve o custo dos serviços ou bens registrados</w:t>
      </w:r>
      <w:r w:rsidR="004B564B" w:rsidRPr="00DA1A02">
        <w:rPr>
          <w:rFonts w:ascii="Arial" w:hAnsi="Arial" w:cs="Arial"/>
          <w:bCs/>
        </w:rPr>
        <w:t>, cabendo ao órgão gerenciador promover as negociações junto aos fornecedores</w:t>
      </w:r>
      <w:r w:rsidR="00A303CC" w:rsidRPr="00DA1A02">
        <w:rPr>
          <w:rFonts w:ascii="Arial" w:hAnsi="Arial" w:cs="Arial"/>
          <w:bCs/>
        </w:rPr>
        <w:t>.</w:t>
      </w:r>
    </w:p>
    <w:p w14:paraId="4EE30378" w14:textId="4A402EDA" w:rsidR="00637096" w:rsidRPr="00DA1A02" w:rsidRDefault="00637096" w:rsidP="00CD67A4">
      <w:pPr>
        <w:spacing w:line="276" w:lineRule="auto"/>
        <w:jc w:val="both"/>
        <w:rPr>
          <w:rFonts w:ascii="Arial" w:hAnsi="Arial" w:cs="Arial"/>
          <w:bCs/>
        </w:rPr>
      </w:pPr>
      <w:r w:rsidRPr="00DA1A02">
        <w:rPr>
          <w:rFonts w:ascii="Arial" w:hAnsi="Arial" w:cs="Arial"/>
          <w:b/>
          <w:bCs/>
        </w:rPr>
        <w:t>§ 1º</w:t>
      </w:r>
      <w:r w:rsidRPr="00DA1A02">
        <w:rPr>
          <w:rFonts w:ascii="Arial" w:hAnsi="Arial" w:cs="Arial"/>
          <w:bCs/>
        </w:rPr>
        <w:t xml:space="preserve"> A comprovação da alteração dos preços será feita por meio de documentos, tais como lista de preço de fabricantes, notas fiscais de aquisição de matérias-primas, de transporte de mercadorias, alusivas à época da elaboração da proposta e do momento do pedido de desoneração do compromisso, sem prejuízo de outros documentos que comprovem a necessidade de alteração dos preços registrados.</w:t>
      </w:r>
    </w:p>
    <w:p w14:paraId="76090083" w14:textId="769F4B60" w:rsidR="00637096" w:rsidRPr="00DA1A02" w:rsidRDefault="00637096" w:rsidP="00CD67A4">
      <w:pPr>
        <w:spacing w:line="276" w:lineRule="auto"/>
        <w:jc w:val="both"/>
        <w:rPr>
          <w:rFonts w:ascii="Arial" w:hAnsi="Arial" w:cs="Arial"/>
          <w:bCs/>
        </w:rPr>
      </w:pPr>
      <w:r w:rsidRPr="00DA1A02">
        <w:rPr>
          <w:rFonts w:ascii="Arial" w:hAnsi="Arial" w:cs="Arial"/>
          <w:b/>
          <w:bCs/>
        </w:rPr>
        <w:t>§ 2º</w:t>
      </w:r>
      <w:r w:rsidR="00EF6CC6">
        <w:rPr>
          <w:rFonts w:ascii="Arial" w:hAnsi="Arial" w:cs="Arial"/>
          <w:bCs/>
        </w:rPr>
        <w:t xml:space="preserve"> O Município</w:t>
      </w:r>
      <w:r w:rsidRPr="00DA1A02">
        <w:rPr>
          <w:rFonts w:ascii="Arial" w:hAnsi="Arial" w:cs="Arial"/>
          <w:bCs/>
        </w:rPr>
        <w:t xml:space="preserve"> poderá convocar os licitantes remanescentes, na ordem de classificação original, para que se manifestem sobre a manutenção do preço ofertado na licitação, hipótese em que o registro será confirmado àquele que ofertar a proposta mais vantajosa.</w:t>
      </w:r>
    </w:p>
    <w:p w14:paraId="5A005AD1" w14:textId="5EF69EF8" w:rsidR="00A303CC" w:rsidRDefault="00637096" w:rsidP="00CD67A4">
      <w:pPr>
        <w:spacing w:line="276" w:lineRule="auto"/>
        <w:jc w:val="both"/>
        <w:rPr>
          <w:rFonts w:ascii="Arial" w:hAnsi="Arial" w:cs="Arial"/>
          <w:bCs/>
        </w:rPr>
      </w:pPr>
      <w:r w:rsidRPr="00DA1A02">
        <w:rPr>
          <w:rFonts w:ascii="Arial" w:hAnsi="Arial" w:cs="Arial"/>
          <w:b/>
          <w:bCs/>
        </w:rPr>
        <w:t>Art. 17</w:t>
      </w:r>
      <w:r w:rsidR="00A303CC" w:rsidRPr="00DA1A02">
        <w:rPr>
          <w:rFonts w:ascii="Arial" w:hAnsi="Arial" w:cs="Arial"/>
          <w:bCs/>
        </w:rPr>
        <w:t xml:space="preserve"> Quando o preço registrado se tornar superior ao preço praticado no mercado por motivo superveniente, o órgão gerenciador da ata de registro de preços convocará o fornecedor para negociar a redução dos preços aos valores praticados pelo mercado, sendo observado:</w:t>
      </w:r>
    </w:p>
    <w:p w14:paraId="59413C70" w14:textId="77777777" w:rsidR="00F75E72" w:rsidRDefault="00F75E72" w:rsidP="00CD67A4">
      <w:pPr>
        <w:spacing w:line="276" w:lineRule="auto"/>
        <w:jc w:val="both"/>
        <w:rPr>
          <w:rFonts w:ascii="Arial" w:hAnsi="Arial" w:cs="Arial"/>
          <w:bCs/>
        </w:rPr>
      </w:pPr>
    </w:p>
    <w:p w14:paraId="5C38A56E" w14:textId="77777777" w:rsidR="00F75E72" w:rsidRDefault="00F75E72" w:rsidP="00CD67A4">
      <w:pPr>
        <w:spacing w:line="276" w:lineRule="auto"/>
        <w:jc w:val="both"/>
        <w:rPr>
          <w:rFonts w:ascii="Arial" w:hAnsi="Arial" w:cs="Arial"/>
          <w:bCs/>
        </w:rPr>
      </w:pPr>
    </w:p>
    <w:p w14:paraId="262347FB" w14:textId="77777777" w:rsidR="00F75E72" w:rsidRPr="00DA1A02" w:rsidRDefault="00F75E72" w:rsidP="00CD67A4">
      <w:pPr>
        <w:spacing w:line="276" w:lineRule="auto"/>
        <w:jc w:val="both"/>
        <w:rPr>
          <w:rFonts w:ascii="Arial" w:hAnsi="Arial" w:cs="Arial"/>
          <w:bCs/>
        </w:rPr>
      </w:pPr>
    </w:p>
    <w:p w14:paraId="0CBD739B" w14:textId="13B210D8" w:rsidR="00A303CC" w:rsidRPr="00DA1A02" w:rsidRDefault="00A303CC" w:rsidP="00CD67A4">
      <w:pPr>
        <w:pStyle w:val="PargrafodaLista"/>
        <w:numPr>
          <w:ilvl w:val="0"/>
          <w:numId w:val="16"/>
        </w:numPr>
        <w:tabs>
          <w:tab w:val="left" w:pos="851"/>
        </w:tabs>
        <w:spacing w:line="276" w:lineRule="auto"/>
        <w:ind w:left="0" w:firstLine="0"/>
        <w:jc w:val="both"/>
        <w:rPr>
          <w:rFonts w:ascii="Arial" w:hAnsi="Arial" w:cs="Arial"/>
          <w:bCs/>
        </w:rPr>
      </w:pPr>
      <w:r w:rsidRPr="00DA1A02">
        <w:rPr>
          <w:rFonts w:ascii="Arial" w:hAnsi="Arial" w:cs="Arial"/>
          <w:bCs/>
        </w:rPr>
        <w:t>O fornecedor que não aceitar reduzir seus preços aos valores praticados pelo mercado será liberado do compromisso assumido, sem aplicação de penalidade.</w:t>
      </w:r>
    </w:p>
    <w:p w14:paraId="1CF426FF" w14:textId="16AA4985" w:rsidR="00A303CC" w:rsidRPr="00DA1A02" w:rsidRDefault="00A303CC" w:rsidP="00CD67A4">
      <w:pPr>
        <w:pStyle w:val="PargrafodaLista"/>
        <w:numPr>
          <w:ilvl w:val="0"/>
          <w:numId w:val="16"/>
        </w:numPr>
        <w:tabs>
          <w:tab w:val="left" w:pos="851"/>
        </w:tabs>
        <w:spacing w:line="276" w:lineRule="auto"/>
        <w:ind w:left="0" w:firstLine="0"/>
        <w:jc w:val="both"/>
        <w:rPr>
          <w:rFonts w:ascii="Arial" w:hAnsi="Arial" w:cs="Arial"/>
          <w:bCs/>
        </w:rPr>
      </w:pPr>
      <w:r w:rsidRPr="00DA1A02">
        <w:rPr>
          <w:rFonts w:ascii="Arial" w:hAnsi="Arial" w:cs="Arial"/>
          <w:bCs/>
        </w:rPr>
        <w:t>A ordem de classificação dos fornecedores que aceitarem reduzir seus preços aos valores de mercado observará a classificação original.</w:t>
      </w:r>
    </w:p>
    <w:p w14:paraId="246CBC52" w14:textId="77777777" w:rsidR="00637096" w:rsidRPr="00DA1A02" w:rsidRDefault="00637096" w:rsidP="00CD67A4">
      <w:pPr>
        <w:spacing w:line="276" w:lineRule="auto"/>
        <w:jc w:val="both"/>
        <w:rPr>
          <w:rFonts w:ascii="Arial" w:hAnsi="Arial" w:cs="Arial"/>
          <w:b/>
          <w:bCs/>
        </w:rPr>
      </w:pPr>
    </w:p>
    <w:p w14:paraId="69D36BF3" w14:textId="1C84D9D6" w:rsidR="00A303CC" w:rsidRPr="00DA1A02" w:rsidRDefault="00637096" w:rsidP="00CD67A4">
      <w:pPr>
        <w:spacing w:line="276" w:lineRule="auto"/>
        <w:jc w:val="both"/>
        <w:rPr>
          <w:rFonts w:ascii="Arial" w:hAnsi="Arial" w:cs="Arial"/>
          <w:bCs/>
        </w:rPr>
      </w:pPr>
      <w:r w:rsidRPr="00DA1A02">
        <w:rPr>
          <w:rFonts w:ascii="Arial" w:hAnsi="Arial" w:cs="Arial"/>
          <w:b/>
          <w:bCs/>
        </w:rPr>
        <w:t xml:space="preserve">Art. 18 </w:t>
      </w:r>
      <w:r w:rsidR="00A303CC" w:rsidRPr="00DA1A02">
        <w:rPr>
          <w:rFonts w:ascii="Arial" w:hAnsi="Arial" w:cs="Arial"/>
          <w:bCs/>
        </w:rPr>
        <w:t xml:space="preserve">Quando o preço de mercado </w:t>
      </w:r>
      <w:proofErr w:type="gramStart"/>
      <w:r w:rsidR="00A303CC" w:rsidRPr="00DA1A02">
        <w:rPr>
          <w:rFonts w:ascii="Arial" w:hAnsi="Arial" w:cs="Arial"/>
          <w:bCs/>
        </w:rPr>
        <w:t>tornar-se</w:t>
      </w:r>
      <w:proofErr w:type="gramEnd"/>
      <w:r w:rsidR="00A303CC" w:rsidRPr="00DA1A02">
        <w:rPr>
          <w:rFonts w:ascii="Arial" w:hAnsi="Arial" w:cs="Arial"/>
          <w:bCs/>
        </w:rPr>
        <w:t xml:space="preserve"> superior aos preços registrados e o fornecedor não puder cumprir o compromisso, o órgão gerenciador poderá:</w:t>
      </w:r>
    </w:p>
    <w:p w14:paraId="51E13B78" w14:textId="30BF9315" w:rsidR="00A303CC" w:rsidRPr="00DA1A02" w:rsidRDefault="00A303CC" w:rsidP="00CD67A4">
      <w:pPr>
        <w:pStyle w:val="PargrafodaLista"/>
        <w:numPr>
          <w:ilvl w:val="0"/>
          <w:numId w:val="17"/>
        </w:numPr>
        <w:tabs>
          <w:tab w:val="left" w:pos="851"/>
        </w:tabs>
        <w:spacing w:line="276" w:lineRule="auto"/>
        <w:ind w:left="0" w:firstLine="0"/>
        <w:jc w:val="both"/>
        <w:rPr>
          <w:rFonts w:ascii="Arial" w:hAnsi="Arial" w:cs="Arial"/>
          <w:bCs/>
        </w:rPr>
      </w:pPr>
      <w:r w:rsidRPr="00DA1A02">
        <w:rPr>
          <w:rFonts w:ascii="Arial" w:hAnsi="Arial" w:cs="Arial"/>
          <w:bCs/>
        </w:rPr>
        <w:t>Liberar o fornecedor do compromisso assumido, caso a comunicação ocorra antes do pedido de fornecimento, e sem aplicação da penalidade se confirmada a veracidade dos motivo</w:t>
      </w:r>
      <w:r w:rsidR="00B60E7B" w:rsidRPr="00DA1A02">
        <w:rPr>
          <w:rFonts w:ascii="Arial" w:hAnsi="Arial" w:cs="Arial"/>
          <w:bCs/>
        </w:rPr>
        <w:t>s e comprovantes apresentados;</w:t>
      </w:r>
    </w:p>
    <w:p w14:paraId="4A91C22A" w14:textId="77777777" w:rsidR="00B60E7B" w:rsidRPr="00DA1A02" w:rsidRDefault="00A303CC" w:rsidP="00CD67A4">
      <w:pPr>
        <w:pStyle w:val="PargrafodaLista"/>
        <w:numPr>
          <w:ilvl w:val="0"/>
          <w:numId w:val="17"/>
        </w:numPr>
        <w:tabs>
          <w:tab w:val="left" w:pos="851"/>
        </w:tabs>
        <w:spacing w:line="276" w:lineRule="auto"/>
        <w:ind w:left="0" w:firstLine="0"/>
        <w:jc w:val="both"/>
        <w:rPr>
          <w:rFonts w:ascii="Arial" w:hAnsi="Arial" w:cs="Arial"/>
          <w:bCs/>
        </w:rPr>
      </w:pPr>
      <w:r w:rsidRPr="00DA1A02">
        <w:rPr>
          <w:rFonts w:ascii="Arial" w:hAnsi="Arial" w:cs="Arial"/>
          <w:bCs/>
        </w:rPr>
        <w:t xml:space="preserve">Convocar os demais fornecedores para assegurar igual </w:t>
      </w:r>
      <w:r w:rsidR="00B60E7B" w:rsidRPr="00DA1A02">
        <w:rPr>
          <w:rFonts w:ascii="Arial" w:hAnsi="Arial" w:cs="Arial"/>
          <w:bCs/>
        </w:rPr>
        <w:t xml:space="preserve">oportunidade de negociação; </w:t>
      </w:r>
    </w:p>
    <w:p w14:paraId="6F7F61C9" w14:textId="3E1519F6" w:rsidR="00A303CC" w:rsidRPr="00DA1A02" w:rsidRDefault="00A303CC" w:rsidP="00CD67A4">
      <w:pPr>
        <w:pStyle w:val="PargrafodaLista"/>
        <w:numPr>
          <w:ilvl w:val="0"/>
          <w:numId w:val="17"/>
        </w:numPr>
        <w:tabs>
          <w:tab w:val="left" w:pos="851"/>
        </w:tabs>
        <w:spacing w:line="276" w:lineRule="auto"/>
        <w:ind w:left="0" w:firstLine="0"/>
        <w:jc w:val="both"/>
        <w:rPr>
          <w:rFonts w:ascii="Arial" w:hAnsi="Arial" w:cs="Arial"/>
          <w:bCs/>
        </w:rPr>
      </w:pPr>
      <w:r w:rsidRPr="00DA1A02">
        <w:rPr>
          <w:rFonts w:ascii="Arial" w:hAnsi="Arial" w:cs="Arial"/>
          <w:bCs/>
        </w:rPr>
        <w:t>Não havendo êxito nas negociações, o órgão gerenciador deverá proceder à revogação da ata de registro de preços, adotando as medidas cabíveis para obtenção da contratação mais vantajosa.</w:t>
      </w:r>
    </w:p>
    <w:p w14:paraId="3C38D0F5" w14:textId="06B12878" w:rsidR="00BB2FB9" w:rsidRPr="00DA1A02" w:rsidRDefault="00BB2FB9" w:rsidP="00CD67A4">
      <w:pPr>
        <w:spacing w:line="276" w:lineRule="auto"/>
        <w:jc w:val="both"/>
        <w:rPr>
          <w:rFonts w:ascii="Arial" w:hAnsi="Arial" w:cs="Arial"/>
          <w:bCs/>
        </w:rPr>
      </w:pPr>
    </w:p>
    <w:p w14:paraId="56B1E37F" w14:textId="5129B59C" w:rsidR="00BB2FB9" w:rsidRPr="00DA1A02" w:rsidRDefault="00BB2FB9" w:rsidP="00CD67A4">
      <w:pPr>
        <w:spacing w:line="276" w:lineRule="auto"/>
        <w:jc w:val="both"/>
        <w:rPr>
          <w:rFonts w:ascii="Arial" w:hAnsi="Arial" w:cs="Arial"/>
          <w:bCs/>
        </w:rPr>
      </w:pPr>
      <w:r w:rsidRPr="00DA1A02">
        <w:rPr>
          <w:rFonts w:ascii="Arial" w:hAnsi="Arial" w:cs="Arial"/>
          <w:b/>
          <w:bCs/>
        </w:rPr>
        <w:t>Art. 1</w:t>
      </w:r>
      <w:r w:rsidR="00637096" w:rsidRPr="00DA1A02">
        <w:rPr>
          <w:rFonts w:ascii="Arial" w:hAnsi="Arial" w:cs="Arial"/>
          <w:b/>
          <w:bCs/>
        </w:rPr>
        <w:t>9</w:t>
      </w:r>
      <w:r w:rsidRPr="00DA1A02">
        <w:rPr>
          <w:rFonts w:ascii="Arial" w:hAnsi="Arial" w:cs="Arial"/>
          <w:b/>
          <w:bCs/>
        </w:rPr>
        <w:t xml:space="preserve"> </w:t>
      </w:r>
      <w:r w:rsidRPr="00DA1A02">
        <w:rPr>
          <w:rFonts w:ascii="Arial" w:hAnsi="Arial" w:cs="Arial"/>
          <w:bCs/>
        </w:rPr>
        <w:t>O registro do fornecedor será cancelado quando:</w:t>
      </w:r>
    </w:p>
    <w:p w14:paraId="5EA44B86" w14:textId="432AA246" w:rsidR="00BB2FB9" w:rsidRPr="00DA1A02" w:rsidRDefault="00BB2FB9" w:rsidP="00CD67A4">
      <w:pPr>
        <w:pStyle w:val="PargrafodaLista"/>
        <w:numPr>
          <w:ilvl w:val="0"/>
          <w:numId w:val="18"/>
        </w:numPr>
        <w:tabs>
          <w:tab w:val="left" w:pos="851"/>
        </w:tabs>
        <w:spacing w:line="276" w:lineRule="auto"/>
        <w:ind w:left="0" w:firstLine="0"/>
        <w:jc w:val="both"/>
        <w:rPr>
          <w:rFonts w:ascii="Arial" w:hAnsi="Arial" w:cs="Arial"/>
          <w:bCs/>
        </w:rPr>
      </w:pPr>
      <w:bookmarkStart w:id="13" w:name="art20i"/>
      <w:bookmarkEnd w:id="13"/>
      <w:r w:rsidRPr="00DA1A02">
        <w:rPr>
          <w:rFonts w:ascii="Arial" w:hAnsi="Arial" w:cs="Arial"/>
          <w:bCs/>
        </w:rPr>
        <w:t>Por razão de interesse público;</w:t>
      </w:r>
    </w:p>
    <w:p w14:paraId="55A03A42" w14:textId="2C94DCBC" w:rsidR="00BB2FB9" w:rsidRPr="00DA1A02" w:rsidRDefault="00BB2FB9" w:rsidP="00CD67A4">
      <w:pPr>
        <w:pStyle w:val="PargrafodaLista"/>
        <w:numPr>
          <w:ilvl w:val="0"/>
          <w:numId w:val="18"/>
        </w:numPr>
        <w:tabs>
          <w:tab w:val="left" w:pos="851"/>
        </w:tabs>
        <w:spacing w:line="276" w:lineRule="auto"/>
        <w:ind w:left="0" w:firstLine="0"/>
        <w:jc w:val="both"/>
        <w:rPr>
          <w:rFonts w:ascii="Arial" w:hAnsi="Arial" w:cs="Arial"/>
          <w:bCs/>
        </w:rPr>
      </w:pPr>
      <w:r w:rsidRPr="00DA1A02">
        <w:rPr>
          <w:rFonts w:ascii="Arial" w:hAnsi="Arial" w:cs="Arial"/>
          <w:bCs/>
        </w:rPr>
        <w:t>A pedido do fornecedor;</w:t>
      </w:r>
    </w:p>
    <w:p w14:paraId="01716678" w14:textId="0F0219CB" w:rsidR="00BB2FB9" w:rsidRPr="00DA1A02" w:rsidRDefault="00BB2FB9" w:rsidP="00CD67A4">
      <w:pPr>
        <w:pStyle w:val="PargrafodaLista"/>
        <w:numPr>
          <w:ilvl w:val="0"/>
          <w:numId w:val="18"/>
        </w:numPr>
        <w:tabs>
          <w:tab w:val="left" w:pos="851"/>
        </w:tabs>
        <w:spacing w:line="276" w:lineRule="auto"/>
        <w:ind w:left="0" w:firstLine="0"/>
        <w:jc w:val="both"/>
        <w:rPr>
          <w:rFonts w:ascii="Arial" w:hAnsi="Arial" w:cs="Arial"/>
          <w:bCs/>
        </w:rPr>
      </w:pPr>
      <w:r w:rsidRPr="00DA1A02">
        <w:rPr>
          <w:rFonts w:ascii="Arial" w:hAnsi="Arial" w:cs="Arial"/>
          <w:bCs/>
        </w:rPr>
        <w:t>Descumprir as condições da ata de registro de preços;</w:t>
      </w:r>
    </w:p>
    <w:p w14:paraId="7674A936" w14:textId="69759EA6" w:rsidR="00BB2FB9" w:rsidRPr="00DA1A02" w:rsidRDefault="00BB2FB9" w:rsidP="00CD67A4">
      <w:pPr>
        <w:pStyle w:val="PargrafodaLista"/>
        <w:numPr>
          <w:ilvl w:val="0"/>
          <w:numId w:val="18"/>
        </w:numPr>
        <w:tabs>
          <w:tab w:val="left" w:pos="851"/>
        </w:tabs>
        <w:spacing w:line="276" w:lineRule="auto"/>
        <w:ind w:left="0" w:firstLine="0"/>
        <w:jc w:val="both"/>
        <w:rPr>
          <w:rFonts w:ascii="Arial" w:hAnsi="Arial" w:cs="Arial"/>
          <w:bCs/>
        </w:rPr>
      </w:pPr>
      <w:bookmarkStart w:id="14" w:name="art20ii"/>
      <w:bookmarkEnd w:id="14"/>
      <w:r w:rsidRPr="00DA1A02">
        <w:rPr>
          <w:rFonts w:ascii="Arial" w:hAnsi="Arial" w:cs="Arial"/>
          <w:bCs/>
        </w:rPr>
        <w:t>Não retirar a nota de empenho ou instrumento equiva</w:t>
      </w:r>
      <w:r w:rsidR="00991044">
        <w:rPr>
          <w:rFonts w:ascii="Arial" w:hAnsi="Arial" w:cs="Arial"/>
          <w:bCs/>
        </w:rPr>
        <w:t>lente no prazo estabelecido pelo Município</w:t>
      </w:r>
      <w:r w:rsidRPr="00DA1A02">
        <w:rPr>
          <w:rFonts w:ascii="Arial" w:hAnsi="Arial" w:cs="Arial"/>
          <w:bCs/>
        </w:rPr>
        <w:t>, sem justificativa aceitável;</w:t>
      </w:r>
    </w:p>
    <w:p w14:paraId="6CAACC2F" w14:textId="27DAD5D4" w:rsidR="00BB2FB9" w:rsidRPr="00DA1A02" w:rsidRDefault="00BB2FB9" w:rsidP="00CD67A4">
      <w:pPr>
        <w:pStyle w:val="PargrafodaLista"/>
        <w:numPr>
          <w:ilvl w:val="0"/>
          <w:numId w:val="18"/>
        </w:numPr>
        <w:tabs>
          <w:tab w:val="left" w:pos="851"/>
        </w:tabs>
        <w:spacing w:line="276" w:lineRule="auto"/>
        <w:ind w:left="0" w:firstLine="0"/>
        <w:jc w:val="both"/>
        <w:rPr>
          <w:rFonts w:ascii="Arial" w:hAnsi="Arial" w:cs="Arial"/>
          <w:bCs/>
        </w:rPr>
      </w:pPr>
      <w:bookmarkStart w:id="15" w:name="art20iii"/>
      <w:bookmarkEnd w:id="15"/>
      <w:r w:rsidRPr="00DA1A02">
        <w:rPr>
          <w:rFonts w:ascii="Arial" w:hAnsi="Arial" w:cs="Arial"/>
          <w:bCs/>
        </w:rPr>
        <w:t>Não aceitar reduzir o seu preço registrado, na hipótese deste se tornar superior àqueles praticados no mercado;</w:t>
      </w:r>
      <w:bookmarkStart w:id="16" w:name="art20iv"/>
      <w:bookmarkStart w:id="17" w:name="art20p"/>
      <w:bookmarkEnd w:id="16"/>
      <w:bookmarkEnd w:id="17"/>
    </w:p>
    <w:p w14:paraId="574EB380" w14:textId="5138C6D3" w:rsidR="00BB2FB9" w:rsidRPr="00DA1A02" w:rsidRDefault="00BB2FB9" w:rsidP="00CD67A4">
      <w:pPr>
        <w:pStyle w:val="PargrafodaLista"/>
        <w:numPr>
          <w:ilvl w:val="0"/>
          <w:numId w:val="18"/>
        </w:numPr>
        <w:tabs>
          <w:tab w:val="left" w:pos="851"/>
        </w:tabs>
        <w:spacing w:line="276" w:lineRule="auto"/>
        <w:ind w:left="0" w:firstLine="0"/>
        <w:jc w:val="both"/>
        <w:rPr>
          <w:rFonts w:ascii="Arial" w:hAnsi="Arial" w:cs="Arial"/>
          <w:bCs/>
        </w:rPr>
      </w:pPr>
      <w:r w:rsidRPr="00DA1A02">
        <w:rPr>
          <w:rFonts w:ascii="Arial" w:hAnsi="Arial" w:cs="Arial"/>
          <w:bCs/>
        </w:rPr>
        <w:t xml:space="preserve">Sofrer sanção prevista no </w:t>
      </w:r>
      <w:hyperlink r:id="rId45" w:anchor="art156iii" w:history="1">
        <w:r w:rsidRPr="00826DC9">
          <w:rPr>
            <w:rStyle w:val="Hyperlink"/>
            <w:rFonts w:ascii="Arial" w:hAnsi="Arial" w:cs="Arial"/>
            <w:bCs/>
          </w:rPr>
          <w:t>inciso III</w:t>
        </w:r>
        <w:r w:rsidR="00826DC9" w:rsidRPr="00826DC9">
          <w:rPr>
            <w:rStyle w:val="Hyperlink"/>
            <w:rFonts w:ascii="Arial" w:hAnsi="Arial" w:cs="Arial"/>
            <w:bCs/>
          </w:rPr>
          <w:t xml:space="preserve"> (impedimento de licitar e contratar)</w:t>
        </w:r>
        <w:r w:rsidRPr="00826DC9">
          <w:rPr>
            <w:rStyle w:val="Hyperlink"/>
            <w:rFonts w:ascii="Arial" w:hAnsi="Arial" w:cs="Arial"/>
            <w:bCs/>
          </w:rPr>
          <w:t xml:space="preserve"> ou IV</w:t>
        </w:r>
        <w:r w:rsidR="00826DC9" w:rsidRPr="00826DC9">
          <w:rPr>
            <w:rStyle w:val="Hyperlink"/>
            <w:rFonts w:ascii="Arial" w:hAnsi="Arial" w:cs="Arial"/>
            <w:bCs/>
          </w:rPr>
          <w:t xml:space="preserve"> (declaração de inidoneidade para licitar ou contratar)</w:t>
        </w:r>
        <w:r w:rsidRPr="00826DC9">
          <w:rPr>
            <w:rStyle w:val="Hyperlink"/>
            <w:rFonts w:ascii="Arial" w:hAnsi="Arial" w:cs="Arial"/>
            <w:bCs/>
          </w:rPr>
          <w:t xml:space="preserve"> do </w:t>
        </w:r>
        <w:r w:rsidRPr="00826DC9">
          <w:rPr>
            <w:rStyle w:val="Hyperlink"/>
            <w:rFonts w:ascii="Arial" w:hAnsi="Arial" w:cs="Arial"/>
            <w:bCs/>
            <w:i/>
          </w:rPr>
          <w:t>caput</w:t>
        </w:r>
        <w:r w:rsidRPr="00826DC9">
          <w:rPr>
            <w:rStyle w:val="Hyperlink"/>
            <w:rFonts w:ascii="Arial" w:hAnsi="Arial" w:cs="Arial"/>
            <w:bCs/>
          </w:rPr>
          <w:t xml:space="preserve"> do art. 156 da Lei Federal nº 14.133/2021</w:t>
        </w:r>
      </w:hyperlink>
      <w:r w:rsidRPr="00DA1A02">
        <w:rPr>
          <w:rFonts w:ascii="Arial" w:hAnsi="Arial" w:cs="Arial"/>
          <w:bCs/>
        </w:rPr>
        <w:t>; ou</w:t>
      </w:r>
    </w:p>
    <w:p w14:paraId="05A4EB6E" w14:textId="78D63D3E" w:rsidR="00BB2FB9" w:rsidRPr="00DA1A02" w:rsidRDefault="00BB2FB9" w:rsidP="00CD67A4">
      <w:pPr>
        <w:pStyle w:val="PargrafodaLista"/>
        <w:numPr>
          <w:ilvl w:val="0"/>
          <w:numId w:val="18"/>
        </w:numPr>
        <w:tabs>
          <w:tab w:val="left" w:pos="851"/>
        </w:tabs>
        <w:spacing w:line="276" w:lineRule="auto"/>
        <w:ind w:left="0" w:firstLine="0"/>
        <w:jc w:val="both"/>
        <w:rPr>
          <w:rFonts w:ascii="Arial" w:hAnsi="Arial" w:cs="Arial"/>
          <w:bCs/>
        </w:rPr>
      </w:pPr>
      <w:r w:rsidRPr="00DA1A02">
        <w:rPr>
          <w:rFonts w:ascii="Arial" w:hAnsi="Arial" w:cs="Arial"/>
          <w:bCs/>
        </w:rPr>
        <w:t xml:space="preserve">For condenado por algum dos crimes previstos no </w:t>
      </w:r>
      <w:hyperlink r:id="rId46" w:anchor="art178" w:history="1">
        <w:r w:rsidRPr="00826DC9">
          <w:rPr>
            <w:rStyle w:val="Hyperlink"/>
            <w:rFonts w:ascii="Arial" w:hAnsi="Arial" w:cs="Arial"/>
            <w:bCs/>
          </w:rPr>
          <w:t>art. 178 da Lei Federal nº 14.133/2021</w:t>
        </w:r>
      </w:hyperlink>
      <w:r w:rsidRPr="00DA1A02">
        <w:rPr>
          <w:rFonts w:ascii="Arial" w:hAnsi="Arial" w:cs="Arial"/>
          <w:bCs/>
        </w:rPr>
        <w:t>, por sentença transitada em julgado.</w:t>
      </w:r>
    </w:p>
    <w:p w14:paraId="1FBF8340" w14:textId="748E98D6" w:rsidR="00BB2FB9" w:rsidRPr="00DA1A02" w:rsidRDefault="00BB2FB9" w:rsidP="00CD67A4">
      <w:pPr>
        <w:spacing w:line="276" w:lineRule="auto"/>
        <w:jc w:val="both"/>
        <w:rPr>
          <w:rFonts w:ascii="Arial" w:hAnsi="Arial" w:cs="Arial"/>
          <w:bCs/>
        </w:rPr>
      </w:pPr>
      <w:r w:rsidRPr="00DA1A02">
        <w:rPr>
          <w:rFonts w:ascii="Arial" w:hAnsi="Arial" w:cs="Arial"/>
          <w:b/>
          <w:bCs/>
        </w:rPr>
        <w:t>Parágrafo único.</w:t>
      </w:r>
      <w:r w:rsidRPr="00DA1A02">
        <w:rPr>
          <w:rFonts w:ascii="Arial" w:hAnsi="Arial" w:cs="Arial"/>
          <w:bCs/>
        </w:rPr>
        <w:t xml:space="preserve"> O cancelamento de registros será motivado e formalizado por despacho do órgão gerenciador, assegurado o contraditório e a ampla defesa.</w:t>
      </w:r>
    </w:p>
    <w:p w14:paraId="45C46E72" w14:textId="5CC74532" w:rsidR="00B23230" w:rsidRPr="00DA1A02" w:rsidRDefault="00B23230" w:rsidP="00CD67A4">
      <w:pPr>
        <w:spacing w:line="276" w:lineRule="auto"/>
        <w:jc w:val="both"/>
        <w:rPr>
          <w:rFonts w:ascii="Arial" w:hAnsi="Arial" w:cs="Arial"/>
          <w:b/>
        </w:rPr>
      </w:pPr>
      <w:bookmarkStart w:id="18" w:name="art21"/>
      <w:bookmarkEnd w:id="18"/>
    </w:p>
    <w:p w14:paraId="3C9AE5A1" w14:textId="78EB7A2C" w:rsidR="002A65FC" w:rsidRPr="00DA1A02" w:rsidRDefault="002A65FC" w:rsidP="00CD67A4">
      <w:pPr>
        <w:spacing w:line="276" w:lineRule="auto"/>
        <w:jc w:val="center"/>
        <w:rPr>
          <w:rFonts w:ascii="Arial" w:hAnsi="Arial" w:cs="Arial"/>
          <w:b/>
        </w:rPr>
      </w:pPr>
      <w:r w:rsidRPr="00DA1A02">
        <w:rPr>
          <w:rFonts w:ascii="Arial" w:hAnsi="Arial" w:cs="Arial"/>
          <w:b/>
        </w:rPr>
        <w:t>CAPÍTULO IX</w:t>
      </w:r>
    </w:p>
    <w:p w14:paraId="1D6821AA" w14:textId="4BCDDE68" w:rsidR="002A65FC" w:rsidRPr="00DA1A02" w:rsidRDefault="00410AD1" w:rsidP="00CD67A4">
      <w:pPr>
        <w:spacing w:line="276" w:lineRule="auto"/>
        <w:jc w:val="center"/>
        <w:rPr>
          <w:rFonts w:ascii="Arial" w:hAnsi="Arial" w:cs="Arial"/>
          <w:b/>
        </w:rPr>
      </w:pPr>
      <w:r w:rsidRPr="00DA1A02">
        <w:rPr>
          <w:rFonts w:ascii="Arial" w:hAnsi="Arial" w:cs="Arial"/>
          <w:b/>
        </w:rPr>
        <w:t xml:space="preserve">DA </w:t>
      </w:r>
      <w:r w:rsidR="002A65FC" w:rsidRPr="00DA1A02">
        <w:rPr>
          <w:rFonts w:ascii="Arial" w:hAnsi="Arial" w:cs="Arial"/>
          <w:b/>
        </w:rPr>
        <w:t>UTILIZAÇÃO DA ATA DE REGISTRO DE PREÇOS POR ÓRGÃO OU ENTIDADE NÃO PARTICIPANTE</w:t>
      </w:r>
    </w:p>
    <w:p w14:paraId="63B66E05" w14:textId="77777777" w:rsidR="002A65FC" w:rsidRPr="00DA1A02" w:rsidRDefault="002A65FC" w:rsidP="00CD67A4">
      <w:pPr>
        <w:spacing w:line="276" w:lineRule="auto"/>
        <w:jc w:val="both"/>
        <w:rPr>
          <w:rFonts w:ascii="Arial" w:hAnsi="Arial" w:cs="Arial"/>
          <w:b/>
        </w:rPr>
      </w:pPr>
    </w:p>
    <w:p w14:paraId="6DA3EEF3" w14:textId="77777777" w:rsidR="00F75E72" w:rsidRDefault="00537516" w:rsidP="00CD67A4">
      <w:pPr>
        <w:spacing w:line="276" w:lineRule="auto"/>
        <w:jc w:val="both"/>
        <w:rPr>
          <w:rFonts w:ascii="Arial" w:hAnsi="Arial" w:cs="Arial"/>
        </w:rPr>
      </w:pPr>
      <w:r w:rsidRPr="00DA1A02">
        <w:rPr>
          <w:rFonts w:ascii="Arial" w:hAnsi="Arial" w:cs="Arial"/>
          <w:b/>
        </w:rPr>
        <w:t>A</w:t>
      </w:r>
      <w:r w:rsidR="001A14F3" w:rsidRPr="00DA1A02">
        <w:rPr>
          <w:rFonts w:ascii="Arial" w:hAnsi="Arial" w:cs="Arial"/>
          <w:b/>
        </w:rPr>
        <w:t xml:space="preserve">rt. </w:t>
      </w:r>
      <w:r w:rsidR="00637096" w:rsidRPr="00DA1A02">
        <w:rPr>
          <w:rFonts w:ascii="Arial" w:hAnsi="Arial" w:cs="Arial"/>
          <w:b/>
        </w:rPr>
        <w:t>20</w:t>
      </w:r>
      <w:r w:rsidRPr="00DA1A02">
        <w:rPr>
          <w:rFonts w:ascii="Arial" w:hAnsi="Arial" w:cs="Arial"/>
        </w:rPr>
        <w:t xml:space="preserve"> </w:t>
      </w:r>
      <w:r w:rsidR="00A8536B">
        <w:rPr>
          <w:rFonts w:ascii="Arial" w:hAnsi="Arial" w:cs="Arial"/>
        </w:rPr>
        <w:t xml:space="preserve">Conforme determinação do </w:t>
      </w:r>
      <w:hyperlink r:id="rId47" w:anchor="art86%C2%A73" w:history="1">
        <w:r w:rsidR="00A8536B" w:rsidRPr="00A8536B">
          <w:rPr>
            <w:rStyle w:val="Hyperlink"/>
            <w:rFonts w:ascii="Arial" w:hAnsi="Arial" w:cs="Arial"/>
          </w:rPr>
          <w:t>art. 86, § 3º da Lei Federal nº 14.133/2021</w:t>
        </w:r>
      </w:hyperlink>
      <w:r w:rsidR="00A8536B">
        <w:rPr>
          <w:rFonts w:ascii="Arial" w:hAnsi="Arial" w:cs="Arial"/>
        </w:rPr>
        <w:t>, é</w:t>
      </w:r>
      <w:r w:rsidRPr="00DA1A02">
        <w:rPr>
          <w:rFonts w:ascii="Arial" w:hAnsi="Arial" w:cs="Arial"/>
        </w:rPr>
        <w:t xml:space="preserve"> vedado aos órgãos e entidades da Administração Pública federal, estadual, distrital e municipal, </w:t>
      </w:r>
    </w:p>
    <w:p w14:paraId="7B63B817" w14:textId="77777777" w:rsidR="00F75E72" w:rsidRDefault="00F75E72" w:rsidP="00CD67A4">
      <w:pPr>
        <w:spacing w:line="276" w:lineRule="auto"/>
        <w:jc w:val="both"/>
        <w:rPr>
          <w:rFonts w:ascii="Arial" w:hAnsi="Arial" w:cs="Arial"/>
        </w:rPr>
      </w:pPr>
    </w:p>
    <w:p w14:paraId="0AD4E237" w14:textId="4512C030" w:rsidR="00537516" w:rsidRPr="00DA1A02" w:rsidRDefault="00537516" w:rsidP="00CD67A4">
      <w:pPr>
        <w:spacing w:line="276" w:lineRule="auto"/>
        <w:jc w:val="both"/>
        <w:rPr>
          <w:rFonts w:ascii="Arial" w:hAnsi="Arial" w:cs="Arial"/>
        </w:rPr>
      </w:pPr>
      <w:r w:rsidRPr="00DA1A02">
        <w:rPr>
          <w:rFonts w:ascii="Arial" w:hAnsi="Arial" w:cs="Arial"/>
        </w:rPr>
        <w:t xml:space="preserve">na condição de </w:t>
      </w:r>
      <w:r w:rsidRPr="00DA1A02">
        <w:rPr>
          <w:rFonts w:ascii="Arial" w:hAnsi="Arial" w:cs="Arial"/>
          <w:u w:val="single"/>
        </w:rPr>
        <w:t>não participantes</w:t>
      </w:r>
      <w:r w:rsidRPr="00DA1A02">
        <w:rPr>
          <w:rFonts w:ascii="Arial" w:hAnsi="Arial" w:cs="Arial"/>
        </w:rPr>
        <w:t>, aderirem à ata de regist</w:t>
      </w:r>
      <w:r w:rsidR="00A20E77">
        <w:rPr>
          <w:rFonts w:ascii="Arial" w:hAnsi="Arial" w:cs="Arial"/>
        </w:rPr>
        <w:t>ro de preços gerenciada por este Município</w:t>
      </w:r>
      <w:r w:rsidRPr="00DA1A02">
        <w:rPr>
          <w:rFonts w:ascii="Arial" w:hAnsi="Arial" w:cs="Arial"/>
        </w:rPr>
        <w:t>.</w:t>
      </w:r>
    </w:p>
    <w:p w14:paraId="2F3D4B1B" w14:textId="77777777" w:rsidR="00537516" w:rsidRPr="00DA1A02" w:rsidRDefault="00537516" w:rsidP="00CD67A4">
      <w:pPr>
        <w:spacing w:line="276" w:lineRule="auto"/>
        <w:jc w:val="both"/>
        <w:rPr>
          <w:rFonts w:ascii="Arial" w:hAnsi="Arial" w:cs="Arial"/>
          <w:b/>
        </w:rPr>
      </w:pPr>
    </w:p>
    <w:p w14:paraId="0D59C96C" w14:textId="0D8697C6" w:rsidR="008619D4" w:rsidRPr="00DA1A02" w:rsidRDefault="006A5D40" w:rsidP="00CD67A4">
      <w:pPr>
        <w:spacing w:line="276" w:lineRule="auto"/>
        <w:jc w:val="both"/>
        <w:rPr>
          <w:rFonts w:ascii="Arial" w:hAnsi="Arial" w:cs="Arial"/>
        </w:rPr>
      </w:pPr>
      <w:r w:rsidRPr="00DA1A02">
        <w:rPr>
          <w:rFonts w:ascii="Arial" w:hAnsi="Arial" w:cs="Arial"/>
          <w:b/>
        </w:rPr>
        <w:t xml:space="preserve">Art. </w:t>
      </w:r>
      <w:r w:rsidR="00637096" w:rsidRPr="00DA1A02">
        <w:rPr>
          <w:rFonts w:ascii="Arial" w:hAnsi="Arial" w:cs="Arial"/>
          <w:b/>
        </w:rPr>
        <w:t>21</w:t>
      </w:r>
      <w:r w:rsidR="008619D4" w:rsidRPr="00DA1A02">
        <w:rPr>
          <w:rFonts w:ascii="Arial" w:hAnsi="Arial" w:cs="Arial"/>
        </w:rPr>
        <w:t xml:space="preserve"> </w:t>
      </w:r>
      <w:r w:rsidR="00A8536B">
        <w:rPr>
          <w:rFonts w:ascii="Arial" w:hAnsi="Arial" w:cs="Arial"/>
        </w:rPr>
        <w:t xml:space="preserve">Nos termos do </w:t>
      </w:r>
      <w:hyperlink r:id="rId48" w:anchor="art86%C2%A72" w:history="1">
        <w:r w:rsidR="00A8536B" w:rsidRPr="00A8536B">
          <w:rPr>
            <w:rStyle w:val="Hyperlink"/>
            <w:rFonts w:ascii="Arial" w:hAnsi="Arial" w:cs="Arial"/>
          </w:rPr>
          <w:t>art. 86, §§ 2º e 3º da Lei nº 14.133/2021</w:t>
        </w:r>
      </w:hyperlink>
      <w:r w:rsidR="00A8536B">
        <w:rPr>
          <w:rFonts w:ascii="Arial" w:hAnsi="Arial" w:cs="Arial"/>
        </w:rPr>
        <w:t>, p</w:t>
      </w:r>
      <w:r w:rsidR="008619D4" w:rsidRPr="00DA1A02">
        <w:rPr>
          <w:rFonts w:ascii="Arial" w:hAnsi="Arial" w:cs="Arial"/>
        </w:rPr>
        <w:t xml:space="preserve">ode </w:t>
      </w:r>
      <w:r w:rsidR="00A20E77">
        <w:rPr>
          <w:rFonts w:ascii="Arial" w:hAnsi="Arial" w:cs="Arial"/>
        </w:rPr>
        <w:t>o Município</w:t>
      </w:r>
      <w:r w:rsidR="001941B2" w:rsidRPr="00DA1A02">
        <w:rPr>
          <w:rFonts w:ascii="Arial" w:hAnsi="Arial" w:cs="Arial"/>
        </w:rPr>
        <w:t xml:space="preserve"> </w:t>
      </w:r>
      <w:r w:rsidR="008619D4" w:rsidRPr="00DA1A02">
        <w:rPr>
          <w:rFonts w:ascii="Arial" w:hAnsi="Arial" w:cs="Arial"/>
        </w:rPr>
        <w:t xml:space="preserve">aderir à ata de registro de preços, </w:t>
      </w:r>
      <w:r w:rsidR="009B0E78" w:rsidRPr="00DA1A02">
        <w:rPr>
          <w:rFonts w:ascii="Arial" w:hAnsi="Arial" w:cs="Arial"/>
        </w:rPr>
        <w:t xml:space="preserve">na condição de </w:t>
      </w:r>
      <w:r w:rsidR="009B0E78" w:rsidRPr="00DA1A02">
        <w:rPr>
          <w:rFonts w:ascii="Arial" w:hAnsi="Arial" w:cs="Arial"/>
          <w:u w:val="single"/>
        </w:rPr>
        <w:t>não participante</w:t>
      </w:r>
      <w:r w:rsidR="008619D4" w:rsidRPr="00DA1A02">
        <w:rPr>
          <w:rFonts w:ascii="Arial" w:hAnsi="Arial" w:cs="Arial"/>
        </w:rPr>
        <w:t>, cujo órgão ou entidade gerenciadora seja da Administração Pública federal, estadual ou distrital.</w:t>
      </w:r>
    </w:p>
    <w:p w14:paraId="3BBB0261" w14:textId="08E4A3EC" w:rsidR="008619D4" w:rsidRPr="00DA1A02" w:rsidRDefault="002277BA" w:rsidP="00CD67A4">
      <w:pPr>
        <w:spacing w:line="276" w:lineRule="auto"/>
        <w:jc w:val="both"/>
        <w:rPr>
          <w:rFonts w:ascii="Arial" w:hAnsi="Arial" w:cs="Arial"/>
        </w:rPr>
      </w:pPr>
      <w:r w:rsidRPr="00DA1A02">
        <w:rPr>
          <w:rFonts w:ascii="Arial" w:hAnsi="Arial" w:cs="Arial"/>
          <w:b/>
        </w:rPr>
        <w:t>§ 1º</w:t>
      </w:r>
      <w:r w:rsidRPr="00DA1A02">
        <w:rPr>
          <w:rFonts w:ascii="Arial" w:hAnsi="Arial" w:cs="Arial"/>
        </w:rPr>
        <w:t xml:space="preserve"> Para adesão nos termos do </w:t>
      </w:r>
      <w:r w:rsidRPr="00DA1A02">
        <w:rPr>
          <w:rFonts w:ascii="Arial" w:hAnsi="Arial" w:cs="Arial"/>
          <w:i/>
        </w:rPr>
        <w:t>caput</w:t>
      </w:r>
      <w:r w:rsidRPr="00DA1A02">
        <w:rPr>
          <w:rFonts w:ascii="Arial" w:hAnsi="Arial" w:cs="Arial"/>
        </w:rPr>
        <w:t xml:space="preserve"> deverão ser observados os seguintes requisitos:</w:t>
      </w:r>
    </w:p>
    <w:p w14:paraId="735385C6" w14:textId="5190DBA1" w:rsidR="002277BA" w:rsidRPr="00DA1A02" w:rsidRDefault="002277BA" w:rsidP="00CD67A4">
      <w:pPr>
        <w:pStyle w:val="PargrafodaLista"/>
        <w:numPr>
          <w:ilvl w:val="0"/>
          <w:numId w:val="11"/>
        </w:numPr>
        <w:tabs>
          <w:tab w:val="left" w:pos="851"/>
        </w:tabs>
        <w:spacing w:line="276" w:lineRule="auto"/>
        <w:ind w:left="0" w:firstLine="0"/>
        <w:jc w:val="both"/>
        <w:rPr>
          <w:rFonts w:ascii="Arial" w:hAnsi="Arial" w:cs="Arial"/>
        </w:rPr>
      </w:pPr>
      <w:r w:rsidRPr="00DA1A02">
        <w:rPr>
          <w:rFonts w:ascii="Arial" w:hAnsi="Arial" w:cs="Arial"/>
        </w:rPr>
        <w:t>Apresentação de justificativa da vantagem da adesão, inclusive em situações de provável desabastecimento ou descontinuidade de serviço público;</w:t>
      </w:r>
    </w:p>
    <w:p w14:paraId="663FF2F1" w14:textId="60A7B95D" w:rsidR="002277BA" w:rsidRPr="00DA1A02" w:rsidRDefault="002277BA" w:rsidP="00CD67A4">
      <w:pPr>
        <w:pStyle w:val="PargrafodaLista"/>
        <w:numPr>
          <w:ilvl w:val="0"/>
          <w:numId w:val="11"/>
        </w:numPr>
        <w:tabs>
          <w:tab w:val="left" w:pos="851"/>
        </w:tabs>
        <w:spacing w:line="276" w:lineRule="auto"/>
        <w:ind w:left="0" w:firstLine="0"/>
        <w:jc w:val="both"/>
        <w:rPr>
          <w:rFonts w:ascii="Arial" w:hAnsi="Arial" w:cs="Arial"/>
        </w:rPr>
      </w:pPr>
      <w:r w:rsidRPr="00DA1A02">
        <w:rPr>
          <w:rFonts w:ascii="Arial" w:hAnsi="Arial" w:cs="Arial"/>
        </w:rPr>
        <w:t xml:space="preserve">Demonstração de que os valores registrados estão compatíveis com os valores praticados pelo </w:t>
      </w:r>
      <w:r w:rsidR="009B0E78" w:rsidRPr="00DA1A02">
        <w:rPr>
          <w:rFonts w:ascii="Arial" w:hAnsi="Arial" w:cs="Arial"/>
        </w:rPr>
        <w:t xml:space="preserve">mercado na forma do </w:t>
      </w:r>
      <w:hyperlink r:id="rId49" w:anchor="art23" w:history="1">
        <w:r w:rsidR="009B0E78" w:rsidRPr="00A8536B">
          <w:rPr>
            <w:rStyle w:val="Hyperlink"/>
            <w:rFonts w:ascii="Arial" w:hAnsi="Arial" w:cs="Arial"/>
          </w:rPr>
          <w:t>art. 23 d</w:t>
        </w:r>
        <w:r w:rsidRPr="00A8536B">
          <w:rPr>
            <w:rStyle w:val="Hyperlink"/>
            <w:rFonts w:ascii="Arial" w:hAnsi="Arial" w:cs="Arial"/>
          </w:rPr>
          <w:t>a Lei</w:t>
        </w:r>
        <w:r w:rsidR="009B0E78" w:rsidRPr="00A8536B">
          <w:rPr>
            <w:rStyle w:val="Hyperlink"/>
            <w:rFonts w:ascii="Arial" w:hAnsi="Arial" w:cs="Arial"/>
          </w:rPr>
          <w:t xml:space="preserve"> Federal nº 14.133/2021</w:t>
        </w:r>
      </w:hyperlink>
      <w:r w:rsidRPr="00DA1A02">
        <w:rPr>
          <w:rFonts w:ascii="Arial" w:hAnsi="Arial" w:cs="Arial"/>
        </w:rPr>
        <w:t>;</w:t>
      </w:r>
    </w:p>
    <w:p w14:paraId="46715B3E" w14:textId="4F144648" w:rsidR="002277BA" w:rsidRPr="00DA1A02" w:rsidRDefault="002277BA" w:rsidP="00CD67A4">
      <w:pPr>
        <w:pStyle w:val="PargrafodaLista"/>
        <w:numPr>
          <w:ilvl w:val="0"/>
          <w:numId w:val="11"/>
        </w:numPr>
        <w:tabs>
          <w:tab w:val="left" w:pos="851"/>
        </w:tabs>
        <w:spacing w:line="276" w:lineRule="auto"/>
        <w:ind w:left="0" w:firstLine="0"/>
        <w:jc w:val="both"/>
        <w:rPr>
          <w:rFonts w:ascii="Arial" w:hAnsi="Arial" w:cs="Arial"/>
        </w:rPr>
      </w:pPr>
      <w:r w:rsidRPr="00DA1A02">
        <w:rPr>
          <w:rFonts w:ascii="Arial" w:hAnsi="Arial" w:cs="Arial"/>
        </w:rPr>
        <w:t>Prévias consulta e aceitação do órgão ou entidade gerenciadora e do fornecedor.</w:t>
      </w:r>
    </w:p>
    <w:p w14:paraId="7214D360" w14:textId="4A971E98" w:rsidR="00537516" w:rsidRPr="00DA1A02" w:rsidRDefault="00537516" w:rsidP="00CD67A4">
      <w:pPr>
        <w:spacing w:line="276" w:lineRule="auto"/>
        <w:jc w:val="both"/>
        <w:rPr>
          <w:rFonts w:ascii="Arial" w:hAnsi="Arial" w:cs="Arial"/>
        </w:rPr>
      </w:pPr>
      <w:r w:rsidRPr="00DA1A02">
        <w:rPr>
          <w:rFonts w:ascii="Arial" w:hAnsi="Arial" w:cs="Arial"/>
          <w:b/>
        </w:rPr>
        <w:t xml:space="preserve">§ 2º </w:t>
      </w:r>
      <w:r w:rsidR="00F526BC">
        <w:rPr>
          <w:rFonts w:ascii="Arial" w:hAnsi="Arial" w:cs="Arial"/>
        </w:rPr>
        <w:t xml:space="preserve">Conforme </w:t>
      </w:r>
      <w:hyperlink r:id="rId50" w:anchor="art86%C2%A74" w:history="1">
        <w:r w:rsidR="00F526BC" w:rsidRPr="00F526BC">
          <w:rPr>
            <w:rStyle w:val="Hyperlink"/>
            <w:rFonts w:ascii="Arial" w:hAnsi="Arial" w:cs="Arial"/>
          </w:rPr>
          <w:t>art. 86, § 4º da Lei Federal nº 14.133/2021</w:t>
        </w:r>
      </w:hyperlink>
      <w:r w:rsidR="00F526BC">
        <w:rPr>
          <w:rFonts w:ascii="Arial" w:hAnsi="Arial" w:cs="Arial"/>
        </w:rPr>
        <w:t>, a</w:t>
      </w:r>
      <w:r w:rsidR="001E3EB8" w:rsidRPr="00DA1A02">
        <w:rPr>
          <w:rFonts w:ascii="Arial" w:hAnsi="Arial" w:cs="Arial"/>
        </w:rPr>
        <w:t>s aquisições ou as con</w:t>
      </w:r>
      <w:r w:rsidR="00A20E77">
        <w:rPr>
          <w:rFonts w:ascii="Arial" w:hAnsi="Arial" w:cs="Arial"/>
        </w:rPr>
        <w:t>tratações adicionais feitas pelo Município</w:t>
      </w:r>
      <w:r w:rsidR="001941B2" w:rsidRPr="00DA1A02">
        <w:rPr>
          <w:rFonts w:ascii="Arial" w:hAnsi="Arial" w:cs="Arial"/>
        </w:rPr>
        <w:t xml:space="preserve"> </w:t>
      </w:r>
      <w:r w:rsidR="001E3EB8" w:rsidRPr="00DA1A02">
        <w:rPr>
          <w:rFonts w:ascii="Arial" w:hAnsi="Arial" w:cs="Arial"/>
        </w:rPr>
        <w:t>não poderão exceder a 50% (cinquenta por cento) dos quantitativos dos itens do instrumento convocatório registrados na ata de registro de preços para o órgão gerenciador e para os órgãos participantes.</w:t>
      </w:r>
    </w:p>
    <w:p w14:paraId="2BE5A115" w14:textId="75987B03" w:rsidR="00166D28" w:rsidRPr="00DA1A02" w:rsidRDefault="00166D28" w:rsidP="00CD67A4">
      <w:pPr>
        <w:spacing w:line="276" w:lineRule="auto"/>
        <w:jc w:val="both"/>
        <w:rPr>
          <w:rFonts w:ascii="Arial" w:hAnsi="Arial" w:cs="Arial"/>
        </w:rPr>
      </w:pPr>
      <w:r w:rsidRPr="00DA1A02">
        <w:rPr>
          <w:rFonts w:ascii="Arial" w:hAnsi="Arial" w:cs="Arial"/>
          <w:b/>
        </w:rPr>
        <w:t>§ 3º</w:t>
      </w:r>
      <w:r w:rsidRPr="00DA1A02">
        <w:rPr>
          <w:rFonts w:ascii="Arial" w:hAnsi="Arial" w:cs="Arial"/>
        </w:rPr>
        <w:t xml:space="preserve"> O termo de adesão à ata de registro de preços e às contratações dele decorrentes serão divulgados</w:t>
      </w:r>
      <w:r w:rsidR="00A20E77">
        <w:rPr>
          <w:rFonts w:ascii="Arial" w:hAnsi="Arial" w:cs="Arial"/>
        </w:rPr>
        <w:t xml:space="preserve"> no sítio eletrônico oficial do Município</w:t>
      </w:r>
      <w:r w:rsidRPr="00DA1A02">
        <w:rPr>
          <w:rFonts w:ascii="Arial" w:hAnsi="Arial" w:cs="Arial"/>
        </w:rPr>
        <w:t>, e os respectivos extratos serão publicados no Portal Nacional de Contratações Públicas – PNCP.</w:t>
      </w:r>
    </w:p>
    <w:p w14:paraId="1B39137E" w14:textId="6C4AABD1" w:rsidR="00166D28" w:rsidRPr="00DA1A02" w:rsidRDefault="00166D28" w:rsidP="00CD67A4">
      <w:pPr>
        <w:spacing w:line="276" w:lineRule="auto"/>
        <w:jc w:val="both"/>
        <w:rPr>
          <w:rFonts w:ascii="Arial" w:hAnsi="Arial" w:cs="Arial"/>
        </w:rPr>
      </w:pPr>
    </w:p>
    <w:p w14:paraId="1FE8ECC4" w14:textId="56BABA79" w:rsidR="001941B2" w:rsidRPr="00DA1A02" w:rsidRDefault="001941B2" w:rsidP="00CD67A4">
      <w:pPr>
        <w:spacing w:line="276" w:lineRule="auto"/>
        <w:jc w:val="center"/>
        <w:rPr>
          <w:rFonts w:ascii="Arial" w:hAnsi="Arial" w:cs="Arial"/>
          <w:b/>
        </w:rPr>
      </w:pPr>
      <w:r w:rsidRPr="00DA1A02">
        <w:rPr>
          <w:rFonts w:ascii="Arial" w:hAnsi="Arial" w:cs="Arial"/>
          <w:b/>
        </w:rPr>
        <w:t>CAPÍTULO X</w:t>
      </w:r>
    </w:p>
    <w:p w14:paraId="45CFEBD3" w14:textId="07532E93" w:rsidR="001941B2" w:rsidRPr="00DA1A02" w:rsidRDefault="001941B2" w:rsidP="00CD67A4">
      <w:pPr>
        <w:spacing w:line="276" w:lineRule="auto"/>
        <w:jc w:val="center"/>
        <w:rPr>
          <w:rFonts w:ascii="Arial" w:hAnsi="Arial" w:cs="Arial"/>
          <w:b/>
        </w:rPr>
      </w:pPr>
      <w:r w:rsidRPr="00DA1A02">
        <w:rPr>
          <w:rFonts w:ascii="Arial" w:hAnsi="Arial" w:cs="Arial"/>
          <w:b/>
        </w:rPr>
        <w:t>DISPOSIÇÕES FINAIS</w:t>
      </w:r>
    </w:p>
    <w:p w14:paraId="1FE4F05B" w14:textId="77777777" w:rsidR="001941B2" w:rsidRPr="00DA1A02" w:rsidRDefault="001941B2" w:rsidP="00CD67A4">
      <w:pPr>
        <w:spacing w:line="276" w:lineRule="auto"/>
        <w:jc w:val="both"/>
        <w:rPr>
          <w:rFonts w:ascii="Arial" w:hAnsi="Arial" w:cs="Arial"/>
        </w:rPr>
      </w:pPr>
    </w:p>
    <w:p w14:paraId="37BC73E3" w14:textId="07B7BB33" w:rsidR="00166D28" w:rsidRPr="00DA1A02" w:rsidRDefault="00166D28" w:rsidP="00CD67A4">
      <w:pPr>
        <w:spacing w:line="276" w:lineRule="auto"/>
        <w:jc w:val="both"/>
        <w:rPr>
          <w:rFonts w:ascii="Arial" w:hAnsi="Arial" w:cs="Arial"/>
        </w:rPr>
      </w:pPr>
      <w:r w:rsidRPr="00DA1A02">
        <w:rPr>
          <w:rFonts w:ascii="Arial" w:hAnsi="Arial" w:cs="Arial"/>
          <w:b/>
        </w:rPr>
        <w:t xml:space="preserve">Art. </w:t>
      </w:r>
      <w:r w:rsidR="001941B2" w:rsidRPr="00DA1A02">
        <w:rPr>
          <w:rFonts w:ascii="Arial" w:hAnsi="Arial" w:cs="Arial"/>
          <w:b/>
        </w:rPr>
        <w:t>2</w:t>
      </w:r>
      <w:r w:rsidR="00637096" w:rsidRPr="00DA1A02">
        <w:rPr>
          <w:rFonts w:ascii="Arial" w:hAnsi="Arial" w:cs="Arial"/>
          <w:b/>
        </w:rPr>
        <w:t>2</w:t>
      </w:r>
      <w:r w:rsidRPr="00DA1A02">
        <w:rPr>
          <w:rFonts w:ascii="Arial" w:hAnsi="Arial" w:cs="Arial"/>
        </w:rPr>
        <w:t xml:space="preserve"> </w:t>
      </w:r>
      <w:r w:rsidR="00F526BC">
        <w:rPr>
          <w:rFonts w:ascii="Arial" w:hAnsi="Arial" w:cs="Arial"/>
        </w:rPr>
        <w:t xml:space="preserve">Conforme </w:t>
      </w:r>
      <w:hyperlink r:id="rId51" w:anchor="art176" w:history="1">
        <w:r w:rsidR="00F526BC" w:rsidRPr="00F526BC">
          <w:rPr>
            <w:rStyle w:val="Hyperlink"/>
            <w:rFonts w:ascii="Arial" w:hAnsi="Arial" w:cs="Arial"/>
          </w:rPr>
          <w:t>art. 176, parágrafo único da Lei Federal nº 14.133/2021</w:t>
        </w:r>
      </w:hyperlink>
      <w:r w:rsidR="00F526BC">
        <w:rPr>
          <w:rFonts w:ascii="Arial" w:hAnsi="Arial" w:cs="Arial"/>
        </w:rPr>
        <w:t>, e</w:t>
      </w:r>
      <w:r w:rsidRPr="00DA1A02">
        <w:rPr>
          <w:rFonts w:ascii="Arial" w:hAnsi="Arial" w:cs="Arial"/>
        </w:rPr>
        <w:t xml:space="preserve">nquanto não for adotado o PNCP, </w:t>
      </w:r>
      <w:r w:rsidR="00A20E77">
        <w:rPr>
          <w:rFonts w:ascii="Arial" w:hAnsi="Arial" w:cs="Arial"/>
        </w:rPr>
        <w:t>o Município</w:t>
      </w:r>
      <w:r w:rsidR="001941B2" w:rsidRPr="00DA1A02">
        <w:rPr>
          <w:rFonts w:ascii="Arial" w:hAnsi="Arial" w:cs="Arial"/>
        </w:rPr>
        <w:t xml:space="preserve"> </w:t>
      </w:r>
      <w:r w:rsidRPr="00DA1A02">
        <w:rPr>
          <w:rFonts w:ascii="Arial" w:hAnsi="Arial" w:cs="Arial"/>
        </w:rPr>
        <w:t>deverá:</w:t>
      </w:r>
    </w:p>
    <w:p w14:paraId="1DABF8A5" w14:textId="32CCBBDD" w:rsidR="00166D28" w:rsidRPr="00DA1A02" w:rsidRDefault="00166D28" w:rsidP="00CD67A4">
      <w:pPr>
        <w:pStyle w:val="PargrafodaLista"/>
        <w:numPr>
          <w:ilvl w:val="0"/>
          <w:numId w:val="19"/>
        </w:numPr>
        <w:tabs>
          <w:tab w:val="left" w:pos="851"/>
        </w:tabs>
        <w:spacing w:line="276" w:lineRule="auto"/>
        <w:ind w:left="0" w:firstLine="0"/>
        <w:jc w:val="both"/>
        <w:rPr>
          <w:rFonts w:ascii="Arial" w:hAnsi="Arial" w:cs="Arial"/>
        </w:rPr>
      </w:pPr>
      <w:r w:rsidRPr="00DA1A02">
        <w:rPr>
          <w:rFonts w:ascii="Arial" w:hAnsi="Arial" w:cs="Arial"/>
        </w:rPr>
        <w:t>Publicar, em diário oficial, as informações que este decreto exige que sejam divulgadas em sítio eletrônico oficial, admitida a publicação de extrato;</w:t>
      </w:r>
    </w:p>
    <w:p w14:paraId="28ADBB77" w14:textId="26D1180E" w:rsidR="00166D28" w:rsidRPr="00DA1A02" w:rsidRDefault="00166D28" w:rsidP="00CD67A4">
      <w:pPr>
        <w:pStyle w:val="PargrafodaLista"/>
        <w:numPr>
          <w:ilvl w:val="0"/>
          <w:numId w:val="19"/>
        </w:numPr>
        <w:tabs>
          <w:tab w:val="left" w:pos="851"/>
        </w:tabs>
        <w:spacing w:line="276" w:lineRule="auto"/>
        <w:ind w:left="0" w:firstLine="0"/>
        <w:jc w:val="both"/>
        <w:rPr>
          <w:rFonts w:ascii="Arial" w:hAnsi="Arial" w:cs="Arial"/>
        </w:rPr>
      </w:pPr>
      <w:r w:rsidRPr="00DA1A02">
        <w:rPr>
          <w:rFonts w:ascii="Arial" w:hAnsi="Arial" w:cs="Arial"/>
        </w:rPr>
        <w:t>Disponibilizar a versão física dos documentos em suas repartições, vedada a cobrança de qualquer valor, salvo o referente ao fornecimento de edital ou de cópia de documento, que não será superior ao custo de sua reprodução gráfica.</w:t>
      </w:r>
    </w:p>
    <w:p w14:paraId="6F8D4FE0" w14:textId="218A8E60" w:rsidR="009B291C" w:rsidRDefault="00DE0F8A" w:rsidP="00CD67A4">
      <w:pPr>
        <w:spacing w:line="276" w:lineRule="auto"/>
        <w:jc w:val="both"/>
        <w:rPr>
          <w:rFonts w:ascii="Arial" w:hAnsi="Arial" w:cs="Arial"/>
        </w:rPr>
      </w:pPr>
      <w:bookmarkStart w:id="19" w:name="art81§3"/>
      <w:bookmarkStart w:id="20" w:name="art81§4"/>
      <w:bookmarkEnd w:id="19"/>
      <w:bookmarkEnd w:id="20"/>
      <w:r w:rsidRPr="00DA1A02">
        <w:rPr>
          <w:rFonts w:ascii="Arial" w:hAnsi="Arial" w:cs="Arial"/>
          <w:b/>
        </w:rPr>
        <w:t xml:space="preserve">Art. </w:t>
      </w:r>
      <w:r w:rsidR="001941B2" w:rsidRPr="00DA1A02">
        <w:rPr>
          <w:rFonts w:ascii="Arial" w:hAnsi="Arial" w:cs="Arial"/>
          <w:b/>
        </w:rPr>
        <w:t>2</w:t>
      </w:r>
      <w:r w:rsidR="00637096" w:rsidRPr="00DA1A02">
        <w:rPr>
          <w:rFonts w:ascii="Arial" w:hAnsi="Arial" w:cs="Arial"/>
          <w:b/>
        </w:rPr>
        <w:t>3</w:t>
      </w:r>
      <w:r w:rsidR="009B291C" w:rsidRPr="00DA1A02">
        <w:rPr>
          <w:rFonts w:ascii="Arial" w:hAnsi="Arial" w:cs="Arial"/>
        </w:rPr>
        <w:t xml:space="preserve"> Este Decreto entra em vigor </w:t>
      </w:r>
      <w:r w:rsidR="00F95753">
        <w:rPr>
          <w:rFonts w:ascii="Arial" w:hAnsi="Arial" w:cs="Arial"/>
        </w:rPr>
        <w:t xml:space="preserve">em 01 de </w:t>
      </w:r>
      <w:r w:rsidR="0050428D">
        <w:rPr>
          <w:rFonts w:ascii="Arial" w:hAnsi="Arial" w:cs="Arial"/>
        </w:rPr>
        <w:t>outubro</w:t>
      </w:r>
      <w:r w:rsidR="00F95753">
        <w:rPr>
          <w:rFonts w:ascii="Arial" w:hAnsi="Arial" w:cs="Arial"/>
        </w:rPr>
        <w:t xml:space="preserve"> de 2023</w:t>
      </w:r>
      <w:r w:rsidR="009B291C" w:rsidRPr="00DA1A02">
        <w:rPr>
          <w:rFonts w:ascii="Arial" w:hAnsi="Arial" w:cs="Arial"/>
        </w:rPr>
        <w:t>, revogando as disposições contrárias.</w:t>
      </w:r>
    </w:p>
    <w:p w14:paraId="7E2FF5E2" w14:textId="492A37D2" w:rsidR="0008750C" w:rsidRPr="00F75E72" w:rsidRDefault="0008750C" w:rsidP="0008750C">
      <w:pPr>
        <w:spacing w:line="276" w:lineRule="auto"/>
        <w:jc w:val="center"/>
        <w:rPr>
          <w:rFonts w:ascii="Arial" w:hAnsi="Arial" w:cs="Arial"/>
          <w:b/>
        </w:rPr>
      </w:pPr>
      <w:r w:rsidRPr="00DA1A02">
        <w:rPr>
          <w:rFonts w:ascii="Arial" w:hAnsi="Arial" w:cs="Arial"/>
          <w:b/>
        </w:rPr>
        <w:t xml:space="preserve">Município de </w:t>
      </w:r>
      <w:r w:rsidR="00F45BD7" w:rsidRPr="00F45BD7">
        <w:rPr>
          <w:rFonts w:ascii="Arial" w:hAnsi="Arial" w:cs="Arial"/>
          <w:b/>
        </w:rPr>
        <w:t>Santa Terezinha do Progresso/SC</w:t>
      </w:r>
      <w:r w:rsidRPr="00DA1A02">
        <w:rPr>
          <w:rFonts w:ascii="Arial" w:hAnsi="Arial" w:cs="Arial"/>
          <w:b/>
        </w:rPr>
        <w:t xml:space="preserve">, </w:t>
      </w:r>
      <w:r w:rsidR="00F75E72" w:rsidRPr="00F75E72">
        <w:rPr>
          <w:rFonts w:ascii="Arial" w:hAnsi="Arial" w:cs="Arial"/>
          <w:b/>
        </w:rPr>
        <w:t>15</w:t>
      </w:r>
      <w:r w:rsidRPr="00F75E72">
        <w:rPr>
          <w:rFonts w:ascii="Arial" w:hAnsi="Arial" w:cs="Arial"/>
          <w:b/>
        </w:rPr>
        <w:t xml:space="preserve"> de </w:t>
      </w:r>
      <w:r w:rsidR="008D70C8" w:rsidRPr="00F75E72">
        <w:rPr>
          <w:rFonts w:ascii="Arial" w:hAnsi="Arial" w:cs="Arial"/>
          <w:b/>
        </w:rPr>
        <w:t>setembro</w:t>
      </w:r>
      <w:r w:rsidRPr="00F75E72">
        <w:rPr>
          <w:rFonts w:ascii="Arial" w:hAnsi="Arial" w:cs="Arial"/>
          <w:b/>
        </w:rPr>
        <w:t xml:space="preserve"> de 202</w:t>
      </w:r>
      <w:r w:rsidR="00F45BD7" w:rsidRPr="00F75E72">
        <w:rPr>
          <w:rFonts w:ascii="Arial" w:hAnsi="Arial" w:cs="Arial"/>
          <w:b/>
        </w:rPr>
        <w:t>3</w:t>
      </w:r>
      <w:r w:rsidRPr="00F75E72">
        <w:rPr>
          <w:rFonts w:ascii="Arial" w:hAnsi="Arial" w:cs="Arial"/>
          <w:b/>
        </w:rPr>
        <w:t>.</w:t>
      </w:r>
    </w:p>
    <w:p w14:paraId="10F8DB7C" w14:textId="77777777" w:rsidR="0008750C" w:rsidRPr="00DA1A02" w:rsidRDefault="0008750C" w:rsidP="0008750C">
      <w:pPr>
        <w:spacing w:line="276" w:lineRule="auto"/>
        <w:jc w:val="center"/>
        <w:rPr>
          <w:rFonts w:ascii="Arial" w:hAnsi="Arial" w:cs="Arial"/>
          <w:b/>
          <w:color w:val="FF0000"/>
        </w:rPr>
      </w:pPr>
    </w:p>
    <w:p w14:paraId="3608EB9B" w14:textId="5A5A3E57" w:rsidR="0008750C" w:rsidRPr="00F45BD7" w:rsidRDefault="00F45BD7" w:rsidP="0008750C">
      <w:pPr>
        <w:spacing w:line="276" w:lineRule="auto"/>
        <w:jc w:val="center"/>
        <w:rPr>
          <w:rFonts w:ascii="Arial" w:hAnsi="Arial" w:cs="Arial"/>
          <w:b/>
        </w:rPr>
      </w:pPr>
      <w:r w:rsidRPr="00F45BD7">
        <w:rPr>
          <w:rFonts w:ascii="Arial" w:hAnsi="Arial" w:cs="Arial"/>
          <w:b/>
        </w:rPr>
        <w:t>M</w:t>
      </w:r>
      <w:r w:rsidR="000A08C5">
        <w:rPr>
          <w:rFonts w:ascii="Arial" w:hAnsi="Arial" w:cs="Arial"/>
          <w:b/>
        </w:rPr>
        <w:t>a</w:t>
      </w:r>
      <w:r w:rsidRPr="00F45BD7">
        <w:rPr>
          <w:rFonts w:ascii="Arial" w:hAnsi="Arial" w:cs="Arial"/>
          <w:b/>
        </w:rPr>
        <w:t xml:space="preserve">rcia </w:t>
      </w:r>
      <w:proofErr w:type="spellStart"/>
      <w:r w:rsidRPr="00F45BD7">
        <w:rPr>
          <w:rFonts w:ascii="Arial" w:hAnsi="Arial" w:cs="Arial"/>
          <w:b/>
        </w:rPr>
        <w:t>Detofol</w:t>
      </w:r>
      <w:proofErr w:type="spellEnd"/>
    </w:p>
    <w:p w14:paraId="46709841" w14:textId="73FC6DC0" w:rsidR="009B291C" w:rsidRDefault="0008750C" w:rsidP="0008750C">
      <w:pPr>
        <w:spacing w:line="276" w:lineRule="auto"/>
        <w:jc w:val="center"/>
        <w:rPr>
          <w:rFonts w:ascii="Arial" w:hAnsi="Arial" w:cs="Arial"/>
          <w:b/>
        </w:rPr>
      </w:pPr>
      <w:r w:rsidRPr="00DA1A02">
        <w:rPr>
          <w:rFonts w:ascii="Arial" w:hAnsi="Arial" w:cs="Arial"/>
          <w:b/>
        </w:rPr>
        <w:t>Prefeit</w:t>
      </w:r>
      <w:r w:rsidR="00F45BD7">
        <w:rPr>
          <w:rFonts w:ascii="Arial" w:hAnsi="Arial" w:cs="Arial"/>
          <w:b/>
        </w:rPr>
        <w:t>a</w:t>
      </w:r>
      <w:r w:rsidRPr="00DA1A02">
        <w:rPr>
          <w:rFonts w:ascii="Arial" w:hAnsi="Arial" w:cs="Arial"/>
          <w:b/>
        </w:rPr>
        <w:t xml:space="preserve"> Municipal</w:t>
      </w:r>
    </w:p>
    <w:p w14:paraId="6AD011C6" w14:textId="77777777" w:rsidR="000941F9" w:rsidRDefault="000941F9" w:rsidP="00404115">
      <w:pPr>
        <w:spacing w:line="276" w:lineRule="auto"/>
        <w:jc w:val="center"/>
        <w:rPr>
          <w:rFonts w:ascii="Arial" w:hAnsi="Arial" w:cs="Arial"/>
          <w:b/>
          <w:bCs/>
        </w:rPr>
      </w:pPr>
    </w:p>
    <w:p w14:paraId="4ED8457E" w14:textId="77777777" w:rsidR="00F526BC" w:rsidRDefault="00F526BC" w:rsidP="00404115">
      <w:pPr>
        <w:spacing w:line="276" w:lineRule="auto"/>
        <w:jc w:val="center"/>
        <w:rPr>
          <w:rFonts w:ascii="Arial" w:hAnsi="Arial" w:cs="Arial"/>
          <w:b/>
          <w:bCs/>
        </w:rPr>
      </w:pPr>
    </w:p>
    <w:p w14:paraId="71D4A791" w14:textId="4B46D310" w:rsidR="00404115" w:rsidRPr="005A3F80" w:rsidRDefault="00404115" w:rsidP="00404115">
      <w:pPr>
        <w:spacing w:line="276" w:lineRule="auto"/>
        <w:jc w:val="center"/>
        <w:rPr>
          <w:rFonts w:ascii="Arial" w:hAnsi="Arial" w:cs="Arial"/>
          <w:b/>
          <w:bCs/>
        </w:rPr>
      </w:pPr>
      <w:r w:rsidRPr="005A3F80">
        <w:rPr>
          <w:rFonts w:ascii="Arial" w:hAnsi="Arial" w:cs="Arial"/>
          <w:b/>
          <w:bCs/>
        </w:rPr>
        <w:t>ANEXO ÚNICO</w:t>
      </w:r>
    </w:p>
    <w:p w14:paraId="2B0C71D4" w14:textId="77777777" w:rsidR="00404115" w:rsidRPr="005A3F80" w:rsidRDefault="00404115" w:rsidP="00404115">
      <w:pPr>
        <w:spacing w:line="276" w:lineRule="auto"/>
        <w:jc w:val="center"/>
        <w:rPr>
          <w:rFonts w:ascii="Arial" w:hAnsi="Arial" w:cs="Arial"/>
          <w:b/>
          <w:bCs/>
        </w:rPr>
      </w:pPr>
    </w:p>
    <w:p w14:paraId="36F4091A" w14:textId="77777777" w:rsidR="005A3F80" w:rsidRPr="005A3F80" w:rsidRDefault="005A3F80" w:rsidP="005A3F80">
      <w:pPr>
        <w:spacing w:before="240" w:line="276" w:lineRule="auto"/>
        <w:jc w:val="center"/>
        <w:rPr>
          <w:rFonts w:ascii="Arial" w:hAnsi="Arial" w:cs="Arial"/>
          <w:b/>
          <w:bCs/>
        </w:rPr>
      </w:pPr>
      <w:r w:rsidRPr="005A3F80">
        <w:rPr>
          <w:rFonts w:ascii="Arial" w:hAnsi="Arial" w:cs="Arial"/>
          <w:b/>
          <w:bCs/>
        </w:rPr>
        <w:t xml:space="preserve">INTENÇÃO DE REGISTRO DE PREÇOS – IRP nº </w:t>
      </w:r>
      <w:r w:rsidRPr="005A3F80">
        <w:rPr>
          <w:rFonts w:ascii="Arial" w:hAnsi="Arial" w:cs="Arial"/>
          <w:b/>
          <w:bCs/>
          <w:color w:val="FF0000"/>
        </w:rPr>
        <w:t>00/202X</w:t>
      </w:r>
    </w:p>
    <w:p w14:paraId="74039379" w14:textId="487A5CBA" w:rsidR="005A3F80" w:rsidRPr="005A3F80" w:rsidRDefault="005A3F80" w:rsidP="005A3F80">
      <w:pPr>
        <w:spacing w:before="240" w:line="276" w:lineRule="auto"/>
        <w:ind w:firstLine="708"/>
        <w:jc w:val="both"/>
        <w:rPr>
          <w:rFonts w:ascii="Arial" w:hAnsi="Arial" w:cs="Arial"/>
        </w:rPr>
      </w:pPr>
      <w:r w:rsidRPr="005A3F80">
        <w:rPr>
          <w:rFonts w:ascii="Arial" w:hAnsi="Arial" w:cs="Arial"/>
        </w:rPr>
        <w:t xml:space="preserve">O </w:t>
      </w:r>
      <w:r w:rsidRPr="000A08C5">
        <w:rPr>
          <w:rFonts w:ascii="Arial" w:hAnsi="Arial" w:cs="Arial"/>
        </w:rPr>
        <w:t xml:space="preserve">Município de </w:t>
      </w:r>
      <w:r w:rsidR="00F45BD7" w:rsidRPr="000A08C5">
        <w:rPr>
          <w:rFonts w:ascii="Arial" w:hAnsi="Arial" w:cs="Arial"/>
        </w:rPr>
        <w:t>Santa Terezinha do Progresso/SC</w:t>
      </w:r>
      <w:r w:rsidRPr="000A08C5">
        <w:rPr>
          <w:rFonts w:ascii="Arial" w:hAnsi="Arial" w:cs="Arial"/>
        </w:rPr>
        <w:t xml:space="preserve">, inscrito no CNPJ nº </w:t>
      </w:r>
      <w:r w:rsidR="00F45BD7" w:rsidRPr="000A08C5">
        <w:rPr>
          <w:rFonts w:ascii="Arial" w:hAnsi="Arial" w:cs="Arial"/>
        </w:rPr>
        <w:t>01.612.847/0001-90</w:t>
      </w:r>
      <w:r w:rsidRPr="000A08C5">
        <w:rPr>
          <w:rFonts w:ascii="Arial" w:hAnsi="Arial" w:cs="Arial"/>
        </w:rPr>
        <w:t>,</w:t>
      </w:r>
      <w:r w:rsidRPr="00F45BD7">
        <w:rPr>
          <w:rFonts w:ascii="Arial" w:hAnsi="Arial" w:cs="Arial"/>
        </w:rPr>
        <w:t xml:space="preserve"> </w:t>
      </w:r>
      <w:r w:rsidRPr="005A3F80">
        <w:rPr>
          <w:rFonts w:ascii="Arial" w:hAnsi="Arial" w:cs="Arial"/>
        </w:rPr>
        <w:t xml:space="preserve">com base no </w:t>
      </w:r>
      <w:hyperlink r:id="rId52" w:anchor="art86" w:history="1">
        <w:r w:rsidRPr="005A3F80">
          <w:rPr>
            <w:rStyle w:val="Hyperlink"/>
            <w:rFonts w:ascii="Arial" w:hAnsi="Arial" w:cs="Arial"/>
          </w:rPr>
          <w:t>art. 86 da Lei nº 14.133/2021</w:t>
        </w:r>
      </w:hyperlink>
      <w:r w:rsidRPr="005A3F80">
        <w:rPr>
          <w:rFonts w:ascii="Arial" w:hAnsi="Arial" w:cs="Arial"/>
        </w:rPr>
        <w:t xml:space="preserve"> e no art. </w:t>
      </w:r>
      <w:r w:rsidR="00F45BD7" w:rsidRPr="00F45BD7">
        <w:rPr>
          <w:rFonts w:ascii="Arial" w:hAnsi="Arial" w:cs="Arial"/>
        </w:rPr>
        <w:t>8º</w:t>
      </w:r>
      <w:r w:rsidRPr="005A3F80">
        <w:rPr>
          <w:rFonts w:ascii="Arial" w:hAnsi="Arial" w:cs="Arial"/>
        </w:rPr>
        <w:t xml:space="preserve"> do Decreto </w:t>
      </w:r>
      <w:r w:rsidRPr="00F75E72">
        <w:rPr>
          <w:rFonts w:ascii="Arial" w:hAnsi="Arial" w:cs="Arial"/>
        </w:rPr>
        <w:t xml:space="preserve">Municipal nº </w:t>
      </w:r>
      <w:r w:rsidR="00F75E72" w:rsidRPr="00F75E72">
        <w:rPr>
          <w:rFonts w:ascii="Arial" w:hAnsi="Arial" w:cs="Arial"/>
        </w:rPr>
        <w:t>176</w:t>
      </w:r>
      <w:r w:rsidRPr="00F75E72">
        <w:rPr>
          <w:rFonts w:ascii="Arial" w:hAnsi="Arial" w:cs="Arial"/>
        </w:rPr>
        <w:t>/202</w:t>
      </w:r>
      <w:r w:rsidR="00F45BD7" w:rsidRPr="00F75E72">
        <w:rPr>
          <w:rFonts w:ascii="Arial" w:hAnsi="Arial" w:cs="Arial"/>
        </w:rPr>
        <w:t>3</w:t>
      </w:r>
      <w:r w:rsidRPr="00F75E72">
        <w:rPr>
          <w:rFonts w:ascii="Arial" w:hAnsi="Arial" w:cs="Arial"/>
        </w:rPr>
        <w:t xml:space="preserve">, </w:t>
      </w:r>
      <w:r w:rsidRPr="005A3F80">
        <w:rPr>
          <w:rFonts w:ascii="Arial" w:hAnsi="Arial" w:cs="Arial"/>
        </w:rPr>
        <w:t>vem a público convidar órgãos interessados a participar de processo licitatório com o procedimento auxiliar Sistema de Registro de Preços – SRP para aquisição do(s) seguinte(s) objeto(s) a seguir discriminado(s):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45"/>
        <w:gridCol w:w="3023"/>
        <w:gridCol w:w="1720"/>
        <w:gridCol w:w="1595"/>
        <w:gridCol w:w="1611"/>
      </w:tblGrid>
      <w:tr w:rsidR="005A3F80" w:rsidRPr="005A3F80" w14:paraId="3D00C04D" w14:textId="77777777" w:rsidTr="00A1417C">
        <w:tc>
          <w:tcPr>
            <w:tcW w:w="545" w:type="dxa"/>
          </w:tcPr>
          <w:p w14:paraId="483D7EE5" w14:textId="77777777" w:rsidR="005A3F80" w:rsidRPr="005A3F80" w:rsidRDefault="005A3F80" w:rsidP="00A1417C">
            <w:pPr>
              <w:spacing w:before="240"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023" w:type="dxa"/>
          </w:tcPr>
          <w:p w14:paraId="7A39ED6E" w14:textId="77777777" w:rsidR="005A3F80" w:rsidRPr="005A3F80" w:rsidRDefault="005A3F80" w:rsidP="00A1417C">
            <w:pPr>
              <w:spacing w:before="240"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5A3F80">
              <w:rPr>
                <w:rFonts w:ascii="Arial" w:hAnsi="Arial" w:cs="Arial"/>
                <w:b/>
                <w:bCs/>
              </w:rPr>
              <w:t>OBJETO</w:t>
            </w:r>
          </w:p>
        </w:tc>
        <w:tc>
          <w:tcPr>
            <w:tcW w:w="1720" w:type="dxa"/>
          </w:tcPr>
          <w:p w14:paraId="1B5697CA" w14:textId="77777777" w:rsidR="005A3F80" w:rsidRPr="005A3F80" w:rsidRDefault="005A3F80" w:rsidP="00A1417C">
            <w:pPr>
              <w:spacing w:before="240"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5A3F80">
              <w:rPr>
                <w:rFonts w:ascii="Arial" w:hAnsi="Arial" w:cs="Arial"/>
                <w:b/>
                <w:bCs/>
              </w:rPr>
              <w:t>QUANTIDADE</w:t>
            </w:r>
          </w:p>
        </w:tc>
        <w:tc>
          <w:tcPr>
            <w:tcW w:w="1595" w:type="dxa"/>
          </w:tcPr>
          <w:p w14:paraId="6409D98D" w14:textId="77777777" w:rsidR="005A3F80" w:rsidRPr="005A3F80" w:rsidRDefault="005A3F80" w:rsidP="00A1417C">
            <w:pPr>
              <w:spacing w:before="240"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5A3F80">
              <w:rPr>
                <w:rFonts w:ascii="Arial" w:hAnsi="Arial" w:cs="Arial"/>
                <w:b/>
                <w:bCs/>
              </w:rPr>
              <w:t>PREÇO</w:t>
            </w:r>
          </w:p>
        </w:tc>
        <w:tc>
          <w:tcPr>
            <w:tcW w:w="1611" w:type="dxa"/>
          </w:tcPr>
          <w:p w14:paraId="68EBE6C3" w14:textId="77777777" w:rsidR="005A3F80" w:rsidRPr="005A3F80" w:rsidRDefault="005A3F80" w:rsidP="00A1417C">
            <w:pPr>
              <w:spacing w:before="240"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5A3F80">
              <w:rPr>
                <w:rFonts w:ascii="Arial" w:hAnsi="Arial" w:cs="Arial"/>
                <w:b/>
                <w:bCs/>
              </w:rPr>
              <w:t>LOCAL DA EXECUÇÃO</w:t>
            </w:r>
          </w:p>
        </w:tc>
      </w:tr>
      <w:tr w:rsidR="005A3F80" w:rsidRPr="005A3F80" w14:paraId="2A0ADA6C" w14:textId="77777777" w:rsidTr="00A1417C">
        <w:tc>
          <w:tcPr>
            <w:tcW w:w="545" w:type="dxa"/>
          </w:tcPr>
          <w:p w14:paraId="60DE0E4E" w14:textId="77777777" w:rsidR="005A3F80" w:rsidRPr="005A3F80" w:rsidRDefault="005A3F80" w:rsidP="005A3F80">
            <w:pPr>
              <w:pStyle w:val="PargrafodaLista"/>
              <w:numPr>
                <w:ilvl w:val="0"/>
                <w:numId w:val="24"/>
              </w:numPr>
              <w:spacing w:before="240" w:line="276" w:lineRule="auto"/>
              <w:ind w:left="0" w:firstLine="0"/>
              <w:jc w:val="both"/>
              <w:rPr>
                <w:rFonts w:ascii="Arial" w:hAnsi="Arial" w:cs="Arial"/>
              </w:rPr>
            </w:pPr>
          </w:p>
        </w:tc>
        <w:tc>
          <w:tcPr>
            <w:tcW w:w="3023" w:type="dxa"/>
          </w:tcPr>
          <w:p w14:paraId="41D7B95A" w14:textId="77777777" w:rsidR="005A3F80" w:rsidRPr="005A3F80" w:rsidRDefault="005A3F80" w:rsidP="00A1417C">
            <w:pPr>
              <w:spacing w:before="24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20" w:type="dxa"/>
          </w:tcPr>
          <w:p w14:paraId="0BEE8492" w14:textId="77777777" w:rsidR="005A3F80" w:rsidRPr="005A3F80" w:rsidRDefault="005A3F80" w:rsidP="00A1417C">
            <w:pPr>
              <w:spacing w:before="24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95" w:type="dxa"/>
          </w:tcPr>
          <w:p w14:paraId="58608478" w14:textId="77777777" w:rsidR="005A3F80" w:rsidRPr="005A3F80" w:rsidRDefault="005A3F80" w:rsidP="00A1417C">
            <w:pPr>
              <w:spacing w:before="24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611" w:type="dxa"/>
          </w:tcPr>
          <w:p w14:paraId="09C6C89D" w14:textId="77777777" w:rsidR="005A3F80" w:rsidRPr="005A3F80" w:rsidRDefault="005A3F80" w:rsidP="00A1417C">
            <w:pPr>
              <w:spacing w:before="240" w:line="276" w:lineRule="auto"/>
              <w:jc w:val="both"/>
              <w:rPr>
                <w:rFonts w:ascii="Arial" w:hAnsi="Arial" w:cs="Arial"/>
              </w:rPr>
            </w:pPr>
          </w:p>
        </w:tc>
      </w:tr>
      <w:tr w:rsidR="005A3F80" w:rsidRPr="005A3F80" w14:paraId="4787D68F" w14:textId="77777777" w:rsidTr="00A1417C">
        <w:tc>
          <w:tcPr>
            <w:tcW w:w="545" w:type="dxa"/>
          </w:tcPr>
          <w:p w14:paraId="7D6A1B3A" w14:textId="77777777" w:rsidR="005A3F80" w:rsidRPr="005A3F80" w:rsidRDefault="005A3F80" w:rsidP="005A3F80">
            <w:pPr>
              <w:pStyle w:val="PargrafodaLista"/>
              <w:numPr>
                <w:ilvl w:val="0"/>
                <w:numId w:val="24"/>
              </w:numPr>
              <w:spacing w:before="240" w:line="276" w:lineRule="auto"/>
              <w:ind w:left="0" w:firstLine="0"/>
              <w:jc w:val="both"/>
              <w:rPr>
                <w:rFonts w:ascii="Arial" w:hAnsi="Arial" w:cs="Arial"/>
              </w:rPr>
            </w:pPr>
          </w:p>
        </w:tc>
        <w:tc>
          <w:tcPr>
            <w:tcW w:w="3023" w:type="dxa"/>
          </w:tcPr>
          <w:p w14:paraId="6AA37089" w14:textId="77777777" w:rsidR="005A3F80" w:rsidRPr="005A3F80" w:rsidRDefault="005A3F80" w:rsidP="00A1417C">
            <w:pPr>
              <w:spacing w:before="24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20" w:type="dxa"/>
          </w:tcPr>
          <w:p w14:paraId="1B212A56" w14:textId="77777777" w:rsidR="005A3F80" w:rsidRPr="005A3F80" w:rsidRDefault="005A3F80" w:rsidP="00A1417C">
            <w:pPr>
              <w:spacing w:before="24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95" w:type="dxa"/>
          </w:tcPr>
          <w:p w14:paraId="6261F4AA" w14:textId="77777777" w:rsidR="005A3F80" w:rsidRPr="005A3F80" w:rsidRDefault="005A3F80" w:rsidP="00A1417C">
            <w:pPr>
              <w:spacing w:before="24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611" w:type="dxa"/>
          </w:tcPr>
          <w:p w14:paraId="62F40C46" w14:textId="77777777" w:rsidR="005A3F80" w:rsidRPr="005A3F80" w:rsidRDefault="005A3F80" w:rsidP="00A1417C">
            <w:pPr>
              <w:spacing w:before="240" w:line="276" w:lineRule="auto"/>
              <w:jc w:val="both"/>
              <w:rPr>
                <w:rFonts w:ascii="Arial" w:hAnsi="Arial" w:cs="Arial"/>
              </w:rPr>
            </w:pPr>
          </w:p>
        </w:tc>
      </w:tr>
    </w:tbl>
    <w:p w14:paraId="61BB53D9" w14:textId="77777777" w:rsidR="005A3F80" w:rsidRPr="005A3F80" w:rsidRDefault="005A3F80" w:rsidP="005A3F80">
      <w:pPr>
        <w:spacing w:before="240" w:line="276" w:lineRule="auto"/>
        <w:ind w:firstLine="708"/>
        <w:jc w:val="both"/>
        <w:rPr>
          <w:rFonts w:ascii="Arial" w:hAnsi="Arial" w:cs="Arial"/>
        </w:rPr>
      </w:pPr>
      <w:r w:rsidRPr="005A3F80">
        <w:rPr>
          <w:rFonts w:ascii="Arial" w:hAnsi="Arial" w:cs="Arial"/>
        </w:rPr>
        <w:t>Aos órgãos interessados em integrar a futura ata, como participantes, solicita-se o encaminhamento de manifestação formal, contendo as seguintes informações/documentos:</w:t>
      </w:r>
    </w:p>
    <w:p w14:paraId="6A8C85AB" w14:textId="77777777" w:rsidR="005A3F80" w:rsidRPr="00F45BD7" w:rsidRDefault="005A3F80" w:rsidP="005A3F80">
      <w:pPr>
        <w:pStyle w:val="PargrafodaLista"/>
        <w:numPr>
          <w:ilvl w:val="1"/>
          <w:numId w:val="25"/>
        </w:numPr>
        <w:spacing w:before="240" w:line="276" w:lineRule="auto"/>
        <w:jc w:val="both"/>
        <w:rPr>
          <w:rFonts w:ascii="Arial" w:hAnsi="Arial" w:cs="Arial"/>
        </w:rPr>
      </w:pPr>
      <w:r w:rsidRPr="00F45BD7">
        <w:rPr>
          <w:rFonts w:ascii="Arial" w:hAnsi="Arial" w:cs="Arial"/>
        </w:rPr>
        <w:t>Estudo Técnico Preliminar – ETP e Termo de Referência – TR;</w:t>
      </w:r>
    </w:p>
    <w:p w14:paraId="2BF0E928" w14:textId="77777777" w:rsidR="005A3F80" w:rsidRPr="00F45BD7" w:rsidRDefault="005A3F80" w:rsidP="005A3F80">
      <w:pPr>
        <w:pStyle w:val="PargrafodaLista"/>
        <w:numPr>
          <w:ilvl w:val="1"/>
          <w:numId w:val="25"/>
        </w:numPr>
        <w:spacing w:before="240" w:line="276" w:lineRule="auto"/>
        <w:jc w:val="both"/>
        <w:rPr>
          <w:rFonts w:ascii="Arial" w:hAnsi="Arial" w:cs="Arial"/>
        </w:rPr>
      </w:pPr>
      <w:r w:rsidRPr="00F45BD7">
        <w:rPr>
          <w:rFonts w:ascii="Arial" w:hAnsi="Arial" w:cs="Arial"/>
        </w:rPr>
        <w:t>Estimativa de consumo (quantidade a ser registrada);</w:t>
      </w:r>
    </w:p>
    <w:p w14:paraId="542D7CEB" w14:textId="77777777" w:rsidR="005A3F80" w:rsidRPr="00F45BD7" w:rsidRDefault="005A3F80" w:rsidP="005A3F80">
      <w:pPr>
        <w:pStyle w:val="PargrafodaLista"/>
        <w:numPr>
          <w:ilvl w:val="1"/>
          <w:numId w:val="25"/>
        </w:numPr>
        <w:spacing w:before="240" w:line="276" w:lineRule="auto"/>
        <w:jc w:val="both"/>
        <w:rPr>
          <w:rFonts w:ascii="Arial" w:hAnsi="Arial" w:cs="Arial"/>
        </w:rPr>
      </w:pPr>
      <w:r w:rsidRPr="00F45BD7">
        <w:rPr>
          <w:rFonts w:ascii="Arial" w:hAnsi="Arial" w:cs="Arial"/>
        </w:rPr>
        <w:t>Endereço do local de entrega;</w:t>
      </w:r>
    </w:p>
    <w:p w14:paraId="701E37F5" w14:textId="77777777" w:rsidR="005A3F80" w:rsidRPr="00F45BD7" w:rsidRDefault="005A3F80" w:rsidP="005A3F80">
      <w:pPr>
        <w:pStyle w:val="PargrafodaLista"/>
        <w:numPr>
          <w:ilvl w:val="1"/>
          <w:numId w:val="25"/>
        </w:numPr>
        <w:spacing w:before="240" w:line="276" w:lineRule="auto"/>
        <w:jc w:val="both"/>
        <w:rPr>
          <w:rFonts w:ascii="Arial" w:hAnsi="Arial" w:cs="Arial"/>
        </w:rPr>
      </w:pPr>
      <w:r w:rsidRPr="00F45BD7">
        <w:rPr>
          <w:rFonts w:ascii="Arial" w:hAnsi="Arial" w:cs="Arial"/>
        </w:rPr>
        <w:t>Concordância com o objeto a ser licitado;</w:t>
      </w:r>
    </w:p>
    <w:p w14:paraId="5255A41E" w14:textId="77777777" w:rsidR="005A3F80" w:rsidRPr="00F45BD7" w:rsidRDefault="005A3F80" w:rsidP="005A3F80">
      <w:pPr>
        <w:pStyle w:val="PargrafodaLista"/>
        <w:numPr>
          <w:ilvl w:val="1"/>
          <w:numId w:val="25"/>
        </w:numPr>
        <w:spacing w:before="240" w:line="276" w:lineRule="auto"/>
        <w:jc w:val="both"/>
        <w:rPr>
          <w:rFonts w:ascii="Arial" w:hAnsi="Arial" w:cs="Arial"/>
        </w:rPr>
      </w:pPr>
      <w:r w:rsidRPr="00F45BD7">
        <w:rPr>
          <w:rFonts w:ascii="Arial" w:hAnsi="Arial" w:cs="Arial"/>
        </w:rPr>
        <w:t>Documento formal contendo aprovação da autoridade competente;</w:t>
      </w:r>
    </w:p>
    <w:p w14:paraId="3A860551" w14:textId="77777777" w:rsidR="005A3F80" w:rsidRPr="005A3F80" w:rsidRDefault="005A3F80" w:rsidP="005A3F80">
      <w:pPr>
        <w:spacing w:before="240" w:line="276" w:lineRule="auto"/>
        <w:ind w:left="708"/>
        <w:jc w:val="both"/>
        <w:rPr>
          <w:rFonts w:ascii="Arial" w:hAnsi="Arial" w:cs="Arial"/>
        </w:rPr>
      </w:pPr>
      <w:r w:rsidRPr="005A3F80">
        <w:rPr>
          <w:rFonts w:ascii="Arial" w:hAnsi="Arial" w:cs="Arial"/>
        </w:rPr>
        <w:t>Ainda, fica definido:</w:t>
      </w:r>
    </w:p>
    <w:p w14:paraId="4286B5EA" w14:textId="3AF0B6DB" w:rsidR="005A3F80" w:rsidRPr="00F75E72" w:rsidRDefault="005A3F80" w:rsidP="005A3F80">
      <w:pPr>
        <w:pStyle w:val="PargrafodaLista"/>
        <w:numPr>
          <w:ilvl w:val="0"/>
          <w:numId w:val="26"/>
        </w:numPr>
        <w:spacing w:before="240" w:line="276" w:lineRule="auto"/>
        <w:jc w:val="both"/>
        <w:rPr>
          <w:rFonts w:ascii="Arial" w:hAnsi="Arial" w:cs="Arial"/>
          <w:color w:val="FF0000"/>
        </w:rPr>
      </w:pPr>
      <w:r w:rsidRPr="00F45BD7">
        <w:rPr>
          <w:rFonts w:ascii="Arial" w:hAnsi="Arial" w:cs="Arial"/>
        </w:rPr>
        <w:t xml:space="preserve">Número máximo de participantes, em conformidade com a capacidade de </w:t>
      </w:r>
      <w:r w:rsidRPr="00F75E72">
        <w:rPr>
          <w:rFonts w:ascii="Arial" w:hAnsi="Arial" w:cs="Arial"/>
        </w:rPr>
        <w:t xml:space="preserve">gerenciamento: </w:t>
      </w:r>
      <w:r w:rsidR="00F75E72" w:rsidRPr="00F75E72">
        <w:rPr>
          <w:rFonts w:ascii="Arial" w:hAnsi="Arial" w:cs="Arial"/>
          <w:color w:val="FF0000"/>
        </w:rPr>
        <w:t>XX;</w:t>
      </w:r>
    </w:p>
    <w:p w14:paraId="44FDA268" w14:textId="6ECC5853" w:rsidR="005A3F80" w:rsidRPr="005A3F80" w:rsidRDefault="000A08C5" w:rsidP="005A3F80">
      <w:pPr>
        <w:pStyle w:val="PargrafodaLista"/>
        <w:numPr>
          <w:ilvl w:val="0"/>
          <w:numId w:val="26"/>
        </w:numPr>
        <w:spacing w:before="240" w:line="276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Se justificado, n</w:t>
      </w:r>
      <w:r w:rsidR="005A3F80" w:rsidRPr="00F45BD7">
        <w:rPr>
          <w:rFonts w:ascii="Arial" w:hAnsi="Arial" w:cs="Arial"/>
        </w:rPr>
        <w:t>ão serão aceitos quantitativos considerados ínfimos ou a inclusão de novos iten</w:t>
      </w:r>
      <w:r>
        <w:rPr>
          <w:rFonts w:ascii="Arial" w:hAnsi="Arial" w:cs="Arial"/>
        </w:rPr>
        <w:t>s.</w:t>
      </w:r>
    </w:p>
    <w:p w14:paraId="514C45CC" w14:textId="77777777" w:rsidR="005A3F80" w:rsidRPr="000A08C5" w:rsidRDefault="005A3F80" w:rsidP="005A3F80">
      <w:pPr>
        <w:spacing w:before="240" w:line="276" w:lineRule="auto"/>
        <w:ind w:firstLine="708"/>
        <w:jc w:val="both"/>
        <w:rPr>
          <w:rFonts w:ascii="Arial" w:hAnsi="Arial" w:cs="Arial"/>
        </w:rPr>
      </w:pPr>
      <w:r w:rsidRPr="005A3F80">
        <w:rPr>
          <w:rFonts w:ascii="Arial" w:hAnsi="Arial" w:cs="Arial"/>
        </w:rPr>
        <w:t xml:space="preserve">O prazo limite para envio da manifestação será de </w:t>
      </w:r>
      <w:r w:rsidRPr="000A08C5">
        <w:rPr>
          <w:rFonts w:ascii="Arial" w:hAnsi="Arial" w:cs="Arial"/>
        </w:rPr>
        <w:t>8 (oito) dias úteis a contar da data da publicação.</w:t>
      </w:r>
    </w:p>
    <w:p w14:paraId="761E9107" w14:textId="2A5BBBA9" w:rsidR="005A3F80" w:rsidRPr="005A3F80" w:rsidRDefault="005A3F80" w:rsidP="005A3F80">
      <w:pPr>
        <w:spacing w:before="240" w:line="276" w:lineRule="auto"/>
        <w:ind w:firstLine="708"/>
        <w:jc w:val="both"/>
        <w:rPr>
          <w:rFonts w:ascii="Arial" w:hAnsi="Arial" w:cs="Arial"/>
        </w:rPr>
      </w:pPr>
      <w:r w:rsidRPr="005A3F80">
        <w:rPr>
          <w:rFonts w:ascii="Arial" w:hAnsi="Arial" w:cs="Arial"/>
        </w:rPr>
        <w:t xml:space="preserve">Por fim, informa-se que eventuais dúvidas poderão ser esclarecidas por </w:t>
      </w:r>
      <w:r w:rsidRPr="005A3F80">
        <w:rPr>
          <w:rFonts w:ascii="Arial" w:hAnsi="Arial" w:cs="Arial"/>
          <w:i/>
          <w:iCs/>
        </w:rPr>
        <w:t xml:space="preserve">e-mail </w:t>
      </w:r>
      <w:r w:rsidRPr="005A3F80">
        <w:rPr>
          <w:rFonts w:ascii="Arial" w:hAnsi="Arial" w:cs="Arial"/>
        </w:rPr>
        <w:t>(</w:t>
      </w:r>
      <w:hyperlink r:id="rId53" w:history="1">
        <w:r w:rsidR="00E11097" w:rsidRPr="00B04996">
          <w:rPr>
            <w:rStyle w:val="Hyperlink"/>
          </w:rPr>
          <w:t>licitacao@staterezinhaprogresso.sc.gov.br</w:t>
        </w:r>
      </w:hyperlink>
      <w:r w:rsidRPr="005A3F80">
        <w:rPr>
          <w:rFonts w:ascii="Arial" w:hAnsi="Arial" w:cs="Arial"/>
        </w:rPr>
        <w:t xml:space="preserve">) ou pelo telefone (49) </w:t>
      </w:r>
      <w:r w:rsidR="00E11097" w:rsidRPr="00E11097">
        <w:rPr>
          <w:rFonts w:ascii="Arial" w:hAnsi="Arial" w:cs="Arial"/>
        </w:rPr>
        <w:t>3657-0223</w:t>
      </w:r>
      <w:r w:rsidRPr="005A3F80">
        <w:rPr>
          <w:rFonts w:ascii="Arial" w:hAnsi="Arial" w:cs="Arial"/>
        </w:rPr>
        <w:t>.</w:t>
      </w:r>
    </w:p>
    <w:p w14:paraId="0DAEA54B" w14:textId="2BB477EB" w:rsidR="005A3F80" w:rsidRPr="005A3F80" w:rsidRDefault="005A3F80" w:rsidP="005A3F80">
      <w:pPr>
        <w:spacing w:before="240" w:line="276" w:lineRule="auto"/>
        <w:jc w:val="center"/>
        <w:rPr>
          <w:rFonts w:ascii="Arial" w:hAnsi="Arial" w:cs="Arial"/>
          <w:b/>
          <w:bCs/>
        </w:rPr>
      </w:pPr>
      <w:r w:rsidRPr="005A3F80">
        <w:rPr>
          <w:rFonts w:ascii="Arial" w:hAnsi="Arial" w:cs="Arial"/>
          <w:b/>
          <w:bCs/>
        </w:rPr>
        <w:t xml:space="preserve">Município de </w:t>
      </w:r>
      <w:r w:rsidR="00E11097" w:rsidRPr="00E11097">
        <w:rPr>
          <w:rFonts w:ascii="Arial" w:hAnsi="Arial" w:cs="Arial"/>
          <w:b/>
          <w:bCs/>
        </w:rPr>
        <w:t>Santa Terezinha do Progresso/SC</w:t>
      </w:r>
      <w:r w:rsidRPr="00E11097">
        <w:rPr>
          <w:rFonts w:ascii="Arial" w:hAnsi="Arial" w:cs="Arial"/>
          <w:b/>
          <w:bCs/>
        </w:rPr>
        <w:t>,</w:t>
      </w:r>
      <w:r w:rsidRPr="005A3F80">
        <w:rPr>
          <w:rFonts w:ascii="Arial" w:hAnsi="Arial" w:cs="Arial"/>
          <w:b/>
          <w:bCs/>
        </w:rPr>
        <w:t xml:space="preserve"> </w:t>
      </w:r>
      <w:r w:rsidRPr="005A3F80">
        <w:rPr>
          <w:rFonts w:ascii="Arial" w:hAnsi="Arial" w:cs="Arial"/>
          <w:b/>
          <w:bCs/>
          <w:color w:val="FF0000"/>
        </w:rPr>
        <w:t xml:space="preserve">00 </w:t>
      </w:r>
      <w:r w:rsidRPr="00E11097">
        <w:rPr>
          <w:rFonts w:ascii="Arial" w:hAnsi="Arial" w:cs="Arial"/>
          <w:b/>
          <w:bCs/>
        </w:rPr>
        <w:t xml:space="preserve">de </w:t>
      </w:r>
      <w:r w:rsidR="008D70C8" w:rsidRPr="008D70C8">
        <w:rPr>
          <w:rFonts w:ascii="Arial" w:hAnsi="Arial" w:cs="Arial"/>
          <w:b/>
          <w:bCs/>
          <w:color w:val="FF0000"/>
        </w:rPr>
        <w:t>00</w:t>
      </w:r>
      <w:r w:rsidRPr="008D70C8">
        <w:rPr>
          <w:rFonts w:ascii="Arial" w:hAnsi="Arial" w:cs="Arial"/>
          <w:b/>
          <w:bCs/>
          <w:color w:val="FF0000"/>
        </w:rPr>
        <w:t xml:space="preserve"> </w:t>
      </w:r>
      <w:r w:rsidRPr="00E11097">
        <w:rPr>
          <w:rFonts w:ascii="Arial" w:hAnsi="Arial" w:cs="Arial"/>
          <w:b/>
          <w:bCs/>
        </w:rPr>
        <w:t>de 202</w:t>
      </w:r>
      <w:r w:rsidR="00E11097" w:rsidRPr="00E11097">
        <w:rPr>
          <w:rFonts w:ascii="Arial" w:hAnsi="Arial" w:cs="Arial"/>
          <w:b/>
          <w:bCs/>
        </w:rPr>
        <w:t>3</w:t>
      </w:r>
      <w:r w:rsidRPr="005A3F80">
        <w:rPr>
          <w:rFonts w:ascii="Arial" w:hAnsi="Arial" w:cs="Arial"/>
          <w:b/>
          <w:bCs/>
        </w:rPr>
        <w:t>.</w:t>
      </w:r>
    </w:p>
    <w:p w14:paraId="4A963A6E" w14:textId="6C833D9A" w:rsidR="005A3F80" w:rsidRPr="00E11097" w:rsidRDefault="00E11097" w:rsidP="005A3F80">
      <w:pPr>
        <w:spacing w:before="240" w:line="276" w:lineRule="auto"/>
        <w:jc w:val="center"/>
        <w:rPr>
          <w:rFonts w:ascii="Arial" w:hAnsi="Arial" w:cs="Arial"/>
          <w:b/>
          <w:bCs/>
        </w:rPr>
      </w:pPr>
      <w:r w:rsidRPr="00E11097">
        <w:rPr>
          <w:rFonts w:ascii="Arial" w:hAnsi="Arial" w:cs="Arial"/>
          <w:b/>
          <w:bCs/>
        </w:rPr>
        <w:t>M</w:t>
      </w:r>
      <w:r w:rsidR="00D16BD3">
        <w:rPr>
          <w:rFonts w:ascii="Arial" w:hAnsi="Arial" w:cs="Arial"/>
          <w:b/>
          <w:bCs/>
        </w:rPr>
        <w:t>á</w:t>
      </w:r>
      <w:r w:rsidRPr="00E11097">
        <w:rPr>
          <w:rFonts w:ascii="Arial" w:hAnsi="Arial" w:cs="Arial"/>
          <w:b/>
          <w:bCs/>
        </w:rPr>
        <w:t xml:space="preserve">rcia </w:t>
      </w:r>
      <w:proofErr w:type="spellStart"/>
      <w:r w:rsidRPr="00E11097">
        <w:rPr>
          <w:rFonts w:ascii="Arial" w:hAnsi="Arial" w:cs="Arial"/>
          <w:b/>
          <w:bCs/>
        </w:rPr>
        <w:t>Detofol</w:t>
      </w:r>
      <w:proofErr w:type="spellEnd"/>
    </w:p>
    <w:p w14:paraId="7A5DF527" w14:textId="7E8B8438" w:rsidR="00404115" w:rsidRPr="005A3F80" w:rsidRDefault="005A3F80" w:rsidP="005A3F80">
      <w:pPr>
        <w:spacing w:before="240" w:line="276" w:lineRule="auto"/>
        <w:jc w:val="center"/>
        <w:rPr>
          <w:rFonts w:ascii="Arial" w:hAnsi="Arial" w:cs="Arial"/>
          <w:b/>
          <w:bCs/>
        </w:rPr>
      </w:pPr>
      <w:r w:rsidRPr="005A3F80">
        <w:rPr>
          <w:rFonts w:ascii="Arial" w:hAnsi="Arial" w:cs="Arial"/>
          <w:b/>
          <w:bCs/>
        </w:rPr>
        <w:t>Prefeit</w:t>
      </w:r>
      <w:r w:rsidR="00E11097">
        <w:rPr>
          <w:rFonts w:ascii="Arial" w:hAnsi="Arial" w:cs="Arial"/>
          <w:b/>
          <w:bCs/>
        </w:rPr>
        <w:t>a</w:t>
      </w:r>
      <w:r w:rsidRPr="005A3F80">
        <w:rPr>
          <w:rFonts w:ascii="Arial" w:hAnsi="Arial" w:cs="Arial"/>
          <w:b/>
          <w:bCs/>
        </w:rPr>
        <w:t xml:space="preserve"> Municipal</w:t>
      </w:r>
    </w:p>
    <w:sectPr w:rsidR="00404115" w:rsidRPr="005A3F80">
      <w:footerReference w:type="default" r:id="rId5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BBD856" w14:textId="77777777" w:rsidR="009D6F88" w:rsidRDefault="009D6F88" w:rsidP="009A4FE4">
      <w:pPr>
        <w:spacing w:after="0" w:line="240" w:lineRule="auto"/>
      </w:pPr>
      <w:r>
        <w:separator/>
      </w:r>
    </w:p>
  </w:endnote>
  <w:endnote w:type="continuationSeparator" w:id="0">
    <w:p w14:paraId="38FF7FBF" w14:textId="77777777" w:rsidR="009D6F88" w:rsidRDefault="009D6F88" w:rsidP="009A4F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6"/>
        <w:szCs w:val="16"/>
      </w:rPr>
      <w:id w:val="-1921861314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16"/>
            <w:szCs w:val="16"/>
          </w:rPr>
          <w:id w:val="1728636285"/>
          <w:docPartObj>
            <w:docPartGallery w:val="Page Numbers (Top of Page)"/>
            <w:docPartUnique/>
          </w:docPartObj>
        </w:sdtPr>
        <w:sdtContent>
          <w:p w14:paraId="7F197898" w14:textId="3E3D035D" w:rsidR="00A1417C" w:rsidRPr="00A20EA5" w:rsidRDefault="00A1417C" w:rsidP="0074039E">
            <w:pPr>
              <w:pStyle w:val="Rodap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0EA5">
              <w:rPr>
                <w:rFonts w:ascii="Arial" w:hAnsi="Arial" w:cs="Arial"/>
                <w:sz w:val="16"/>
                <w:szCs w:val="16"/>
              </w:rPr>
              <w:t xml:space="preserve">Página </w:t>
            </w:r>
            <w:r w:rsidRPr="00A20EA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A20EA5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A20EA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F526B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Pr="00A20EA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A20EA5">
              <w:rPr>
                <w:rFonts w:ascii="Arial" w:hAnsi="Arial" w:cs="Arial"/>
                <w:sz w:val="16"/>
                <w:szCs w:val="16"/>
              </w:rPr>
              <w:t xml:space="preserve"> de </w:t>
            </w:r>
            <w:r w:rsidRPr="00A20EA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A20EA5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A20EA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F526B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13</w:t>
            </w:r>
            <w:r w:rsidRPr="00A20EA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8E84E3" w14:textId="77777777" w:rsidR="009D6F88" w:rsidRDefault="009D6F88" w:rsidP="009A4FE4">
      <w:pPr>
        <w:spacing w:after="0" w:line="240" w:lineRule="auto"/>
      </w:pPr>
      <w:r>
        <w:separator/>
      </w:r>
    </w:p>
  </w:footnote>
  <w:footnote w:type="continuationSeparator" w:id="0">
    <w:p w14:paraId="74609E8F" w14:textId="77777777" w:rsidR="009D6F88" w:rsidRDefault="009D6F88" w:rsidP="009A4F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81382"/>
    <w:multiLevelType w:val="hybridMultilevel"/>
    <w:tmpl w:val="64AA358A"/>
    <w:lvl w:ilvl="0" w:tplc="6CC0A33C">
      <w:start w:val="1"/>
      <w:numFmt w:val="upperRoman"/>
      <w:lvlText w:val="%1 - 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724AA"/>
    <w:multiLevelType w:val="hybridMultilevel"/>
    <w:tmpl w:val="86EA3BE8"/>
    <w:lvl w:ilvl="0" w:tplc="9850E4F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54750"/>
    <w:multiLevelType w:val="hybridMultilevel"/>
    <w:tmpl w:val="0F826508"/>
    <w:lvl w:ilvl="0" w:tplc="38E40D4E">
      <w:start w:val="1"/>
      <w:numFmt w:val="upperRoman"/>
      <w:lvlText w:val="%1 - 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CA2776"/>
    <w:multiLevelType w:val="hybridMultilevel"/>
    <w:tmpl w:val="5372B224"/>
    <w:lvl w:ilvl="0" w:tplc="B766402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237477"/>
    <w:multiLevelType w:val="hybridMultilevel"/>
    <w:tmpl w:val="F3EC41C2"/>
    <w:lvl w:ilvl="0" w:tplc="03CCEC54">
      <w:start w:val="1"/>
      <w:numFmt w:val="upperRoman"/>
      <w:lvlText w:val="%1 - 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154307"/>
    <w:multiLevelType w:val="hybridMultilevel"/>
    <w:tmpl w:val="987A2FE6"/>
    <w:lvl w:ilvl="0" w:tplc="EDC8AF0E">
      <w:start w:val="1"/>
      <w:numFmt w:val="upperRoman"/>
      <w:lvlText w:val="%1 - 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5321C0"/>
    <w:multiLevelType w:val="hybridMultilevel"/>
    <w:tmpl w:val="8AA0886C"/>
    <w:lvl w:ilvl="0" w:tplc="1DD82CB4">
      <w:start w:val="1"/>
      <w:numFmt w:val="upperRoman"/>
      <w:lvlText w:val="%1 - 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4A18C2"/>
    <w:multiLevelType w:val="hybridMultilevel"/>
    <w:tmpl w:val="40322126"/>
    <w:lvl w:ilvl="0" w:tplc="22A6B3F8">
      <w:start w:val="1"/>
      <w:numFmt w:val="lowerLetter"/>
      <w:lvlText w:val="%1)"/>
      <w:lvlJc w:val="left"/>
      <w:pPr>
        <w:ind w:left="1428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301B37E0"/>
    <w:multiLevelType w:val="hybridMultilevel"/>
    <w:tmpl w:val="53B260E4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04160017">
      <w:start w:val="1"/>
      <w:numFmt w:val="lowerLetter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865D8D"/>
    <w:multiLevelType w:val="hybridMultilevel"/>
    <w:tmpl w:val="C7DA99E8"/>
    <w:lvl w:ilvl="0" w:tplc="F96EA4B6">
      <w:start w:val="1"/>
      <w:numFmt w:val="upperRoman"/>
      <w:lvlText w:val="%1 - 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3124F1"/>
    <w:multiLevelType w:val="hybridMultilevel"/>
    <w:tmpl w:val="E5442334"/>
    <w:lvl w:ilvl="0" w:tplc="DE260FF0">
      <w:start w:val="1"/>
      <w:numFmt w:val="lowerLetter"/>
      <w:lvlText w:val="%1)"/>
      <w:lvlJc w:val="left"/>
      <w:pPr>
        <w:ind w:left="1068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159308B"/>
    <w:multiLevelType w:val="hybridMultilevel"/>
    <w:tmpl w:val="010A3BA0"/>
    <w:lvl w:ilvl="0" w:tplc="BACEFDD8">
      <w:start w:val="1"/>
      <w:numFmt w:val="upperRoman"/>
      <w:lvlText w:val="%1 - 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037AF3"/>
    <w:multiLevelType w:val="hybridMultilevel"/>
    <w:tmpl w:val="74C05494"/>
    <w:lvl w:ilvl="0" w:tplc="357E9BF0">
      <w:start w:val="1"/>
      <w:numFmt w:val="upperRoman"/>
      <w:lvlText w:val="%1 - 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C33E88"/>
    <w:multiLevelType w:val="hybridMultilevel"/>
    <w:tmpl w:val="3A1E2134"/>
    <w:lvl w:ilvl="0" w:tplc="0D4EC9BC">
      <w:start w:val="1"/>
      <w:numFmt w:val="upperRoman"/>
      <w:lvlText w:val="%1 - 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6320A2"/>
    <w:multiLevelType w:val="hybridMultilevel"/>
    <w:tmpl w:val="48E87B42"/>
    <w:lvl w:ilvl="0" w:tplc="0C7E9DF4">
      <w:start w:val="1"/>
      <w:numFmt w:val="upperRoman"/>
      <w:lvlText w:val="%1 - 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D05912"/>
    <w:multiLevelType w:val="hybridMultilevel"/>
    <w:tmpl w:val="972CE860"/>
    <w:lvl w:ilvl="0" w:tplc="E0F6BFBA">
      <w:start w:val="1"/>
      <w:numFmt w:val="upperRoman"/>
      <w:lvlText w:val="%1 - "/>
      <w:lvlJc w:val="left"/>
      <w:pPr>
        <w:ind w:left="720" w:hanging="360"/>
      </w:pPr>
      <w:rPr>
        <w:rFonts w:hint="default"/>
        <w:b/>
      </w:rPr>
    </w:lvl>
    <w:lvl w:ilvl="1" w:tplc="5B6A49C8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EA20B2"/>
    <w:multiLevelType w:val="hybridMultilevel"/>
    <w:tmpl w:val="451CBCDA"/>
    <w:lvl w:ilvl="0" w:tplc="A852F048">
      <w:start w:val="1"/>
      <w:numFmt w:val="upperRoman"/>
      <w:lvlText w:val="%1 - "/>
      <w:lvlJc w:val="left"/>
      <w:pPr>
        <w:ind w:left="72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414E63"/>
    <w:multiLevelType w:val="hybridMultilevel"/>
    <w:tmpl w:val="4978D7CA"/>
    <w:lvl w:ilvl="0" w:tplc="0C14B9BE">
      <w:start w:val="1"/>
      <w:numFmt w:val="upperRoman"/>
      <w:lvlText w:val="%1 - 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770E8B"/>
    <w:multiLevelType w:val="hybridMultilevel"/>
    <w:tmpl w:val="B8041384"/>
    <w:lvl w:ilvl="0" w:tplc="E4D68A6E">
      <w:start w:val="1"/>
      <w:numFmt w:val="upperRoman"/>
      <w:lvlText w:val="%1 - 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B21D0F"/>
    <w:multiLevelType w:val="hybridMultilevel"/>
    <w:tmpl w:val="4ACA809C"/>
    <w:lvl w:ilvl="0" w:tplc="43AC7C14">
      <w:start w:val="1"/>
      <w:numFmt w:val="upperRoman"/>
      <w:lvlText w:val="%1 - 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9B64EA"/>
    <w:multiLevelType w:val="hybridMultilevel"/>
    <w:tmpl w:val="C1404710"/>
    <w:lvl w:ilvl="0" w:tplc="8BCA3F4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0B21C5"/>
    <w:multiLevelType w:val="hybridMultilevel"/>
    <w:tmpl w:val="17C09E3A"/>
    <w:lvl w:ilvl="0" w:tplc="AA8AE514">
      <w:start w:val="1"/>
      <w:numFmt w:val="upperRoman"/>
      <w:lvlText w:val="%1 - 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ED79E1"/>
    <w:multiLevelType w:val="hybridMultilevel"/>
    <w:tmpl w:val="3800ABBE"/>
    <w:lvl w:ilvl="0" w:tplc="27F8BE3E">
      <w:start w:val="1"/>
      <w:numFmt w:val="upperRoman"/>
      <w:lvlText w:val="%1 - 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6A0AC0"/>
    <w:multiLevelType w:val="hybridMultilevel"/>
    <w:tmpl w:val="7D2CA640"/>
    <w:lvl w:ilvl="0" w:tplc="7B5ACC7E">
      <w:start w:val="1"/>
      <w:numFmt w:val="upperRoman"/>
      <w:lvlText w:val="%1 - 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054763"/>
    <w:multiLevelType w:val="hybridMultilevel"/>
    <w:tmpl w:val="B14C4B3E"/>
    <w:lvl w:ilvl="0" w:tplc="D4E2637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D69E1D3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FB7272"/>
    <w:multiLevelType w:val="hybridMultilevel"/>
    <w:tmpl w:val="06A6787C"/>
    <w:lvl w:ilvl="0" w:tplc="9D0C8454">
      <w:start w:val="1"/>
      <w:numFmt w:val="upperRoman"/>
      <w:lvlText w:val="%1 - 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607E51"/>
    <w:multiLevelType w:val="hybridMultilevel"/>
    <w:tmpl w:val="13A4CE54"/>
    <w:lvl w:ilvl="0" w:tplc="26889E84">
      <w:start w:val="1"/>
      <w:numFmt w:val="upperRoman"/>
      <w:lvlText w:val="%1 - "/>
      <w:lvlJc w:val="left"/>
      <w:pPr>
        <w:ind w:left="78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504" w:hanging="360"/>
      </w:pPr>
    </w:lvl>
    <w:lvl w:ilvl="2" w:tplc="0416001B" w:tentative="1">
      <w:start w:val="1"/>
      <w:numFmt w:val="lowerRoman"/>
      <w:lvlText w:val="%3."/>
      <w:lvlJc w:val="right"/>
      <w:pPr>
        <w:ind w:left="2224" w:hanging="180"/>
      </w:pPr>
    </w:lvl>
    <w:lvl w:ilvl="3" w:tplc="0416000F" w:tentative="1">
      <w:start w:val="1"/>
      <w:numFmt w:val="decimal"/>
      <w:lvlText w:val="%4."/>
      <w:lvlJc w:val="left"/>
      <w:pPr>
        <w:ind w:left="2944" w:hanging="360"/>
      </w:pPr>
    </w:lvl>
    <w:lvl w:ilvl="4" w:tplc="04160019" w:tentative="1">
      <w:start w:val="1"/>
      <w:numFmt w:val="lowerLetter"/>
      <w:lvlText w:val="%5."/>
      <w:lvlJc w:val="left"/>
      <w:pPr>
        <w:ind w:left="3664" w:hanging="360"/>
      </w:pPr>
    </w:lvl>
    <w:lvl w:ilvl="5" w:tplc="0416001B" w:tentative="1">
      <w:start w:val="1"/>
      <w:numFmt w:val="lowerRoman"/>
      <w:lvlText w:val="%6."/>
      <w:lvlJc w:val="right"/>
      <w:pPr>
        <w:ind w:left="4384" w:hanging="180"/>
      </w:pPr>
    </w:lvl>
    <w:lvl w:ilvl="6" w:tplc="0416000F" w:tentative="1">
      <w:start w:val="1"/>
      <w:numFmt w:val="decimal"/>
      <w:lvlText w:val="%7."/>
      <w:lvlJc w:val="left"/>
      <w:pPr>
        <w:ind w:left="5104" w:hanging="360"/>
      </w:pPr>
    </w:lvl>
    <w:lvl w:ilvl="7" w:tplc="04160019" w:tentative="1">
      <w:start w:val="1"/>
      <w:numFmt w:val="lowerLetter"/>
      <w:lvlText w:val="%8."/>
      <w:lvlJc w:val="left"/>
      <w:pPr>
        <w:ind w:left="5824" w:hanging="360"/>
      </w:pPr>
    </w:lvl>
    <w:lvl w:ilvl="8" w:tplc="0416001B" w:tentative="1">
      <w:start w:val="1"/>
      <w:numFmt w:val="lowerRoman"/>
      <w:lvlText w:val="%9."/>
      <w:lvlJc w:val="right"/>
      <w:pPr>
        <w:ind w:left="6544" w:hanging="180"/>
      </w:pPr>
    </w:lvl>
  </w:abstractNum>
  <w:num w:numId="1" w16cid:durableId="1250695853">
    <w:abstractNumId w:val="23"/>
  </w:num>
  <w:num w:numId="2" w16cid:durableId="1910386638">
    <w:abstractNumId w:val="10"/>
  </w:num>
  <w:num w:numId="3" w16cid:durableId="2106924359">
    <w:abstractNumId w:val="2"/>
  </w:num>
  <w:num w:numId="4" w16cid:durableId="911475779">
    <w:abstractNumId w:val="11"/>
  </w:num>
  <w:num w:numId="5" w16cid:durableId="1637298022">
    <w:abstractNumId w:val="15"/>
  </w:num>
  <w:num w:numId="6" w16cid:durableId="1605453651">
    <w:abstractNumId w:val="9"/>
  </w:num>
  <w:num w:numId="7" w16cid:durableId="2047170590">
    <w:abstractNumId w:val="1"/>
  </w:num>
  <w:num w:numId="8" w16cid:durableId="1516770918">
    <w:abstractNumId w:val="26"/>
  </w:num>
  <w:num w:numId="9" w16cid:durableId="1408961173">
    <w:abstractNumId w:val="19"/>
  </w:num>
  <w:num w:numId="10" w16cid:durableId="467554630">
    <w:abstractNumId w:val="12"/>
  </w:num>
  <w:num w:numId="11" w16cid:durableId="361438824">
    <w:abstractNumId w:val="0"/>
  </w:num>
  <w:num w:numId="12" w16cid:durableId="1358896336">
    <w:abstractNumId w:val="17"/>
  </w:num>
  <w:num w:numId="13" w16cid:durableId="1877960268">
    <w:abstractNumId w:val="16"/>
  </w:num>
  <w:num w:numId="14" w16cid:durableId="596794118">
    <w:abstractNumId w:val="21"/>
  </w:num>
  <w:num w:numId="15" w16cid:durableId="793907918">
    <w:abstractNumId w:val="18"/>
  </w:num>
  <w:num w:numId="16" w16cid:durableId="2038893578">
    <w:abstractNumId w:val="4"/>
  </w:num>
  <w:num w:numId="17" w16cid:durableId="494302366">
    <w:abstractNumId w:val="22"/>
  </w:num>
  <w:num w:numId="18" w16cid:durableId="478307732">
    <w:abstractNumId w:val="25"/>
  </w:num>
  <w:num w:numId="19" w16cid:durableId="1407607508">
    <w:abstractNumId w:val="5"/>
  </w:num>
  <w:num w:numId="20" w16cid:durableId="1114062043">
    <w:abstractNumId w:val="13"/>
  </w:num>
  <w:num w:numId="21" w16cid:durableId="222065365">
    <w:abstractNumId w:val="20"/>
  </w:num>
  <w:num w:numId="22" w16cid:durableId="120464034">
    <w:abstractNumId w:val="3"/>
  </w:num>
  <w:num w:numId="23" w16cid:durableId="1234657453">
    <w:abstractNumId w:val="6"/>
  </w:num>
  <w:num w:numId="24" w16cid:durableId="1570338208">
    <w:abstractNumId w:val="24"/>
  </w:num>
  <w:num w:numId="25" w16cid:durableId="187984290">
    <w:abstractNumId w:val="8"/>
  </w:num>
  <w:num w:numId="26" w16cid:durableId="628710462">
    <w:abstractNumId w:val="7"/>
  </w:num>
  <w:num w:numId="27" w16cid:durableId="516778231">
    <w:abstractNumId w:val="14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4FE4"/>
    <w:rsid w:val="00001C2A"/>
    <w:rsid w:val="0000375E"/>
    <w:rsid w:val="00004CAA"/>
    <w:rsid w:val="00005C3E"/>
    <w:rsid w:val="00006EF6"/>
    <w:rsid w:val="0001406B"/>
    <w:rsid w:val="00017731"/>
    <w:rsid w:val="00021DF6"/>
    <w:rsid w:val="000406A6"/>
    <w:rsid w:val="00040DB0"/>
    <w:rsid w:val="00050AD4"/>
    <w:rsid w:val="00063CA7"/>
    <w:rsid w:val="000656C0"/>
    <w:rsid w:val="00076EBB"/>
    <w:rsid w:val="00086CA2"/>
    <w:rsid w:val="0008722B"/>
    <w:rsid w:val="0008750C"/>
    <w:rsid w:val="00092A0B"/>
    <w:rsid w:val="00093D36"/>
    <w:rsid w:val="000941F9"/>
    <w:rsid w:val="00094762"/>
    <w:rsid w:val="000A08C5"/>
    <w:rsid w:val="000B1462"/>
    <w:rsid w:val="000C06AE"/>
    <w:rsid w:val="000C0C43"/>
    <w:rsid w:val="000C12A0"/>
    <w:rsid w:val="000D3F57"/>
    <w:rsid w:val="000D7AC1"/>
    <w:rsid w:val="000E626C"/>
    <w:rsid w:val="000F43D5"/>
    <w:rsid w:val="000F4522"/>
    <w:rsid w:val="001078BC"/>
    <w:rsid w:val="00111876"/>
    <w:rsid w:val="00122E5B"/>
    <w:rsid w:val="001246DE"/>
    <w:rsid w:val="00133A32"/>
    <w:rsid w:val="00136F47"/>
    <w:rsid w:val="0014100D"/>
    <w:rsid w:val="00141D5B"/>
    <w:rsid w:val="00143660"/>
    <w:rsid w:val="00145205"/>
    <w:rsid w:val="00147965"/>
    <w:rsid w:val="001479EF"/>
    <w:rsid w:val="00153518"/>
    <w:rsid w:val="00157974"/>
    <w:rsid w:val="00160677"/>
    <w:rsid w:val="0016238B"/>
    <w:rsid w:val="0016269D"/>
    <w:rsid w:val="00165E39"/>
    <w:rsid w:val="00166D28"/>
    <w:rsid w:val="00167502"/>
    <w:rsid w:val="001709E3"/>
    <w:rsid w:val="00171ACC"/>
    <w:rsid w:val="0017467F"/>
    <w:rsid w:val="00176C6F"/>
    <w:rsid w:val="00181272"/>
    <w:rsid w:val="00181F44"/>
    <w:rsid w:val="00186305"/>
    <w:rsid w:val="00190113"/>
    <w:rsid w:val="00190891"/>
    <w:rsid w:val="00191165"/>
    <w:rsid w:val="001941B2"/>
    <w:rsid w:val="001A14F3"/>
    <w:rsid w:val="001A593E"/>
    <w:rsid w:val="001A7F8C"/>
    <w:rsid w:val="001B0CF9"/>
    <w:rsid w:val="001C0401"/>
    <w:rsid w:val="001C2EC8"/>
    <w:rsid w:val="001C3836"/>
    <w:rsid w:val="001D112D"/>
    <w:rsid w:val="001D1CFF"/>
    <w:rsid w:val="001D2846"/>
    <w:rsid w:val="001D7F74"/>
    <w:rsid w:val="001E0811"/>
    <w:rsid w:val="001E35DD"/>
    <w:rsid w:val="001E3EB8"/>
    <w:rsid w:val="001E4DBE"/>
    <w:rsid w:val="001F0FE0"/>
    <w:rsid w:val="001F2297"/>
    <w:rsid w:val="001F297A"/>
    <w:rsid w:val="00206372"/>
    <w:rsid w:val="002134ED"/>
    <w:rsid w:val="002152F6"/>
    <w:rsid w:val="00220131"/>
    <w:rsid w:val="00220253"/>
    <w:rsid w:val="002226E5"/>
    <w:rsid w:val="002277BA"/>
    <w:rsid w:val="00231EB3"/>
    <w:rsid w:val="00234248"/>
    <w:rsid w:val="00243687"/>
    <w:rsid w:val="00243F93"/>
    <w:rsid w:val="00244AA9"/>
    <w:rsid w:val="00246D7C"/>
    <w:rsid w:val="00251452"/>
    <w:rsid w:val="00252E54"/>
    <w:rsid w:val="002559F1"/>
    <w:rsid w:val="0025673F"/>
    <w:rsid w:val="00257281"/>
    <w:rsid w:val="00260895"/>
    <w:rsid w:val="00260EFA"/>
    <w:rsid w:val="00262951"/>
    <w:rsid w:val="00266B5C"/>
    <w:rsid w:val="002674DA"/>
    <w:rsid w:val="002708AE"/>
    <w:rsid w:val="002765AB"/>
    <w:rsid w:val="00284FA8"/>
    <w:rsid w:val="00291D99"/>
    <w:rsid w:val="00292B8F"/>
    <w:rsid w:val="002A4B1C"/>
    <w:rsid w:val="002A65FC"/>
    <w:rsid w:val="002A6C4E"/>
    <w:rsid w:val="002A7FD7"/>
    <w:rsid w:val="002B38CF"/>
    <w:rsid w:val="002B5F8B"/>
    <w:rsid w:val="002C1F4D"/>
    <w:rsid w:val="002C4D81"/>
    <w:rsid w:val="002C7CD5"/>
    <w:rsid w:val="002D368C"/>
    <w:rsid w:val="002D5911"/>
    <w:rsid w:val="002E1244"/>
    <w:rsid w:val="002E7C35"/>
    <w:rsid w:val="002F0F92"/>
    <w:rsid w:val="002F13D1"/>
    <w:rsid w:val="002F3870"/>
    <w:rsid w:val="002F5977"/>
    <w:rsid w:val="002F7C4E"/>
    <w:rsid w:val="003033E5"/>
    <w:rsid w:val="00304A66"/>
    <w:rsid w:val="00313E89"/>
    <w:rsid w:val="003243CD"/>
    <w:rsid w:val="00325695"/>
    <w:rsid w:val="00331D71"/>
    <w:rsid w:val="0033646D"/>
    <w:rsid w:val="003365DC"/>
    <w:rsid w:val="0034574F"/>
    <w:rsid w:val="003468F8"/>
    <w:rsid w:val="0035055A"/>
    <w:rsid w:val="00351318"/>
    <w:rsid w:val="00362244"/>
    <w:rsid w:val="0037055A"/>
    <w:rsid w:val="0037380D"/>
    <w:rsid w:val="00373A57"/>
    <w:rsid w:val="00375B99"/>
    <w:rsid w:val="00377813"/>
    <w:rsid w:val="00381A14"/>
    <w:rsid w:val="00392D96"/>
    <w:rsid w:val="0039402C"/>
    <w:rsid w:val="003963EA"/>
    <w:rsid w:val="00397C87"/>
    <w:rsid w:val="00397DB6"/>
    <w:rsid w:val="003A5F21"/>
    <w:rsid w:val="003A7438"/>
    <w:rsid w:val="003B35A2"/>
    <w:rsid w:val="003C24D6"/>
    <w:rsid w:val="003C5A9B"/>
    <w:rsid w:val="003C5B59"/>
    <w:rsid w:val="003D0908"/>
    <w:rsid w:val="003D5379"/>
    <w:rsid w:val="003D7B4E"/>
    <w:rsid w:val="003E3DA7"/>
    <w:rsid w:val="003F0642"/>
    <w:rsid w:val="003F396B"/>
    <w:rsid w:val="003F7A8F"/>
    <w:rsid w:val="00402613"/>
    <w:rsid w:val="00404115"/>
    <w:rsid w:val="00410AD1"/>
    <w:rsid w:val="004137CF"/>
    <w:rsid w:val="00414406"/>
    <w:rsid w:val="0041569C"/>
    <w:rsid w:val="00415CF5"/>
    <w:rsid w:val="004164ED"/>
    <w:rsid w:val="00417075"/>
    <w:rsid w:val="00420F56"/>
    <w:rsid w:val="00443981"/>
    <w:rsid w:val="00444C6B"/>
    <w:rsid w:val="00444D85"/>
    <w:rsid w:val="00445DA5"/>
    <w:rsid w:val="004565AF"/>
    <w:rsid w:val="00457287"/>
    <w:rsid w:val="00457C66"/>
    <w:rsid w:val="004621E5"/>
    <w:rsid w:val="0047098A"/>
    <w:rsid w:val="00470A1A"/>
    <w:rsid w:val="00471BA6"/>
    <w:rsid w:val="00480087"/>
    <w:rsid w:val="0048169D"/>
    <w:rsid w:val="004825B5"/>
    <w:rsid w:val="004833F2"/>
    <w:rsid w:val="00483750"/>
    <w:rsid w:val="00487E23"/>
    <w:rsid w:val="00491BFE"/>
    <w:rsid w:val="00495AAA"/>
    <w:rsid w:val="00496E72"/>
    <w:rsid w:val="004970AF"/>
    <w:rsid w:val="004A40F8"/>
    <w:rsid w:val="004A4848"/>
    <w:rsid w:val="004A6270"/>
    <w:rsid w:val="004A7E32"/>
    <w:rsid w:val="004B305E"/>
    <w:rsid w:val="004B48BA"/>
    <w:rsid w:val="004B564B"/>
    <w:rsid w:val="004B586C"/>
    <w:rsid w:val="004B6224"/>
    <w:rsid w:val="004C028A"/>
    <w:rsid w:val="004C2517"/>
    <w:rsid w:val="004C409D"/>
    <w:rsid w:val="004C5228"/>
    <w:rsid w:val="004C5E0A"/>
    <w:rsid w:val="004D1512"/>
    <w:rsid w:val="004D5C8C"/>
    <w:rsid w:val="004D5FEC"/>
    <w:rsid w:val="004E1CBF"/>
    <w:rsid w:val="004E5BCB"/>
    <w:rsid w:val="004E5C22"/>
    <w:rsid w:val="004E6A15"/>
    <w:rsid w:val="004F26DB"/>
    <w:rsid w:val="0050428D"/>
    <w:rsid w:val="005121E2"/>
    <w:rsid w:val="00515533"/>
    <w:rsid w:val="00516BDF"/>
    <w:rsid w:val="00523615"/>
    <w:rsid w:val="00535A26"/>
    <w:rsid w:val="00537516"/>
    <w:rsid w:val="00547C15"/>
    <w:rsid w:val="00553B64"/>
    <w:rsid w:val="00554AF0"/>
    <w:rsid w:val="00561786"/>
    <w:rsid w:val="00562399"/>
    <w:rsid w:val="005637C4"/>
    <w:rsid w:val="00570DF2"/>
    <w:rsid w:val="00574879"/>
    <w:rsid w:val="005812DD"/>
    <w:rsid w:val="00583FBC"/>
    <w:rsid w:val="0058554A"/>
    <w:rsid w:val="005868F3"/>
    <w:rsid w:val="00594E9E"/>
    <w:rsid w:val="005A218E"/>
    <w:rsid w:val="005A3F80"/>
    <w:rsid w:val="005A6FEA"/>
    <w:rsid w:val="005A785A"/>
    <w:rsid w:val="005B2CC1"/>
    <w:rsid w:val="005B5426"/>
    <w:rsid w:val="005B5DB4"/>
    <w:rsid w:val="005C1294"/>
    <w:rsid w:val="005C2A28"/>
    <w:rsid w:val="005C2C45"/>
    <w:rsid w:val="005C6EC4"/>
    <w:rsid w:val="005D0CBC"/>
    <w:rsid w:val="005D2200"/>
    <w:rsid w:val="005E0531"/>
    <w:rsid w:val="005E0E4E"/>
    <w:rsid w:val="005E5C1C"/>
    <w:rsid w:val="005E62BC"/>
    <w:rsid w:val="005F06A1"/>
    <w:rsid w:val="005F2836"/>
    <w:rsid w:val="005F45AC"/>
    <w:rsid w:val="00605DC8"/>
    <w:rsid w:val="00610225"/>
    <w:rsid w:val="00612423"/>
    <w:rsid w:val="00616C1B"/>
    <w:rsid w:val="006172B7"/>
    <w:rsid w:val="00627240"/>
    <w:rsid w:val="00631DFA"/>
    <w:rsid w:val="00637096"/>
    <w:rsid w:val="00640817"/>
    <w:rsid w:val="006462AC"/>
    <w:rsid w:val="006472FC"/>
    <w:rsid w:val="00654059"/>
    <w:rsid w:val="006555D0"/>
    <w:rsid w:val="00661529"/>
    <w:rsid w:val="00662AD0"/>
    <w:rsid w:val="00665187"/>
    <w:rsid w:val="00665B13"/>
    <w:rsid w:val="00672AC1"/>
    <w:rsid w:val="00673757"/>
    <w:rsid w:val="00674A04"/>
    <w:rsid w:val="0067526F"/>
    <w:rsid w:val="00685628"/>
    <w:rsid w:val="00687026"/>
    <w:rsid w:val="00697254"/>
    <w:rsid w:val="0069793A"/>
    <w:rsid w:val="006A5D40"/>
    <w:rsid w:val="006B2AA4"/>
    <w:rsid w:val="006B3CF1"/>
    <w:rsid w:val="006B6F94"/>
    <w:rsid w:val="006D3443"/>
    <w:rsid w:val="006D3FE3"/>
    <w:rsid w:val="006D6E55"/>
    <w:rsid w:val="006E291E"/>
    <w:rsid w:val="006E5B71"/>
    <w:rsid w:val="006E7D13"/>
    <w:rsid w:val="006F3C1A"/>
    <w:rsid w:val="0070123A"/>
    <w:rsid w:val="00703141"/>
    <w:rsid w:val="007035DE"/>
    <w:rsid w:val="00711E3C"/>
    <w:rsid w:val="00716BF1"/>
    <w:rsid w:val="00731BF6"/>
    <w:rsid w:val="00734E79"/>
    <w:rsid w:val="00737FEF"/>
    <w:rsid w:val="0074039E"/>
    <w:rsid w:val="00742E47"/>
    <w:rsid w:val="007500E0"/>
    <w:rsid w:val="0075027C"/>
    <w:rsid w:val="007527BB"/>
    <w:rsid w:val="00754D02"/>
    <w:rsid w:val="00755D92"/>
    <w:rsid w:val="007601D2"/>
    <w:rsid w:val="00760DB9"/>
    <w:rsid w:val="00761D68"/>
    <w:rsid w:val="00763620"/>
    <w:rsid w:val="00764A5D"/>
    <w:rsid w:val="00765F9D"/>
    <w:rsid w:val="0076668A"/>
    <w:rsid w:val="00767872"/>
    <w:rsid w:val="0077012B"/>
    <w:rsid w:val="00791A29"/>
    <w:rsid w:val="00796C91"/>
    <w:rsid w:val="00797614"/>
    <w:rsid w:val="007A5451"/>
    <w:rsid w:val="007A5871"/>
    <w:rsid w:val="007B0951"/>
    <w:rsid w:val="007B12B4"/>
    <w:rsid w:val="007C0046"/>
    <w:rsid w:val="007D0B0E"/>
    <w:rsid w:val="007D4FA7"/>
    <w:rsid w:val="007E28D8"/>
    <w:rsid w:val="007E5612"/>
    <w:rsid w:val="007F0773"/>
    <w:rsid w:val="007F54D4"/>
    <w:rsid w:val="0080055C"/>
    <w:rsid w:val="0080227C"/>
    <w:rsid w:val="00812CD8"/>
    <w:rsid w:val="008213F1"/>
    <w:rsid w:val="008249D6"/>
    <w:rsid w:val="00826DC9"/>
    <w:rsid w:val="00826E23"/>
    <w:rsid w:val="00827286"/>
    <w:rsid w:val="00830DC4"/>
    <w:rsid w:val="00831E9B"/>
    <w:rsid w:val="008366F4"/>
    <w:rsid w:val="0084472D"/>
    <w:rsid w:val="008461DE"/>
    <w:rsid w:val="00853BB8"/>
    <w:rsid w:val="008607F9"/>
    <w:rsid w:val="00860969"/>
    <w:rsid w:val="008619D4"/>
    <w:rsid w:val="00863F6C"/>
    <w:rsid w:val="00864846"/>
    <w:rsid w:val="008660F3"/>
    <w:rsid w:val="00870D28"/>
    <w:rsid w:val="008712CA"/>
    <w:rsid w:val="00871E6A"/>
    <w:rsid w:val="00874229"/>
    <w:rsid w:val="00880EA5"/>
    <w:rsid w:val="00882A81"/>
    <w:rsid w:val="00882C83"/>
    <w:rsid w:val="008942C8"/>
    <w:rsid w:val="008A6B30"/>
    <w:rsid w:val="008A6FFE"/>
    <w:rsid w:val="008B1889"/>
    <w:rsid w:val="008B4C7A"/>
    <w:rsid w:val="008B5213"/>
    <w:rsid w:val="008B775A"/>
    <w:rsid w:val="008C1848"/>
    <w:rsid w:val="008D4816"/>
    <w:rsid w:val="008D70C8"/>
    <w:rsid w:val="008E042B"/>
    <w:rsid w:val="008E1BEE"/>
    <w:rsid w:val="008E2E04"/>
    <w:rsid w:val="008E6E3E"/>
    <w:rsid w:val="008E72F9"/>
    <w:rsid w:val="008E7BA7"/>
    <w:rsid w:val="008E7E79"/>
    <w:rsid w:val="008F4D6C"/>
    <w:rsid w:val="009136AC"/>
    <w:rsid w:val="00917A03"/>
    <w:rsid w:val="00923CD0"/>
    <w:rsid w:val="00925BCB"/>
    <w:rsid w:val="00930D7E"/>
    <w:rsid w:val="00941410"/>
    <w:rsid w:val="009418A1"/>
    <w:rsid w:val="00941A31"/>
    <w:rsid w:val="00942F63"/>
    <w:rsid w:val="009471A7"/>
    <w:rsid w:val="009471F7"/>
    <w:rsid w:val="00957172"/>
    <w:rsid w:val="0096506B"/>
    <w:rsid w:val="00965937"/>
    <w:rsid w:val="00965E57"/>
    <w:rsid w:val="00976E80"/>
    <w:rsid w:val="00983068"/>
    <w:rsid w:val="00991044"/>
    <w:rsid w:val="00994358"/>
    <w:rsid w:val="00996D91"/>
    <w:rsid w:val="009A1B47"/>
    <w:rsid w:val="009A4FE4"/>
    <w:rsid w:val="009A68A5"/>
    <w:rsid w:val="009A6B94"/>
    <w:rsid w:val="009B0769"/>
    <w:rsid w:val="009B0E78"/>
    <w:rsid w:val="009B291C"/>
    <w:rsid w:val="009B37A0"/>
    <w:rsid w:val="009B65DD"/>
    <w:rsid w:val="009C1F26"/>
    <w:rsid w:val="009C42CE"/>
    <w:rsid w:val="009D14EF"/>
    <w:rsid w:val="009D3501"/>
    <w:rsid w:val="009D3588"/>
    <w:rsid w:val="009D6F88"/>
    <w:rsid w:val="009E7AF2"/>
    <w:rsid w:val="009F0F22"/>
    <w:rsid w:val="009F2182"/>
    <w:rsid w:val="009F4C44"/>
    <w:rsid w:val="00A02770"/>
    <w:rsid w:val="00A055BA"/>
    <w:rsid w:val="00A11293"/>
    <w:rsid w:val="00A1417C"/>
    <w:rsid w:val="00A155BC"/>
    <w:rsid w:val="00A16C32"/>
    <w:rsid w:val="00A170F4"/>
    <w:rsid w:val="00A2073F"/>
    <w:rsid w:val="00A20E77"/>
    <w:rsid w:val="00A20EA5"/>
    <w:rsid w:val="00A22EEF"/>
    <w:rsid w:val="00A2338B"/>
    <w:rsid w:val="00A2407B"/>
    <w:rsid w:val="00A303CC"/>
    <w:rsid w:val="00A306CE"/>
    <w:rsid w:val="00A44A0A"/>
    <w:rsid w:val="00A52D91"/>
    <w:rsid w:val="00A53D3D"/>
    <w:rsid w:val="00A56B9D"/>
    <w:rsid w:val="00A627C4"/>
    <w:rsid w:val="00A6361F"/>
    <w:rsid w:val="00A76289"/>
    <w:rsid w:val="00A76ACB"/>
    <w:rsid w:val="00A7703F"/>
    <w:rsid w:val="00A82EB1"/>
    <w:rsid w:val="00A836A6"/>
    <w:rsid w:val="00A83879"/>
    <w:rsid w:val="00A8536B"/>
    <w:rsid w:val="00A85C5F"/>
    <w:rsid w:val="00A868B0"/>
    <w:rsid w:val="00A956BC"/>
    <w:rsid w:val="00A95B4F"/>
    <w:rsid w:val="00A95D00"/>
    <w:rsid w:val="00A96A57"/>
    <w:rsid w:val="00AA7B63"/>
    <w:rsid w:val="00AA7BC4"/>
    <w:rsid w:val="00AB7114"/>
    <w:rsid w:val="00AC20FC"/>
    <w:rsid w:val="00AD61F9"/>
    <w:rsid w:val="00AD7A2A"/>
    <w:rsid w:val="00AE0B2B"/>
    <w:rsid w:val="00AE21F2"/>
    <w:rsid w:val="00AE46BC"/>
    <w:rsid w:val="00AE6454"/>
    <w:rsid w:val="00AE728A"/>
    <w:rsid w:val="00AE72A2"/>
    <w:rsid w:val="00AF5319"/>
    <w:rsid w:val="00B0084D"/>
    <w:rsid w:val="00B01919"/>
    <w:rsid w:val="00B0272E"/>
    <w:rsid w:val="00B02CA5"/>
    <w:rsid w:val="00B04E10"/>
    <w:rsid w:val="00B050FC"/>
    <w:rsid w:val="00B06B2D"/>
    <w:rsid w:val="00B07F4F"/>
    <w:rsid w:val="00B11C6F"/>
    <w:rsid w:val="00B129BE"/>
    <w:rsid w:val="00B15E64"/>
    <w:rsid w:val="00B17BC0"/>
    <w:rsid w:val="00B2064B"/>
    <w:rsid w:val="00B22BF2"/>
    <w:rsid w:val="00B23230"/>
    <w:rsid w:val="00B23A39"/>
    <w:rsid w:val="00B32761"/>
    <w:rsid w:val="00B3672F"/>
    <w:rsid w:val="00B3684C"/>
    <w:rsid w:val="00B37DF9"/>
    <w:rsid w:val="00B44B52"/>
    <w:rsid w:val="00B51FD6"/>
    <w:rsid w:val="00B53373"/>
    <w:rsid w:val="00B54BE0"/>
    <w:rsid w:val="00B56E56"/>
    <w:rsid w:val="00B60D91"/>
    <w:rsid w:val="00B60E7B"/>
    <w:rsid w:val="00B659B6"/>
    <w:rsid w:val="00B70AA7"/>
    <w:rsid w:val="00B73A85"/>
    <w:rsid w:val="00B742A7"/>
    <w:rsid w:val="00B75402"/>
    <w:rsid w:val="00B807DD"/>
    <w:rsid w:val="00B80D44"/>
    <w:rsid w:val="00B81FE7"/>
    <w:rsid w:val="00B82158"/>
    <w:rsid w:val="00B83AE9"/>
    <w:rsid w:val="00B86491"/>
    <w:rsid w:val="00B87813"/>
    <w:rsid w:val="00B97A8C"/>
    <w:rsid w:val="00BA056F"/>
    <w:rsid w:val="00BB105F"/>
    <w:rsid w:val="00BB2FB9"/>
    <w:rsid w:val="00BC5B28"/>
    <w:rsid w:val="00BD5A29"/>
    <w:rsid w:val="00BD7191"/>
    <w:rsid w:val="00BD73CE"/>
    <w:rsid w:val="00BE0CEC"/>
    <w:rsid w:val="00BE1683"/>
    <w:rsid w:val="00BE276F"/>
    <w:rsid w:val="00BE5FED"/>
    <w:rsid w:val="00BF294C"/>
    <w:rsid w:val="00BF2A43"/>
    <w:rsid w:val="00BF655B"/>
    <w:rsid w:val="00C07F23"/>
    <w:rsid w:val="00C1794A"/>
    <w:rsid w:val="00C2011E"/>
    <w:rsid w:val="00C218DC"/>
    <w:rsid w:val="00C265AA"/>
    <w:rsid w:val="00C30726"/>
    <w:rsid w:val="00C32150"/>
    <w:rsid w:val="00C3276A"/>
    <w:rsid w:val="00C3354C"/>
    <w:rsid w:val="00C4028F"/>
    <w:rsid w:val="00C44C7E"/>
    <w:rsid w:val="00C457E2"/>
    <w:rsid w:val="00C5205F"/>
    <w:rsid w:val="00C52BE0"/>
    <w:rsid w:val="00C549F5"/>
    <w:rsid w:val="00C62971"/>
    <w:rsid w:val="00C815C4"/>
    <w:rsid w:val="00C8297C"/>
    <w:rsid w:val="00C83924"/>
    <w:rsid w:val="00C83C28"/>
    <w:rsid w:val="00C860DE"/>
    <w:rsid w:val="00C8681F"/>
    <w:rsid w:val="00C90092"/>
    <w:rsid w:val="00C90C58"/>
    <w:rsid w:val="00C921AD"/>
    <w:rsid w:val="00C946D9"/>
    <w:rsid w:val="00CA544A"/>
    <w:rsid w:val="00CA70E8"/>
    <w:rsid w:val="00CB3D3F"/>
    <w:rsid w:val="00CB62FA"/>
    <w:rsid w:val="00CC0D70"/>
    <w:rsid w:val="00CC232A"/>
    <w:rsid w:val="00CC3B77"/>
    <w:rsid w:val="00CC6199"/>
    <w:rsid w:val="00CC6C93"/>
    <w:rsid w:val="00CD08DC"/>
    <w:rsid w:val="00CD09D6"/>
    <w:rsid w:val="00CD21D8"/>
    <w:rsid w:val="00CD3DEB"/>
    <w:rsid w:val="00CD5C3F"/>
    <w:rsid w:val="00CD67A4"/>
    <w:rsid w:val="00CD7B36"/>
    <w:rsid w:val="00CE7801"/>
    <w:rsid w:val="00CF0102"/>
    <w:rsid w:val="00CF1376"/>
    <w:rsid w:val="00CF2B95"/>
    <w:rsid w:val="00CF3B3E"/>
    <w:rsid w:val="00D13D1F"/>
    <w:rsid w:val="00D16BD3"/>
    <w:rsid w:val="00D17E6E"/>
    <w:rsid w:val="00D326F6"/>
    <w:rsid w:val="00D33335"/>
    <w:rsid w:val="00D444F9"/>
    <w:rsid w:val="00D53326"/>
    <w:rsid w:val="00D60031"/>
    <w:rsid w:val="00D64352"/>
    <w:rsid w:val="00D6465E"/>
    <w:rsid w:val="00D65812"/>
    <w:rsid w:val="00D7670A"/>
    <w:rsid w:val="00D7774C"/>
    <w:rsid w:val="00D848C0"/>
    <w:rsid w:val="00D856D2"/>
    <w:rsid w:val="00D867C9"/>
    <w:rsid w:val="00D93200"/>
    <w:rsid w:val="00D9446A"/>
    <w:rsid w:val="00DA1A02"/>
    <w:rsid w:val="00DA5194"/>
    <w:rsid w:val="00DB048F"/>
    <w:rsid w:val="00DB108F"/>
    <w:rsid w:val="00DC6CBD"/>
    <w:rsid w:val="00DD3064"/>
    <w:rsid w:val="00DD7C1E"/>
    <w:rsid w:val="00DE0F8A"/>
    <w:rsid w:val="00DE2938"/>
    <w:rsid w:val="00DF6CCD"/>
    <w:rsid w:val="00E11097"/>
    <w:rsid w:val="00E1133C"/>
    <w:rsid w:val="00E11F45"/>
    <w:rsid w:val="00E124FD"/>
    <w:rsid w:val="00E21739"/>
    <w:rsid w:val="00E22611"/>
    <w:rsid w:val="00E22773"/>
    <w:rsid w:val="00E24959"/>
    <w:rsid w:val="00E25189"/>
    <w:rsid w:val="00E2795A"/>
    <w:rsid w:val="00E27BE2"/>
    <w:rsid w:val="00E32B61"/>
    <w:rsid w:val="00E37A18"/>
    <w:rsid w:val="00E46B68"/>
    <w:rsid w:val="00E46C7C"/>
    <w:rsid w:val="00E47591"/>
    <w:rsid w:val="00E5757A"/>
    <w:rsid w:val="00E57AB8"/>
    <w:rsid w:val="00E61270"/>
    <w:rsid w:val="00E80EED"/>
    <w:rsid w:val="00E81AB3"/>
    <w:rsid w:val="00E81E6C"/>
    <w:rsid w:val="00E85EBA"/>
    <w:rsid w:val="00E86385"/>
    <w:rsid w:val="00E91C1D"/>
    <w:rsid w:val="00E95CA4"/>
    <w:rsid w:val="00EA233C"/>
    <w:rsid w:val="00EA7D09"/>
    <w:rsid w:val="00EB0B03"/>
    <w:rsid w:val="00EB0D8C"/>
    <w:rsid w:val="00ED2DDC"/>
    <w:rsid w:val="00ED525F"/>
    <w:rsid w:val="00EE0712"/>
    <w:rsid w:val="00EE359D"/>
    <w:rsid w:val="00EE5540"/>
    <w:rsid w:val="00EE6DF5"/>
    <w:rsid w:val="00EE776B"/>
    <w:rsid w:val="00EF061D"/>
    <w:rsid w:val="00EF0F43"/>
    <w:rsid w:val="00EF10AF"/>
    <w:rsid w:val="00EF6CC6"/>
    <w:rsid w:val="00EF718B"/>
    <w:rsid w:val="00F0085A"/>
    <w:rsid w:val="00F056B6"/>
    <w:rsid w:val="00F06D92"/>
    <w:rsid w:val="00F07CEF"/>
    <w:rsid w:val="00F100AF"/>
    <w:rsid w:val="00F132A4"/>
    <w:rsid w:val="00F15AE9"/>
    <w:rsid w:val="00F15C82"/>
    <w:rsid w:val="00F15DAD"/>
    <w:rsid w:val="00F15F7D"/>
    <w:rsid w:val="00F160B7"/>
    <w:rsid w:val="00F31323"/>
    <w:rsid w:val="00F3147C"/>
    <w:rsid w:val="00F34498"/>
    <w:rsid w:val="00F41E26"/>
    <w:rsid w:val="00F4418D"/>
    <w:rsid w:val="00F453A6"/>
    <w:rsid w:val="00F45BD7"/>
    <w:rsid w:val="00F46B03"/>
    <w:rsid w:val="00F46EE5"/>
    <w:rsid w:val="00F506A1"/>
    <w:rsid w:val="00F524AF"/>
    <w:rsid w:val="00F5257D"/>
    <w:rsid w:val="00F526BC"/>
    <w:rsid w:val="00F556B0"/>
    <w:rsid w:val="00F6232D"/>
    <w:rsid w:val="00F653C7"/>
    <w:rsid w:val="00F6580E"/>
    <w:rsid w:val="00F70D15"/>
    <w:rsid w:val="00F71C4B"/>
    <w:rsid w:val="00F743FE"/>
    <w:rsid w:val="00F7442D"/>
    <w:rsid w:val="00F75974"/>
    <w:rsid w:val="00F75E72"/>
    <w:rsid w:val="00F910E3"/>
    <w:rsid w:val="00F95094"/>
    <w:rsid w:val="00F95753"/>
    <w:rsid w:val="00FA3FE4"/>
    <w:rsid w:val="00FA5F63"/>
    <w:rsid w:val="00FA61C1"/>
    <w:rsid w:val="00FB178D"/>
    <w:rsid w:val="00FB1994"/>
    <w:rsid w:val="00FB5B7C"/>
    <w:rsid w:val="00FB78E0"/>
    <w:rsid w:val="00FB7E63"/>
    <w:rsid w:val="00FC1444"/>
    <w:rsid w:val="00FC1C6E"/>
    <w:rsid w:val="00FC3FD3"/>
    <w:rsid w:val="00FC472C"/>
    <w:rsid w:val="00FC6C0B"/>
    <w:rsid w:val="00FD422F"/>
    <w:rsid w:val="00FE150A"/>
    <w:rsid w:val="00FE19E8"/>
    <w:rsid w:val="00FE3808"/>
    <w:rsid w:val="00FE412C"/>
    <w:rsid w:val="00FE44FC"/>
    <w:rsid w:val="00FE4CE8"/>
    <w:rsid w:val="00FE5288"/>
    <w:rsid w:val="00FF1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F4A76"/>
  <w15:chartTrackingRefBased/>
  <w15:docId w15:val="{E855A10F-D816-4AD4-89B5-EBC6C5340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630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9A4FE4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9A4FE4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9A4FE4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616C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16C1B"/>
  </w:style>
  <w:style w:type="paragraph" w:styleId="Rodap">
    <w:name w:val="footer"/>
    <w:basedOn w:val="Normal"/>
    <w:link w:val="RodapChar"/>
    <w:uiPriority w:val="99"/>
    <w:unhideWhenUsed/>
    <w:rsid w:val="00616C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16C1B"/>
  </w:style>
  <w:style w:type="paragraph" w:styleId="PargrafodaLista">
    <w:name w:val="List Paragraph"/>
    <w:basedOn w:val="Normal"/>
    <w:uiPriority w:val="34"/>
    <w:qFormat/>
    <w:rsid w:val="00C44C7E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4D1512"/>
    <w:rPr>
      <w:color w:val="0563C1" w:themeColor="hyperlink"/>
      <w:u w:val="single"/>
    </w:rPr>
  </w:style>
  <w:style w:type="character" w:styleId="TextodoEspaoReservado">
    <w:name w:val="Placeholder Text"/>
    <w:basedOn w:val="Fontepargpadro"/>
    <w:uiPriority w:val="99"/>
    <w:semiHidden/>
    <w:rsid w:val="00AC20FC"/>
    <w:rPr>
      <w:color w:val="808080"/>
    </w:rPr>
  </w:style>
  <w:style w:type="character" w:styleId="Refdecomentrio">
    <w:name w:val="annotation reference"/>
    <w:basedOn w:val="Fontepargpadro"/>
    <w:uiPriority w:val="99"/>
    <w:semiHidden/>
    <w:unhideWhenUsed/>
    <w:rsid w:val="004F26D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F26D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F26DB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F26D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F26DB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F26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F26DB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F744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recuoprimeiralinha">
    <w:name w:val="texto_justificado_recuo_primeira_linha"/>
    <w:basedOn w:val="Normal"/>
    <w:rsid w:val="00244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BB2FB9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BB2FB9"/>
  </w:style>
  <w:style w:type="table" w:styleId="Tabelacomgrade">
    <w:name w:val="Table Grid"/>
    <w:basedOn w:val="Tabelanormal"/>
    <w:uiPriority w:val="39"/>
    <w:rsid w:val="004041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oPendente1">
    <w:name w:val="Menção Pendente1"/>
    <w:basedOn w:val="Fontepargpadro"/>
    <w:uiPriority w:val="99"/>
    <w:semiHidden/>
    <w:unhideWhenUsed/>
    <w:rsid w:val="00BE0CEC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E11097"/>
    <w:rPr>
      <w:color w:val="954F72" w:themeColor="followed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E110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4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9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8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57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18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0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282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803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7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1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4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4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9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1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8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2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6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3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3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70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50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59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12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198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mpsc.mp.br/atos-e-normas/detalhe?id=3213" TargetMode="External"/><Relationship Id="rId18" Type="http://schemas.openxmlformats.org/officeDocument/2006/relationships/hyperlink" Target="https://www.planalto.gov.br/ccivil_03/_ato2019-2022/2021/lei/l14133.htm" TargetMode="External"/><Relationship Id="rId26" Type="http://schemas.openxmlformats.org/officeDocument/2006/relationships/hyperlink" Target="https://www.planalto.gov.br/ccivil_03/_ato2019-2022/2021/lei/l14133.htm" TargetMode="External"/><Relationship Id="rId39" Type="http://schemas.openxmlformats.org/officeDocument/2006/relationships/hyperlink" Target="https://www.planalto.gov.br/ccivil_03/_ato2019-2022/2021/lei/l14133.htm" TargetMode="External"/><Relationship Id="rId21" Type="http://schemas.openxmlformats.org/officeDocument/2006/relationships/hyperlink" Target="https://www.planalto.gov.br/ccivil_03/_ato2019-2022/2021/lei/l14133.htm" TargetMode="External"/><Relationship Id="rId34" Type="http://schemas.openxmlformats.org/officeDocument/2006/relationships/hyperlink" Target="https://www.planalto.gov.br/ccivil_03/_ato2019-2022/2021/lei/l14133.htm" TargetMode="External"/><Relationship Id="rId42" Type="http://schemas.openxmlformats.org/officeDocument/2006/relationships/hyperlink" Target="https://www.planalto.gov.br/ccivil_03/_ato2019-2022/2021/lei/l14133.htm" TargetMode="External"/><Relationship Id="rId47" Type="http://schemas.openxmlformats.org/officeDocument/2006/relationships/hyperlink" Target="https://www.planalto.gov.br/ccivil_03/_ato2019-2022/2021/lei/l14133.htm" TargetMode="External"/><Relationship Id="rId50" Type="http://schemas.openxmlformats.org/officeDocument/2006/relationships/hyperlink" Target="https://www.planalto.gov.br/ccivil_03/_ato2019-2022/2021/lei/l14133.htm" TargetMode="External"/><Relationship Id="rId55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www.planalto.gov.br/ccivil_03/_ato2019-2022/2021/lei/l14133.htm" TargetMode="External"/><Relationship Id="rId29" Type="http://schemas.openxmlformats.org/officeDocument/2006/relationships/hyperlink" Target="https://www.planalto.gov.br/ccivil_03/_ato2019-2022/2021/lei/l14133.htm" TargetMode="External"/><Relationship Id="rId11" Type="http://schemas.openxmlformats.org/officeDocument/2006/relationships/hyperlink" Target="https://www.planalto.gov.br/ccivil_03/_ato2019-2022/2021/lei/l14133.htm" TargetMode="External"/><Relationship Id="rId24" Type="http://schemas.openxmlformats.org/officeDocument/2006/relationships/hyperlink" Target="https://www.planalto.gov.br/ccivil_03/_ato2019-2022/2021/lei/l14133.htm" TargetMode="External"/><Relationship Id="rId32" Type="http://schemas.openxmlformats.org/officeDocument/2006/relationships/hyperlink" Target="https://www.planalto.gov.br/ccivil_03/_ato2019-2022/2021/lei/l14133.htm" TargetMode="External"/><Relationship Id="rId37" Type="http://schemas.openxmlformats.org/officeDocument/2006/relationships/hyperlink" Target="https://www.planalto.gov.br/ccivil_03/_ato2019-2022/2021/lei/l14133.htm" TargetMode="External"/><Relationship Id="rId40" Type="http://schemas.openxmlformats.org/officeDocument/2006/relationships/hyperlink" Target="https://www.planalto.gov.br/ccivil_03/_ato2019-2022/2021/lei/l14133.htm" TargetMode="External"/><Relationship Id="rId45" Type="http://schemas.openxmlformats.org/officeDocument/2006/relationships/hyperlink" Target="https://www.planalto.gov.br/ccivil_03/_ato2019-2022/2021/lei/l14133.htm" TargetMode="External"/><Relationship Id="rId53" Type="http://schemas.openxmlformats.org/officeDocument/2006/relationships/hyperlink" Target="mailto:licitacao@staterezinhaprogresso.sc.gov.b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planalto.gov.br/ccivil_03/decreto-lei/del4657compilado.htm" TargetMode="External"/><Relationship Id="rId19" Type="http://schemas.openxmlformats.org/officeDocument/2006/relationships/hyperlink" Target="https://www.planalto.gov.br/ccivil_03/_ato2019-2022/2021/lei/l14133.htm" TargetMode="External"/><Relationship Id="rId31" Type="http://schemas.openxmlformats.org/officeDocument/2006/relationships/hyperlink" Target="https://www.planalto.gov.br/ccivil_03/_ato2019-2022/2021/lei/l14133.htm" TargetMode="External"/><Relationship Id="rId44" Type="http://schemas.openxmlformats.org/officeDocument/2006/relationships/hyperlink" Target="https://www.planalto.gov.br/ccivil_03/_ato2019-2022/2021/lei/l14133.htm" TargetMode="External"/><Relationship Id="rId52" Type="http://schemas.openxmlformats.org/officeDocument/2006/relationships/hyperlink" Target="https://www.planalto.gov.br/ccivil_03/_ato2019-2022/2021/lei/l14133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lanalto.gov.br/ccivil_03/_ato2019-2022/2021/lei/l14133.htm" TargetMode="External"/><Relationship Id="rId14" Type="http://schemas.openxmlformats.org/officeDocument/2006/relationships/hyperlink" Target="https://www.planalto.gov.br/ccivil_03/_ato2019-2022/2021/lei/l14133.htm" TargetMode="External"/><Relationship Id="rId22" Type="http://schemas.openxmlformats.org/officeDocument/2006/relationships/hyperlink" Target="https://www.planalto.gov.br/ccivil_03/_ato2019-2022/2021/lei/l14133.htm" TargetMode="External"/><Relationship Id="rId27" Type="http://schemas.openxmlformats.org/officeDocument/2006/relationships/hyperlink" Target="https://www.planalto.gov.br/ccivil_03/_ato2019-2022/2021/lei/l14133.htm" TargetMode="External"/><Relationship Id="rId30" Type="http://schemas.openxmlformats.org/officeDocument/2006/relationships/hyperlink" Target="https://www.planalto.gov.br/ccivil_03/_ato2019-2022/2021/lei/l14133.htm" TargetMode="External"/><Relationship Id="rId35" Type="http://schemas.openxmlformats.org/officeDocument/2006/relationships/hyperlink" Target="https://www.planalto.gov.br/ccivil_03/_ato2019-2022/2021/lei/l14133.htm" TargetMode="External"/><Relationship Id="rId43" Type="http://schemas.openxmlformats.org/officeDocument/2006/relationships/hyperlink" Target="https://www.planalto.gov.br/ccivil_03/_ato2019-2022/2021/lei/l14133.htm" TargetMode="External"/><Relationship Id="rId48" Type="http://schemas.openxmlformats.org/officeDocument/2006/relationships/hyperlink" Target="https://www.planalto.gov.br/ccivil_03/_ato2019-2022/2021/lei/l14133.htm" TargetMode="External"/><Relationship Id="rId56" Type="http://schemas.openxmlformats.org/officeDocument/2006/relationships/theme" Target="theme/theme1.xml"/><Relationship Id="rId8" Type="http://schemas.openxmlformats.org/officeDocument/2006/relationships/hyperlink" Target="https://www.planalto.gov.br/ccivil_03/_ato2019-2022/2021/lei/l14133.htm" TargetMode="External"/><Relationship Id="rId51" Type="http://schemas.openxmlformats.org/officeDocument/2006/relationships/hyperlink" Target="https://www.planalto.gov.br/ccivil_03/_ato2019-2022/2021/lei/l14133.htm" TargetMode="External"/><Relationship Id="rId3" Type="http://schemas.openxmlformats.org/officeDocument/2006/relationships/styles" Target="styles.xml"/><Relationship Id="rId12" Type="http://schemas.openxmlformats.org/officeDocument/2006/relationships/hyperlink" Target="http://busca.tjsc.jus.br/buscatextual/integra.do?cdSistema=1&amp;cdDocumento=179852&amp;cdCategoria=1&amp;q=&amp;frase=&amp;excluir=&amp;qualquer=&amp;prox1=&amp;prox2=&amp;proxc=" TargetMode="External"/><Relationship Id="rId17" Type="http://schemas.openxmlformats.org/officeDocument/2006/relationships/hyperlink" Target="https://www.planalto.gov.br/ccivil_03/_ato2019-2022/2021/lei/l14133.htm" TargetMode="External"/><Relationship Id="rId25" Type="http://schemas.openxmlformats.org/officeDocument/2006/relationships/hyperlink" Target="https://www.planalto.gov.br/ccivil_03/_ato2019-2022/2021/lei/l14133.htm" TargetMode="External"/><Relationship Id="rId33" Type="http://schemas.openxmlformats.org/officeDocument/2006/relationships/hyperlink" Target="https://www.planalto.gov.br/ccivil_03/_ato2019-2022/2021/lei/l14133.htm" TargetMode="External"/><Relationship Id="rId38" Type="http://schemas.openxmlformats.org/officeDocument/2006/relationships/hyperlink" Target="https://www.planalto.gov.br/ccivil_03/_ato2019-2022/2021/lei/l14133.htm" TargetMode="External"/><Relationship Id="rId46" Type="http://schemas.openxmlformats.org/officeDocument/2006/relationships/hyperlink" Target="https://www.planalto.gov.br/ccivil_03/_ato2019-2022/2021/lei/l14133.htm" TargetMode="External"/><Relationship Id="rId20" Type="http://schemas.openxmlformats.org/officeDocument/2006/relationships/hyperlink" Target="https://www.planalto.gov.br/ccivil_03/_ato2019-2022/2021/lei/l14133.htm" TargetMode="External"/><Relationship Id="rId41" Type="http://schemas.openxmlformats.org/officeDocument/2006/relationships/hyperlink" Target="https://www.planalto.gov.br/ccivil_03/_ato2019-2022/2021/lei/l14133.htm" TargetMode="External"/><Relationship Id="rId54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www.planalto.gov.br/ccivil_03/_ato2019-2022/2021/lei/l14133.htm" TargetMode="External"/><Relationship Id="rId23" Type="http://schemas.openxmlformats.org/officeDocument/2006/relationships/hyperlink" Target="https://www.planalto.gov.br/ccivil_03/_ato2019-2022/2021/lei/l14133.htm" TargetMode="External"/><Relationship Id="rId28" Type="http://schemas.openxmlformats.org/officeDocument/2006/relationships/hyperlink" Target="https://www.planalto.gov.br/ccivil_03/_ato2019-2022/2021/lei/l14133.htm" TargetMode="External"/><Relationship Id="rId36" Type="http://schemas.openxmlformats.org/officeDocument/2006/relationships/hyperlink" Target="https://www.planalto.gov.br/ccivil_03/_ato2019-2022/2021/lei/l14133.htm" TargetMode="External"/><Relationship Id="rId49" Type="http://schemas.openxmlformats.org/officeDocument/2006/relationships/hyperlink" Target="https://www.planalto.gov.br/ccivil_03/_ato2019-2022/2021/lei/l14133.htm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DC8EAF-2763-411A-8E31-E7BAE168D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3761</TotalTime>
  <Pages>13</Pages>
  <Words>5156</Words>
  <Characters>27844</Characters>
  <Application>Microsoft Office Word</Application>
  <DocSecurity>0</DocSecurity>
  <Lines>232</Lines>
  <Paragraphs>65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Usuario</cp:lastModifiedBy>
  <cp:revision>633</cp:revision>
  <cp:lastPrinted>2023-09-15T16:41:00Z</cp:lastPrinted>
  <dcterms:created xsi:type="dcterms:W3CDTF">2022-01-06T18:51:00Z</dcterms:created>
  <dcterms:modified xsi:type="dcterms:W3CDTF">2023-09-15T16:43:00Z</dcterms:modified>
</cp:coreProperties>
</file>