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B3A5" w14:textId="763A3984" w:rsidR="00464559" w:rsidRDefault="00464559" w:rsidP="009B768D">
      <w:pPr>
        <w:spacing w:after="0" w:line="240" w:lineRule="auto"/>
        <w:jc w:val="center"/>
        <w:rPr>
          <w:rFonts w:ascii="Bookman Old Style" w:hAnsi="Bookman Old Style" w:cs="Arial"/>
          <w:b/>
          <w:sz w:val="28"/>
          <w:szCs w:val="28"/>
        </w:rPr>
      </w:pPr>
      <w:r>
        <w:rPr>
          <w:rFonts w:ascii="Bookman Old Style" w:hAnsi="Bookman Old Style" w:cs="Arial"/>
          <w:b/>
          <w:sz w:val="28"/>
          <w:szCs w:val="28"/>
        </w:rPr>
        <w:t>ERRATA Nº 01</w:t>
      </w:r>
    </w:p>
    <w:p w14:paraId="102AC849" w14:textId="6497FCE4" w:rsidR="00D834E6" w:rsidRPr="009C20BE" w:rsidRDefault="00B03671" w:rsidP="009B768D">
      <w:pPr>
        <w:spacing w:after="0" w:line="240" w:lineRule="auto"/>
        <w:jc w:val="center"/>
        <w:rPr>
          <w:rFonts w:ascii="Bookman Old Style" w:hAnsi="Bookman Old Style" w:cs="Arial"/>
          <w:sz w:val="28"/>
          <w:szCs w:val="28"/>
        </w:rPr>
      </w:pPr>
      <w:r w:rsidRPr="009C20BE">
        <w:rPr>
          <w:rFonts w:ascii="Bookman Old Style" w:hAnsi="Bookman Old Style" w:cs="Arial"/>
          <w:b/>
          <w:sz w:val="28"/>
          <w:szCs w:val="28"/>
        </w:rPr>
        <w:t>EDITAL</w:t>
      </w:r>
      <w:r w:rsidR="009E5E70" w:rsidRPr="009C20BE">
        <w:rPr>
          <w:rFonts w:ascii="Bookman Old Style" w:hAnsi="Bookman Old Style" w:cs="Arial"/>
          <w:b/>
          <w:sz w:val="28"/>
          <w:szCs w:val="28"/>
        </w:rPr>
        <w:t xml:space="preserve"> </w:t>
      </w:r>
      <w:r w:rsidRPr="009C20BE">
        <w:rPr>
          <w:rFonts w:ascii="Bookman Old Style" w:hAnsi="Bookman Old Style" w:cs="Arial"/>
          <w:b/>
          <w:sz w:val="28"/>
          <w:szCs w:val="28"/>
        </w:rPr>
        <w:t>00</w:t>
      </w:r>
      <w:r w:rsidR="00EA346A">
        <w:rPr>
          <w:rFonts w:ascii="Bookman Old Style" w:hAnsi="Bookman Old Style" w:cs="Arial"/>
          <w:b/>
          <w:sz w:val="28"/>
          <w:szCs w:val="28"/>
        </w:rPr>
        <w:t>1</w:t>
      </w:r>
      <w:r w:rsidR="009E5E70" w:rsidRPr="009C20BE">
        <w:rPr>
          <w:rFonts w:ascii="Bookman Old Style" w:hAnsi="Bookman Old Style" w:cs="Arial"/>
          <w:b/>
          <w:sz w:val="28"/>
          <w:szCs w:val="28"/>
        </w:rPr>
        <w:t>/</w:t>
      </w:r>
      <w:r w:rsidR="00AA254B" w:rsidRPr="009C20BE">
        <w:rPr>
          <w:rFonts w:ascii="Bookman Old Style" w:hAnsi="Bookman Old Style" w:cs="Arial"/>
          <w:b/>
          <w:sz w:val="28"/>
          <w:szCs w:val="28"/>
        </w:rPr>
        <w:t>20</w:t>
      </w:r>
      <w:r w:rsidR="00EA346A">
        <w:rPr>
          <w:rFonts w:ascii="Bookman Old Style" w:hAnsi="Bookman Old Style" w:cs="Arial"/>
          <w:b/>
          <w:sz w:val="28"/>
          <w:szCs w:val="28"/>
        </w:rPr>
        <w:t>23</w:t>
      </w:r>
      <w:r w:rsidR="009E5E70" w:rsidRPr="009C20BE">
        <w:rPr>
          <w:rFonts w:ascii="Bookman Old Style" w:hAnsi="Bookman Old Style" w:cs="Arial"/>
          <w:b/>
          <w:sz w:val="28"/>
          <w:szCs w:val="28"/>
        </w:rPr>
        <w:t>/</w:t>
      </w:r>
      <w:r w:rsidR="00877398" w:rsidRPr="00877398">
        <w:rPr>
          <w:rFonts w:ascii="Bookman Old Style" w:hAnsi="Bookman Old Style" w:cs="Arial"/>
          <w:b/>
          <w:sz w:val="28"/>
          <w:szCs w:val="28"/>
        </w:rPr>
        <w:t>ELEIÇÃO DO CONSELHO TUTELAR</w:t>
      </w:r>
    </w:p>
    <w:p w14:paraId="54524999" w14:textId="77777777" w:rsidR="00B03671" w:rsidRPr="009C20BE" w:rsidRDefault="00B03671" w:rsidP="009B768D">
      <w:pPr>
        <w:spacing w:after="0" w:line="240" w:lineRule="auto"/>
        <w:ind w:left="2124"/>
        <w:jc w:val="both"/>
        <w:rPr>
          <w:rFonts w:ascii="Bookman Old Style" w:hAnsi="Bookman Old Style" w:cs="Arial"/>
          <w:sz w:val="28"/>
          <w:szCs w:val="28"/>
        </w:rPr>
      </w:pPr>
    </w:p>
    <w:p w14:paraId="73DE4B72" w14:textId="32BD6AB9" w:rsidR="009E5E70" w:rsidRPr="009C20BE" w:rsidRDefault="00EA346A" w:rsidP="009B768D">
      <w:pPr>
        <w:spacing w:after="0" w:line="240" w:lineRule="auto"/>
        <w:ind w:left="2124"/>
        <w:jc w:val="both"/>
        <w:rPr>
          <w:rFonts w:ascii="Bookman Old Style" w:hAnsi="Bookman Old Style" w:cs="Arial"/>
          <w:sz w:val="28"/>
          <w:szCs w:val="28"/>
        </w:rPr>
      </w:pPr>
      <w:r>
        <w:rPr>
          <w:rFonts w:ascii="Bookman Old Style" w:hAnsi="Bookman Old Style" w:cs="Arial"/>
          <w:sz w:val="28"/>
          <w:szCs w:val="28"/>
        </w:rPr>
        <w:t>Prorroga as inscrições para o processo de escol</w:t>
      </w:r>
      <w:r w:rsidR="00464559">
        <w:rPr>
          <w:rFonts w:ascii="Bookman Old Style" w:hAnsi="Bookman Old Style" w:cs="Arial"/>
          <w:sz w:val="28"/>
          <w:szCs w:val="28"/>
        </w:rPr>
        <w:t>h</w:t>
      </w:r>
      <w:r>
        <w:rPr>
          <w:rFonts w:ascii="Bookman Old Style" w:hAnsi="Bookman Old Style" w:cs="Arial"/>
          <w:sz w:val="28"/>
          <w:szCs w:val="28"/>
        </w:rPr>
        <w:t>a do Conselho Tutelar de Santa Terez</w:t>
      </w:r>
      <w:r w:rsidR="00B03671" w:rsidRPr="009C20BE">
        <w:rPr>
          <w:rFonts w:ascii="Bookman Old Style" w:hAnsi="Bookman Old Style" w:cs="Arial"/>
          <w:sz w:val="28"/>
          <w:szCs w:val="28"/>
        </w:rPr>
        <w:t>inha do Progresso.</w:t>
      </w:r>
    </w:p>
    <w:p w14:paraId="32013E97" w14:textId="77777777" w:rsidR="009E5E70" w:rsidRPr="009C20BE" w:rsidRDefault="009E5E70" w:rsidP="009B768D">
      <w:pPr>
        <w:spacing w:after="0" w:line="240" w:lineRule="auto"/>
        <w:jc w:val="both"/>
        <w:rPr>
          <w:rFonts w:ascii="Bookman Old Style" w:hAnsi="Bookman Old Style" w:cs="Arial"/>
          <w:sz w:val="28"/>
          <w:szCs w:val="28"/>
        </w:rPr>
      </w:pPr>
    </w:p>
    <w:p w14:paraId="3B8EE66A" w14:textId="7C8262AF" w:rsidR="00AA433E" w:rsidRPr="00AA433E" w:rsidRDefault="007212C3" w:rsidP="00AA433E">
      <w:pPr>
        <w:shd w:val="clear" w:color="auto" w:fill="FFFFFF"/>
        <w:spacing w:after="0" w:line="360" w:lineRule="auto"/>
        <w:ind w:firstLine="357"/>
        <w:jc w:val="both"/>
        <w:rPr>
          <w:rFonts w:ascii="Book Antiqua" w:hAnsi="Book Antiqua" w:cs="Arial"/>
          <w:b/>
          <w:sz w:val="28"/>
          <w:szCs w:val="28"/>
        </w:rPr>
      </w:pPr>
      <w:r w:rsidRPr="009C20BE">
        <w:rPr>
          <w:rFonts w:ascii="Bookman Old Style" w:hAnsi="Bookman Old Style" w:cs="Arial"/>
          <w:sz w:val="28"/>
          <w:szCs w:val="28"/>
        </w:rPr>
        <w:t>O Conselho Municipal dos Direitos da Criança e do Adolescente de Santa Terezinha do Progresso</w:t>
      </w:r>
      <w:r w:rsidR="006D6A6E" w:rsidRPr="009C20BE">
        <w:rPr>
          <w:rFonts w:ascii="Bookman Old Style" w:hAnsi="Bookman Old Style" w:cs="Arial"/>
          <w:sz w:val="28"/>
          <w:szCs w:val="28"/>
        </w:rPr>
        <w:t>,</w:t>
      </w:r>
      <w:r w:rsidRPr="009C20BE">
        <w:rPr>
          <w:rFonts w:ascii="Bookman Old Style" w:hAnsi="Bookman Old Style" w:cs="Arial"/>
          <w:sz w:val="28"/>
          <w:szCs w:val="28"/>
        </w:rPr>
        <w:t xml:space="preserve"> no uso de suas atribuições legais</w:t>
      </w:r>
      <w:r w:rsidR="009C20BE">
        <w:rPr>
          <w:rFonts w:ascii="Bookman Old Style" w:hAnsi="Bookman Old Style" w:cs="Arial"/>
          <w:sz w:val="28"/>
          <w:szCs w:val="28"/>
        </w:rPr>
        <w:t xml:space="preserve"> e considerando </w:t>
      </w:r>
      <w:r w:rsidR="006D6A6E" w:rsidRPr="009C20BE">
        <w:rPr>
          <w:rFonts w:ascii="Bookman Old Style" w:hAnsi="Bookman Old Style" w:cs="Arial"/>
          <w:sz w:val="28"/>
          <w:szCs w:val="28"/>
        </w:rPr>
        <w:t>a decisão da Comissão Especial Eleitoral, designada pela Resolução 00</w:t>
      </w:r>
      <w:r w:rsidR="00AA433E">
        <w:rPr>
          <w:rFonts w:ascii="Bookman Old Style" w:hAnsi="Bookman Old Style" w:cs="Arial"/>
          <w:sz w:val="28"/>
          <w:szCs w:val="28"/>
        </w:rPr>
        <w:t>1</w:t>
      </w:r>
      <w:r w:rsidR="006D6A6E" w:rsidRPr="009C20BE">
        <w:rPr>
          <w:rFonts w:ascii="Bookman Old Style" w:hAnsi="Bookman Old Style" w:cs="Arial"/>
          <w:sz w:val="28"/>
          <w:szCs w:val="28"/>
        </w:rPr>
        <w:t>/20</w:t>
      </w:r>
      <w:r w:rsidR="00AA433E">
        <w:rPr>
          <w:rFonts w:ascii="Bookman Old Style" w:hAnsi="Bookman Old Style" w:cs="Arial"/>
          <w:sz w:val="28"/>
          <w:szCs w:val="28"/>
        </w:rPr>
        <w:t>23</w:t>
      </w:r>
      <w:r w:rsidR="006D6A6E" w:rsidRPr="009C20BE">
        <w:rPr>
          <w:rFonts w:ascii="Bookman Old Style" w:hAnsi="Bookman Old Style" w:cs="Arial"/>
          <w:sz w:val="28"/>
          <w:szCs w:val="28"/>
        </w:rPr>
        <w:t>/CMDCA, realizada em</w:t>
      </w:r>
      <w:r w:rsidR="009C20BE">
        <w:rPr>
          <w:rFonts w:ascii="Bookman Old Style" w:hAnsi="Bookman Old Style" w:cs="Arial"/>
          <w:sz w:val="28"/>
          <w:szCs w:val="28"/>
        </w:rPr>
        <w:t xml:space="preserve"> reunião no</w:t>
      </w:r>
      <w:r w:rsidR="00464559">
        <w:rPr>
          <w:rFonts w:ascii="Bookman Old Style" w:hAnsi="Bookman Old Style" w:cs="Arial"/>
          <w:sz w:val="28"/>
          <w:szCs w:val="28"/>
        </w:rPr>
        <w:t xml:space="preserve"> dia</w:t>
      </w:r>
      <w:r w:rsidR="009C20BE">
        <w:rPr>
          <w:rFonts w:ascii="Bookman Old Style" w:hAnsi="Bookman Old Style" w:cs="Arial"/>
          <w:sz w:val="28"/>
          <w:szCs w:val="28"/>
        </w:rPr>
        <w:t xml:space="preserve"> </w:t>
      </w:r>
      <w:r w:rsidR="00AA433E">
        <w:rPr>
          <w:rFonts w:ascii="Bookman Old Style" w:hAnsi="Bookman Old Style" w:cs="Arial"/>
          <w:sz w:val="28"/>
          <w:szCs w:val="28"/>
        </w:rPr>
        <w:t>08</w:t>
      </w:r>
      <w:r w:rsidR="006D6A6E" w:rsidRPr="009C20BE">
        <w:rPr>
          <w:rFonts w:ascii="Bookman Old Style" w:hAnsi="Bookman Old Style" w:cs="Arial"/>
          <w:sz w:val="28"/>
          <w:szCs w:val="28"/>
        </w:rPr>
        <w:t xml:space="preserve"> de maio de 20</w:t>
      </w:r>
      <w:r w:rsidR="00AA433E">
        <w:rPr>
          <w:rFonts w:ascii="Bookman Old Style" w:hAnsi="Bookman Old Style" w:cs="Arial"/>
          <w:sz w:val="28"/>
          <w:szCs w:val="28"/>
        </w:rPr>
        <w:t>23</w:t>
      </w:r>
      <w:r w:rsidR="006D6A6E" w:rsidRPr="009C20BE">
        <w:rPr>
          <w:rFonts w:ascii="Bookman Old Style" w:hAnsi="Bookman Old Style" w:cs="Arial"/>
          <w:sz w:val="28"/>
          <w:szCs w:val="28"/>
        </w:rPr>
        <w:t xml:space="preserve">, </w:t>
      </w:r>
      <w:r w:rsidR="009C20BE">
        <w:rPr>
          <w:rFonts w:ascii="Bookman Old Style" w:hAnsi="Bookman Old Style" w:cs="Arial"/>
          <w:sz w:val="28"/>
          <w:szCs w:val="28"/>
        </w:rPr>
        <w:t>registrada em a</w:t>
      </w:r>
      <w:r w:rsidR="006D6A6E" w:rsidRPr="009C20BE">
        <w:rPr>
          <w:rFonts w:ascii="Bookman Old Style" w:hAnsi="Bookman Old Style" w:cs="Arial"/>
          <w:sz w:val="28"/>
          <w:szCs w:val="28"/>
        </w:rPr>
        <w:t xml:space="preserve">ta circunstanciada, </w:t>
      </w:r>
      <w:r w:rsidR="006D6A6E" w:rsidRPr="009C20BE">
        <w:rPr>
          <w:rFonts w:ascii="Bookman Old Style" w:hAnsi="Bookman Old Style" w:cs="Arial"/>
          <w:b/>
          <w:sz w:val="28"/>
          <w:szCs w:val="28"/>
        </w:rPr>
        <w:t xml:space="preserve">resolve </w:t>
      </w:r>
      <w:r w:rsidR="00AA433E">
        <w:rPr>
          <w:rFonts w:ascii="Bookman Old Style" w:hAnsi="Bookman Old Style" w:cs="Arial"/>
          <w:b/>
          <w:sz w:val="28"/>
          <w:szCs w:val="28"/>
        </w:rPr>
        <w:t>PRORROGAR o prazo das inscrições do</w:t>
      </w:r>
      <w:r w:rsidR="009C20BE">
        <w:rPr>
          <w:rFonts w:ascii="Bookman Old Style" w:hAnsi="Bookman Old Style" w:cs="Arial"/>
          <w:b/>
          <w:sz w:val="28"/>
          <w:szCs w:val="28"/>
        </w:rPr>
        <w:t xml:space="preserve"> processo de escolha dos membros do Conselho Tutelar</w:t>
      </w:r>
      <w:r w:rsidR="00AA433E">
        <w:rPr>
          <w:rFonts w:ascii="Bookman Old Style" w:hAnsi="Bookman Old Style" w:cs="Arial"/>
          <w:b/>
          <w:sz w:val="28"/>
          <w:szCs w:val="28"/>
        </w:rPr>
        <w:t xml:space="preserve">, conforme art. 15 nº 1415/2019 </w:t>
      </w:r>
      <w:r w:rsidR="00AA433E" w:rsidRPr="00AA433E">
        <w:rPr>
          <w:rFonts w:ascii="Book Antiqua" w:eastAsia="Book Antiqua" w:hAnsi="Book Antiqua" w:cs="Book Antiqua"/>
          <w:sz w:val="28"/>
          <w:szCs w:val="28"/>
        </w:rPr>
        <w:t>§ 1º, que define sobre o número mínimo de pretendentes inscritos.</w:t>
      </w:r>
    </w:p>
    <w:p w14:paraId="0694F333" w14:textId="5C4E1BD7" w:rsidR="00FD2CBA" w:rsidRPr="00AA433E" w:rsidRDefault="00FD2CBA" w:rsidP="00AA433E">
      <w:pPr>
        <w:shd w:val="clear" w:color="auto" w:fill="FFFFFF"/>
        <w:spacing w:after="0" w:line="360" w:lineRule="auto"/>
        <w:ind w:firstLine="357"/>
        <w:jc w:val="both"/>
        <w:rPr>
          <w:rFonts w:ascii="Book Antiqua" w:hAnsi="Book Antiqua" w:cs="Arial"/>
          <w:sz w:val="28"/>
          <w:szCs w:val="28"/>
        </w:rPr>
      </w:pPr>
      <w:r w:rsidRPr="00AA433E">
        <w:rPr>
          <w:rFonts w:ascii="Book Antiqua" w:hAnsi="Book Antiqua" w:cs="Arial"/>
          <w:sz w:val="28"/>
          <w:szCs w:val="28"/>
        </w:rPr>
        <w:t>PUBLIQUE-SE.</w:t>
      </w:r>
    </w:p>
    <w:p w14:paraId="1B429710" w14:textId="77777777" w:rsidR="00FD2CBA" w:rsidRDefault="00FD2CBA" w:rsidP="007212C3">
      <w:pPr>
        <w:spacing w:after="0" w:line="240" w:lineRule="auto"/>
        <w:jc w:val="center"/>
        <w:rPr>
          <w:rFonts w:ascii="Bookman Old Style" w:hAnsi="Bookman Old Style" w:cs="Arial"/>
          <w:sz w:val="28"/>
          <w:szCs w:val="28"/>
        </w:rPr>
      </w:pPr>
    </w:p>
    <w:p w14:paraId="64AA08BE" w14:textId="2ECCB7A4" w:rsidR="007212C3" w:rsidRPr="009C20BE" w:rsidRDefault="007212C3" w:rsidP="007212C3">
      <w:pPr>
        <w:spacing w:after="0" w:line="240" w:lineRule="auto"/>
        <w:jc w:val="center"/>
        <w:rPr>
          <w:rFonts w:ascii="Bookman Old Style" w:hAnsi="Bookman Old Style" w:cs="Arial"/>
          <w:sz w:val="28"/>
          <w:szCs w:val="28"/>
        </w:rPr>
      </w:pPr>
      <w:r w:rsidRPr="009C20BE">
        <w:rPr>
          <w:rFonts w:ascii="Bookman Old Style" w:hAnsi="Bookman Old Style" w:cs="Arial"/>
          <w:sz w:val="28"/>
          <w:szCs w:val="28"/>
        </w:rPr>
        <w:t>Sant</w:t>
      </w:r>
      <w:r w:rsidR="00FF6773">
        <w:rPr>
          <w:rFonts w:ascii="Bookman Old Style" w:hAnsi="Bookman Old Style" w:cs="Arial"/>
          <w:sz w:val="28"/>
          <w:szCs w:val="28"/>
        </w:rPr>
        <w:t xml:space="preserve">a Terezinha do Progresso – SC, </w:t>
      </w:r>
      <w:r w:rsidR="00AA433E">
        <w:rPr>
          <w:rFonts w:ascii="Bookman Old Style" w:hAnsi="Bookman Old Style" w:cs="Arial"/>
          <w:sz w:val="28"/>
          <w:szCs w:val="28"/>
        </w:rPr>
        <w:t>08</w:t>
      </w:r>
      <w:r w:rsidRPr="009C20BE">
        <w:rPr>
          <w:rFonts w:ascii="Bookman Old Style" w:hAnsi="Bookman Old Style" w:cs="Arial"/>
          <w:sz w:val="28"/>
          <w:szCs w:val="28"/>
        </w:rPr>
        <w:t xml:space="preserve"> de </w:t>
      </w:r>
      <w:proofErr w:type="gramStart"/>
      <w:r w:rsidRPr="009C20BE">
        <w:rPr>
          <w:rFonts w:ascii="Bookman Old Style" w:hAnsi="Bookman Old Style" w:cs="Arial"/>
          <w:sz w:val="28"/>
          <w:szCs w:val="28"/>
        </w:rPr>
        <w:t>Maio</w:t>
      </w:r>
      <w:proofErr w:type="gramEnd"/>
      <w:r w:rsidRPr="009C20BE">
        <w:rPr>
          <w:rFonts w:ascii="Bookman Old Style" w:hAnsi="Bookman Old Style" w:cs="Arial"/>
          <w:sz w:val="28"/>
          <w:szCs w:val="28"/>
        </w:rPr>
        <w:t xml:space="preserve"> de 20</w:t>
      </w:r>
      <w:r w:rsidR="00AA433E">
        <w:rPr>
          <w:rFonts w:ascii="Bookman Old Style" w:hAnsi="Bookman Old Style" w:cs="Arial"/>
          <w:sz w:val="28"/>
          <w:szCs w:val="28"/>
        </w:rPr>
        <w:t>23</w:t>
      </w:r>
      <w:r w:rsidRPr="009C20BE">
        <w:rPr>
          <w:rFonts w:ascii="Bookman Old Style" w:hAnsi="Bookman Old Style" w:cs="Arial"/>
          <w:sz w:val="28"/>
          <w:szCs w:val="28"/>
        </w:rPr>
        <w:t>.</w:t>
      </w:r>
    </w:p>
    <w:p w14:paraId="6A1E493F" w14:textId="77777777" w:rsidR="007212C3" w:rsidRPr="009C20BE" w:rsidRDefault="007212C3" w:rsidP="007212C3">
      <w:pPr>
        <w:spacing w:after="0" w:line="240" w:lineRule="auto"/>
        <w:jc w:val="center"/>
        <w:rPr>
          <w:rFonts w:ascii="Bookman Old Style" w:hAnsi="Bookman Old Style" w:cs="Arial"/>
          <w:sz w:val="28"/>
          <w:szCs w:val="28"/>
        </w:rPr>
      </w:pPr>
    </w:p>
    <w:p w14:paraId="26ECE921" w14:textId="77777777" w:rsidR="007212C3" w:rsidRPr="009C20BE" w:rsidRDefault="007212C3" w:rsidP="007212C3">
      <w:pPr>
        <w:spacing w:after="0" w:line="240" w:lineRule="auto"/>
        <w:jc w:val="center"/>
        <w:rPr>
          <w:rFonts w:ascii="Bookman Old Style" w:hAnsi="Bookman Old Style" w:cs="Arial"/>
          <w:sz w:val="28"/>
          <w:szCs w:val="28"/>
        </w:rPr>
      </w:pPr>
    </w:p>
    <w:p w14:paraId="69B85866" w14:textId="77777777" w:rsidR="007212C3" w:rsidRPr="009C20BE" w:rsidRDefault="007212C3" w:rsidP="007212C3">
      <w:pPr>
        <w:spacing w:after="0" w:line="240" w:lineRule="auto"/>
        <w:jc w:val="center"/>
        <w:rPr>
          <w:rFonts w:ascii="Bookman Old Style" w:hAnsi="Bookman Old Style" w:cs="Arial"/>
          <w:sz w:val="28"/>
          <w:szCs w:val="28"/>
        </w:rPr>
      </w:pPr>
    </w:p>
    <w:p w14:paraId="602430D9" w14:textId="15DA0DEE" w:rsidR="007212C3" w:rsidRPr="009C20BE" w:rsidRDefault="00AA433E" w:rsidP="007212C3">
      <w:pPr>
        <w:spacing w:after="0" w:line="240" w:lineRule="auto"/>
        <w:jc w:val="center"/>
        <w:rPr>
          <w:rFonts w:ascii="Bookman Old Style" w:hAnsi="Bookman Old Style" w:cs="Arial"/>
          <w:sz w:val="28"/>
          <w:szCs w:val="28"/>
        </w:rPr>
      </w:pPr>
      <w:proofErr w:type="spellStart"/>
      <w:r>
        <w:rPr>
          <w:rFonts w:ascii="Bookman Old Style" w:hAnsi="Bookman Old Style" w:cs="Arial"/>
          <w:sz w:val="28"/>
          <w:szCs w:val="28"/>
        </w:rPr>
        <w:t>Taize</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Hollas</w:t>
      </w:r>
      <w:proofErr w:type="spellEnd"/>
      <w:r>
        <w:rPr>
          <w:rFonts w:ascii="Bookman Old Style" w:hAnsi="Bookman Old Style" w:cs="Arial"/>
          <w:sz w:val="28"/>
          <w:szCs w:val="28"/>
        </w:rPr>
        <w:t xml:space="preserve"> Lara Dias</w:t>
      </w:r>
    </w:p>
    <w:p w14:paraId="6772CEF8" w14:textId="77777777" w:rsidR="007212C3" w:rsidRPr="009C20BE" w:rsidRDefault="007212C3" w:rsidP="007212C3">
      <w:pPr>
        <w:spacing w:after="0" w:line="240" w:lineRule="auto"/>
        <w:jc w:val="center"/>
        <w:rPr>
          <w:rFonts w:ascii="Bookman Old Style" w:hAnsi="Bookman Old Style" w:cs="Arial"/>
          <w:sz w:val="28"/>
          <w:szCs w:val="28"/>
        </w:rPr>
      </w:pPr>
      <w:r w:rsidRPr="009C20BE">
        <w:rPr>
          <w:rFonts w:ascii="Bookman Old Style" w:hAnsi="Bookman Old Style" w:cs="Arial"/>
          <w:sz w:val="28"/>
          <w:szCs w:val="28"/>
        </w:rPr>
        <w:t>Presidente do Conselho Municipal dos</w:t>
      </w:r>
    </w:p>
    <w:p w14:paraId="3A7AEDA4" w14:textId="77777777" w:rsidR="007212C3" w:rsidRDefault="007212C3" w:rsidP="007212C3">
      <w:pPr>
        <w:spacing w:after="0" w:line="240" w:lineRule="auto"/>
        <w:jc w:val="center"/>
        <w:rPr>
          <w:rFonts w:ascii="Bookman Old Style" w:hAnsi="Bookman Old Style" w:cs="Arial"/>
          <w:sz w:val="28"/>
          <w:szCs w:val="28"/>
        </w:rPr>
      </w:pPr>
      <w:r w:rsidRPr="009C20BE">
        <w:rPr>
          <w:rFonts w:ascii="Bookman Old Style" w:hAnsi="Bookman Old Style" w:cs="Arial"/>
          <w:sz w:val="28"/>
          <w:szCs w:val="28"/>
        </w:rPr>
        <w:t>Direitos da Criança e do Adolescente</w:t>
      </w:r>
    </w:p>
    <w:p w14:paraId="18FB757C" w14:textId="77777777" w:rsidR="00FD2CBA" w:rsidRDefault="00FD2CBA" w:rsidP="007212C3">
      <w:pPr>
        <w:spacing w:after="0" w:line="240" w:lineRule="auto"/>
        <w:jc w:val="center"/>
        <w:rPr>
          <w:rFonts w:ascii="Bookman Old Style" w:hAnsi="Bookman Old Style" w:cs="Arial"/>
          <w:sz w:val="28"/>
          <w:szCs w:val="28"/>
        </w:rPr>
      </w:pPr>
    </w:p>
    <w:p w14:paraId="2C399A99" w14:textId="1C486A7B" w:rsidR="00FD2CBA" w:rsidRDefault="00FD2CBA" w:rsidP="007212C3">
      <w:pPr>
        <w:spacing w:after="0" w:line="240" w:lineRule="auto"/>
        <w:jc w:val="center"/>
        <w:rPr>
          <w:rFonts w:ascii="Bookman Old Style" w:hAnsi="Bookman Old Style" w:cs="Arial"/>
          <w:sz w:val="28"/>
          <w:szCs w:val="28"/>
        </w:rPr>
      </w:pPr>
      <w:r>
        <w:rPr>
          <w:rFonts w:ascii="Bookman Old Style" w:hAnsi="Bookman Old Style" w:cs="Arial"/>
          <w:sz w:val="28"/>
          <w:szCs w:val="28"/>
        </w:rPr>
        <w:t>COMISSÃO ESPECIAL ELEITORAL:</w:t>
      </w:r>
    </w:p>
    <w:p w14:paraId="38ECA5DE" w14:textId="77777777" w:rsidR="00FD2CBA" w:rsidRDefault="00FD2CBA" w:rsidP="007212C3">
      <w:pPr>
        <w:spacing w:after="0" w:line="240" w:lineRule="auto"/>
        <w:jc w:val="center"/>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FD2CBA" w:rsidRPr="00FD2CBA" w14:paraId="0E2A8BD6" w14:textId="77777777" w:rsidTr="00CC049C">
        <w:tc>
          <w:tcPr>
            <w:tcW w:w="2831" w:type="dxa"/>
          </w:tcPr>
          <w:p w14:paraId="69A40EA9" w14:textId="77777777" w:rsidR="00FD2CBA" w:rsidRPr="00FD2CBA" w:rsidRDefault="00FD2CBA" w:rsidP="00FD2CBA">
            <w:pPr>
              <w:jc w:val="center"/>
              <w:rPr>
                <w:rFonts w:ascii="Bookman Old Style" w:hAnsi="Bookman Old Style"/>
                <w:sz w:val="24"/>
                <w:szCs w:val="24"/>
              </w:rPr>
            </w:pPr>
          </w:p>
          <w:p w14:paraId="55D36181" w14:textId="77777777" w:rsidR="00FD2CBA" w:rsidRPr="00FD2CBA" w:rsidRDefault="00FD2CBA" w:rsidP="00FD2CBA">
            <w:pPr>
              <w:jc w:val="center"/>
              <w:rPr>
                <w:rFonts w:ascii="Bookman Old Style" w:hAnsi="Bookman Old Style"/>
                <w:sz w:val="24"/>
                <w:szCs w:val="24"/>
              </w:rPr>
            </w:pPr>
          </w:p>
          <w:p w14:paraId="29507239" w14:textId="3B68714A" w:rsidR="00FD2CBA" w:rsidRPr="00FD2CBA" w:rsidRDefault="00AA433E" w:rsidP="00FD2CBA">
            <w:pPr>
              <w:jc w:val="center"/>
              <w:rPr>
                <w:rFonts w:ascii="Bookman Old Style" w:hAnsi="Bookman Old Style"/>
                <w:sz w:val="24"/>
                <w:szCs w:val="24"/>
              </w:rPr>
            </w:pPr>
            <w:r>
              <w:rPr>
                <w:rFonts w:ascii="Bookman Old Style" w:hAnsi="Bookman Old Style"/>
                <w:sz w:val="24"/>
                <w:szCs w:val="24"/>
              </w:rPr>
              <w:t xml:space="preserve">Jair </w:t>
            </w:r>
            <w:proofErr w:type="spellStart"/>
            <w:r>
              <w:rPr>
                <w:rFonts w:ascii="Bookman Old Style" w:hAnsi="Bookman Old Style"/>
                <w:sz w:val="24"/>
                <w:szCs w:val="24"/>
              </w:rPr>
              <w:t>Giehl</w:t>
            </w:r>
            <w:proofErr w:type="spellEnd"/>
          </w:p>
          <w:p w14:paraId="0E3ABED1" w14:textId="77777777" w:rsidR="00FD2CBA" w:rsidRPr="00FD2CBA" w:rsidRDefault="00FD2CBA" w:rsidP="00FD2CBA">
            <w:pPr>
              <w:jc w:val="center"/>
              <w:rPr>
                <w:rFonts w:ascii="Bookman Old Style" w:hAnsi="Bookman Old Style" w:cs="Arial"/>
                <w:sz w:val="24"/>
                <w:szCs w:val="24"/>
              </w:rPr>
            </w:pPr>
          </w:p>
        </w:tc>
        <w:tc>
          <w:tcPr>
            <w:tcW w:w="2831" w:type="dxa"/>
          </w:tcPr>
          <w:p w14:paraId="7EB6FDB0" w14:textId="77777777" w:rsidR="00FD2CBA" w:rsidRPr="00FD2CBA" w:rsidRDefault="00FD2CBA" w:rsidP="00FD2CBA">
            <w:pPr>
              <w:jc w:val="center"/>
              <w:rPr>
                <w:rFonts w:ascii="Bookman Old Style" w:hAnsi="Bookman Old Style"/>
                <w:sz w:val="24"/>
                <w:szCs w:val="24"/>
              </w:rPr>
            </w:pPr>
          </w:p>
          <w:p w14:paraId="4D2F37C2" w14:textId="77777777" w:rsidR="00FD2CBA" w:rsidRPr="00FD2CBA" w:rsidRDefault="00FD2CBA" w:rsidP="00FD2CBA">
            <w:pPr>
              <w:jc w:val="center"/>
              <w:rPr>
                <w:rFonts w:ascii="Bookman Old Style" w:hAnsi="Bookman Old Style"/>
                <w:sz w:val="24"/>
                <w:szCs w:val="24"/>
              </w:rPr>
            </w:pPr>
          </w:p>
          <w:p w14:paraId="277AD9D5" w14:textId="34CE7D80" w:rsidR="00FD2CBA" w:rsidRPr="00FD2CBA" w:rsidRDefault="00AA433E" w:rsidP="00FD2CBA">
            <w:pPr>
              <w:jc w:val="center"/>
              <w:rPr>
                <w:rFonts w:ascii="Bookman Old Style" w:hAnsi="Bookman Old Style"/>
                <w:sz w:val="24"/>
                <w:szCs w:val="24"/>
              </w:rPr>
            </w:pPr>
            <w:r>
              <w:rPr>
                <w:rFonts w:ascii="Bookman Old Style" w:hAnsi="Bookman Old Style"/>
                <w:sz w:val="24"/>
                <w:szCs w:val="24"/>
              </w:rPr>
              <w:t xml:space="preserve">Neide T. </w:t>
            </w:r>
            <w:proofErr w:type="spellStart"/>
            <w:r>
              <w:rPr>
                <w:rFonts w:ascii="Bookman Old Style" w:hAnsi="Bookman Old Style"/>
                <w:sz w:val="24"/>
                <w:szCs w:val="24"/>
              </w:rPr>
              <w:t>Delalibera</w:t>
            </w:r>
            <w:proofErr w:type="spellEnd"/>
          </w:p>
          <w:p w14:paraId="2F037761" w14:textId="77777777" w:rsidR="00FD2CBA" w:rsidRPr="00FD2CBA" w:rsidRDefault="00FD2CBA" w:rsidP="00FD2CBA">
            <w:pPr>
              <w:jc w:val="center"/>
              <w:rPr>
                <w:rFonts w:ascii="Bookman Old Style" w:hAnsi="Bookman Old Style" w:cs="Arial"/>
                <w:sz w:val="24"/>
                <w:szCs w:val="24"/>
              </w:rPr>
            </w:pPr>
          </w:p>
        </w:tc>
        <w:tc>
          <w:tcPr>
            <w:tcW w:w="2832" w:type="dxa"/>
          </w:tcPr>
          <w:p w14:paraId="33078427" w14:textId="77777777" w:rsidR="00FD2CBA" w:rsidRPr="00FD2CBA" w:rsidRDefault="00FD2CBA" w:rsidP="00FD2CBA">
            <w:pPr>
              <w:jc w:val="center"/>
              <w:rPr>
                <w:rFonts w:ascii="Bookman Old Style" w:hAnsi="Bookman Old Style"/>
                <w:sz w:val="24"/>
                <w:szCs w:val="24"/>
              </w:rPr>
            </w:pPr>
            <w:r w:rsidRPr="00FD2CBA">
              <w:rPr>
                <w:rFonts w:ascii="Bookman Old Style" w:hAnsi="Bookman Old Style"/>
                <w:sz w:val="24"/>
                <w:szCs w:val="24"/>
              </w:rPr>
              <w:t xml:space="preserve">      </w:t>
            </w:r>
          </w:p>
          <w:p w14:paraId="4265A3AF" w14:textId="77777777" w:rsidR="00FD2CBA" w:rsidRPr="00FD2CBA" w:rsidRDefault="00FD2CBA" w:rsidP="00FD2CBA">
            <w:pPr>
              <w:jc w:val="center"/>
              <w:rPr>
                <w:rFonts w:ascii="Bookman Old Style" w:hAnsi="Bookman Old Style"/>
                <w:sz w:val="24"/>
                <w:szCs w:val="24"/>
              </w:rPr>
            </w:pPr>
          </w:p>
          <w:p w14:paraId="50455068" w14:textId="5DE66C01" w:rsidR="00FD2CBA" w:rsidRPr="00FD2CBA" w:rsidRDefault="00AA433E" w:rsidP="00FD2CBA">
            <w:pPr>
              <w:jc w:val="center"/>
              <w:rPr>
                <w:rFonts w:ascii="Bookman Old Style" w:hAnsi="Bookman Old Style"/>
                <w:sz w:val="24"/>
                <w:szCs w:val="24"/>
              </w:rPr>
            </w:pPr>
            <w:r>
              <w:rPr>
                <w:rFonts w:ascii="Bookman Old Style" w:hAnsi="Bookman Old Style"/>
                <w:sz w:val="24"/>
                <w:szCs w:val="24"/>
              </w:rPr>
              <w:t>Margarete Rosa Alves</w:t>
            </w:r>
            <w:r w:rsidR="00FD2CBA" w:rsidRPr="00FD2CBA">
              <w:rPr>
                <w:rFonts w:ascii="Bookman Old Style" w:hAnsi="Bookman Old Style"/>
                <w:sz w:val="24"/>
                <w:szCs w:val="24"/>
              </w:rPr>
              <w:t xml:space="preserve"> </w:t>
            </w:r>
          </w:p>
        </w:tc>
      </w:tr>
      <w:tr w:rsidR="00FD2CBA" w:rsidRPr="00FD2CBA" w14:paraId="5695A5F1" w14:textId="77777777" w:rsidTr="00CC049C">
        <w:tc>
          <w:tcPr>
            <w:tcW w:w="2831" w:type="dxa"/>
          </w:tcPr>
          <w:p w14:paraId="1143535B" w14:textId="77777777" w:rsidR="00FD2CBA" w:rsidRPr="00FD2CBA" w:rsidRDefault="00FD2CBA" w:rsidP="00FD2CBA">
            <w:pPr>
              <w:jc w:val="center"/>
              <w:rPr>
                <w:rFonts w:ascii="Bookman Old Style" w:hAnsi="Bookman Old Style"/>
                <w:sz w:val="24"/>
                <w:szCs w:val="24"/>
              </w:rPr>
            </w:pPr>
          </w:p>
          <w:p w14:paraId="5EE18FE4" w14:textId="77777777" w:rsidR="00FD2CBA" w:rsidRPr="00FD2CBA" w:rsidRDefault="00FD2CBA" w:rsidP="00FD2CBA">
            <w:pPr>
              <w:jc w:val="center"/>
              <w:rPr>
                <w:rFonts w:ascii="Bookman Old Style" w:hAnsi="Bookman Old Style"/>
                <w:sz w:val="24"/>
                <w:szCs w:val="24"/>
              </w:rPr>
            </w:pPr>
          </w:p>
          <w:p w14:paraId="0E5A02C3" w14:textId="77777777" w:rsidR="00FD2CBA" w:rsidRPr="00FD2CBA" w:rsidRDefault="00FD2CBA" w:rsidP="00FD2CBA">
            <w:pPr>
              <w:jc w:val="center"/>
              <w:rPr>
                <w:rFonts w:ascii="Bookman Old Style" w:hAnsi="Bookman Old Style" w:cs="Arial"/>
                <w:sz w:val="24"/>
                <w:szCs w:val="24"/>
              </w:rPr>
            </w:pPr>
            <w:r w:rsidRPr="00FD2CBA">
              <w:rPr>
                <w:rFonts w:ascii="Bookman Old Style" w:hAnsi="Bookman Old Style"/>
                <w:sz w:val="24"/>
                <w:szCs w:val="24"/>
              </w:rPr>
              <w:t xml:space="preserve">Cleusa de Souza Campos                </w:t>
            </w:r>
          </w:p>
        </w:tc>
        <w:tc>
          <w:tcPr>
            <w:tcW w:w="2831" w:type="dxa"/>
          </w:tcPr>
          <w:p w14:paraId="2E2899A7" w14:textId="77777777" w:rsidR="00FD2CBA" w:rsidRPr="00FD2CBA" w:rsidRDefault="00FD2CBA" w:rsidP="00FD2CBA">
            <w:pPr>
              <w:jc w:val="center"/>
              <w:rPr>
                <w:rFonts w:ascii="Bookman Old Style" w:hAnsi="Bookman Old Style"/>
                <w:sz w:val="24"/>
                <w:szCs w:val="24"/>
              </w:rPr>
            </w:pPr>
          </w:p>
          <w:p w14:paraId="669B78F4" w14:textId="77777777" w:rsidR="00FD2CBA" w:rsidRPr="00FD2CBA" w:rsidRDefault="00FD2CBA" w:rsidP="00FD2CBA">
            <w:pPr>
              <w:jc w:val="center"/>
              <w:rPr>
                <w:rFonts w:ascii="Bookman Old Style" w:hAnsi="Bookman Old Style"/>
                <w:sz w:val="24"/>
                <w:szCs w:val="24"/>
              </w:rPr>
            </w:pPr>
          </w:p>
          <w:p w14:paraId="757C07F2" w14:textId="290D5436" w:rsidR="00FD2CBA" w:rsidRPr="00FD2CBA" w:rsidRDefault="00AA433E" w:rsidP="00FD2CBA">
            <w:pPr>
              <w:jc w:val="center"/>
              <w:rPr>
                <w:rFonts w:ascii="Bookman Old Style" w:hAnsi="Bookman Old Style" w:cs="Arial"/>
                <w:sz w:val="24"/>
                <w:szCs w:val="24"/>
              </w:rPr>
            </w:pPr>
            <w:proofErr w:type="spellStart"/>
            <w:r>
              <w:rPr>
                <w:rFonts w:ascii="Bookman Old Style" w:hAnsi="Bookman Old Style"/>
                <w:sz w:val="24"/>
                <w:szCs w:val="24"/>
              </w:rPr>
              <w:t>Claudineia</w:t>
            </w:r>
            <w:proofErr w:type="spellEnd"/>
            <w:r>
              <w:rPr>
                <w:rFonts w:ascii="Bookman Old Style" w:hAnsi="Bookman Old Style"/>
                <w:sz w:val="24"/>
                <w:szCs w:val="24"/>
              </w:rPr>
              <w:t xml:space="preserve"> A. Staudt</w:t>
            </w:r>
            <w:r w:rsidR="00FD2CBA" w:rsidRPr="00FD2CBA">
              <w:rPr>
                <w:rFonts w:ascii="Bookman Old Style" w:hAnsi="Bookman Old Style"/>
                <w:sz w:val="24"/>
                <w:szCs w:val="24"/>
              </w:rPr>
              <w:t xml:space="preserve">                                                  </w:t>
            </w:r>
          </w:p>
        </w:tc>
        <w:tc>
          <w:tcPr>
            <w:tcW w:w="2832" w:type="dxa"/>
          </w:tcPr>
          <w:p w14:paraId="3249D0EA" w14:textId="77777777" w:rsidR="00FD2CBA" w:rsidRPr="00FD2CBA" w:rsidRDefault="00FD2CBA" w:rsidP="00FD2CBA">
            <w:pPr>
              <w:jc w:val="center"/>
              <w:rPr>
                <w:rFonts w:ascii="Bookman Old Style" w:hAnsi="Bookman Old Style" w:cs="Arial"/>
                <w:sz w:val="24"/>
                <w:szCs w:val="24"/>
              </w:rPr>
            </w:pPr>
          </w:p>
          <w:p w14:paraId="54E0808A" w14:textId="77777777" w:rsidR="00FD2CBA" w:rsidRPr="00FD2CBA" w:rsidRDefault="00FD2CBA" w:rsidP="00FD2CBA">
            <w:pPr>
              <w:jc w:val="center"/>
              <w:rPr>
                <w:rFonts w:ascii="Bookman Old Style" w:hAnsi="Bookman Old Style" w:cs="Arial"/>
                <w:sz w:val="24"/>
                <w:szCs w:val="24"/>
              </w:rPr>
            </w:pPr>
          </w:p>
          <w:p w14:paraId="43B01EAD" w14:textId="6BFB21B1" w:rsidR="00FD2CBA" w:rsidRPr="00FD2CBA" w:rsidRDefault="00AA433E" w:rsidP="00FD2CBA">
            <w:pPr>
              <w:jc w:val="center"/>
              <w:rPr>
                <w:rFonts w:ascii="Bookman Old Style" w:hAnsi="Bookman Old Style" w:cs="Arial"/>
                <w:sz w:val="24"/>
                <w:szCs w:val="24"/>
              </w:rPr>
            </w:pPr>
            <w:proofErr w:type="spellStart"/>
            <w:r>
              <w:rPr>
                <w:rFonts w:ascii="Bookman Old Style" w:hAnsi="Bookman Old Style" w:cs="Arial"/>
                <w:sz w:val="24"/>
                <w:szCs w:val="24"/>
              </w:rPr>
              <w:t>Adrieli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Jandrey</w:t>
            </w:r>
            <w:proofErr w:type="spellEnd"/>
          </w:p>
        </w:tc>
      </w:tr>
    </w:tbl>
    <w:tbl>
      <w:tblPr>
        <w:tblW w:w="9782" w:type="dxa"/>
        <w:tblInd w:w="-859" w:type="dxa"/>
        <w:tblBorders>
          <w:top w:val="nil"/>
          <w:left w:val="nil"/>
          <w:bottom w:val="nil"/>
          <w:right w:val="nil"/>
          <w:insideH w:val="nil"/>
          <w:insideV w:val="nil"/>
        </w:tblBorders>
        <w:tblLayout w:type="fixed"/>
        <w:tblLook w:val="0600" w:firstRow="0" w:lastRow="0" w:firstColumn="0" w:lastColumn="0" w:noHBand="1" w:noVBand="1"/>
      </w:tblPr>
      <w:tblGrid>
        <w:gridCol w:w="2410"/>
        <w:gridCol w:w="7372"/>
      </w:tblGrid>
      <w:tr w:rsidR="0096411C" w14:paraId="665DA5C4" w14:textId="77777777" w:rsidTr="00B07927">
        <w:trPr>
          <w:trHeight w:val="575"/>
        </w:trPr>
        <w:tc>
          <w:tcPr>
            <w:tcW w:w="2410" w:type="dxa"/>
            <w:tcBorders>
              <w:top w:val="single" w:sz="6" w:space="0" w:color="000000"/>
              <w:left w:val="single" w:sz="6" w:space="0" w:color="000000"/>
              <w:bottom w:val="single" w:sz="6" w:space="0" w:color="000000"/>
              <w:right w:val="single" w:sz="6" w:space="0" w:color="000000"/>
            </w:tcBorders>
            <w:shd w:val="clear" w:color="auto" w:fill="DEEAF6"/>
            <w:tcMar>
              <w:top w:w="100" w:type="dxa"/>
              <w:left w:w="100" w:type="dxa"/>
              <w:bottom w:w="100" w:type="dxa"/>
              <w:right w:w="100" w:type="dxa"/>
            </w:tcMar>
          </w:tcPr>
          <w:p w14:paraId="5E040F39" w14:textId="77777777" w:rsidR="0096411C" w:rsidRPr="00ED11A3" w:rsidRDefault="0096411C" w:rsidP="00B07927">
            <w:pPr>
              <w:tabs>
                <w:tab w:val="left" w:pos="973"/>
              </w:tabs>
              <w:spacing w:after="0"/>
              <w:jc w:val="center"/>
              <w:rPr>
                <w:rFonts w:ascii="Bookman Old Style" w:eastAsia="Bookman Old Style" w:hAnsi="Bookman Old Style" w:cs="Bookman Old Style"/>
                <w:b/>
              </w:rPr>
            </w:pPr>
            <w:r w:rsidRPr="00ED11A3">
              <w:rPr>
                <w:rFonts w:ascii="Bookman Old Style" w:eastAsia="Bookman Old Style" w:hAnsi="Bookman Old Style" w:cs="Bookman Old Style"/>
                <w:b/>
              </w:rPr>
              <w:lastRenderedPageBreak/>
              <w:t>Data</w:t>
            </w:r>
          </w:p>
          <w:p w14:paraId="5CC8DFC9" w14:textId="77777777" w:rsidR="0096411C" w:rsidRPr="00ED11A3" w:rsidRDefault="0096411C" w:rsidP="00B07927">
            <w:pPr>
              <w:tabs>
                <w:tab w:val="left" w:pos="973"/>
              </w:tabs>
              <w:spacing w:after="0"/>
              <w:jc w:val="center"/>
              <w:rPr>
                <w:rFonts w:ascii="Bookman Old Style" w:eastAsia="Bookman Old Style" w:hAnsi="Bookman Old Style" w:cs="Bookman Old Style"/>
                <w:b/>
              </w:rPr>
            </w:pPr>
            <w:r w:rsidRPr="00ED11A3">
              <w:rPr>
                <w:rFonts w:ascii="Bookman Old Style" w:eastAsia="Bookman Old Style" w:hAnsi="Bookman Old Style" w:cs="Bookman Old Style"/>
                <w:b/>
              </w:rPr>
              <w:t>Do Evento</w:t>
            </w:r>
          </w:p>
        </w:tc>
        <w:tc>
          <w:tcPr>
            <w:tcW w:w="7372" w:type="dxa"/>
            <w:tcBorders>
              <w:top w:val="single" w:sz="6" w:space="0" w:color="000000"/>
              <w:left w:val="nil"/>
              <w:bottom w:val="single" w:sz="6" w:space="0" w:color="000000"/>
              <w:right w:val="single" w:sz="6" w:space="0" w:color="000000"/>
            </w:tcBorders>
            <w:shd w:val="clear" w:color="auto" w:fill="DEEAF6"/>
            <w:tcMar>
              <w:top w:w="100" w:type="dxa"/>
              <w:left w:w="100" w:type="dxa"/>
              <w:bottom w:w="100" w:type="dxa"/>
              <w:right w:w="100" w:type="dxa"/>
            </w:tcMar>
          </w:tcPr>
          <w:p w14:paraId="213E194F" w14:textId="77777777" w:rsidR="0096411C" w:rsidRDefault="0096411C" w:rsidP="00B07927">
            <w:pPr>
              <w:tabs>
                <w:tab w:val="left" w:pos="973"/>
              </w:tabs>
              <w:spacing w:after="0"/>
              <w:ind w:right="1410"/>
              <w:jc w:val="center"/>
              <w:rPr>
                <w:rFonts w:ascii="Bookman Old Style" w:eastAsia="Bookman Old Style" w:hAnsi="Bookman Old Style" w:cs="Bookman Old Style"/>
                <w:b/>
              </w:rPr>
            </w:pPr>
            <w:r>
              <w:rPr>
                <w:rFonts w:ascii="Bookman Old Style" w:eastAsia="Bookman Old Style" w:hAnsi="Bookman Old Style" w:cs="Bookman Old Style"/>
                <w:b/>
              </w:rPr>
              <w:t>Etapa</w:t>
            </w:r>
          </w:p>
        </w:tc>
      </w:tr>
      <w:tr w:rsidR="0096411C" w14:paraId="6AAF1152" w14:textId="77777777" w:rsidTr="00B07927">
        <w:trPr>
          <w:trHeight w:val="961"/>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1AD47A4"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31/3/2023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5FA22695"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da Resolução do CMDCA que cria a Comissão Especial do Processo de Escolha</w:t>
            </w:r>
          </w:p>
        </w:tc>
      </w:tr>
      <w:tr w:rsidR="0096411C" w14:paraId="19CF313C" w14:textId="77777777" w:rsidTr="00B07927">
        <w:trPr>
          <w:trHeight w:val="48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3865E8"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3/4/2023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63AA5D6E"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 xml:space="preserve">Publicação do </w:t>
            </w:r>
            <w:proofErr w:type="gramStart"/>
            <w:r>
              <w:rPr>
                <w:rFonts w:ascii="Bookman Old Style" w:eastAsia="Bookman Old Style" w:hAnsi="Bookman Old Style" w:cs="Bookman Old Style"/>
              </w:rPr>
              <w:t>Edital[</w:t>
            </w:r>
            <w:proofErr w:type="gramEnd"/>
            <w:r>
              <w:rPr>
                <w:rFonts w:ascii="Bookman Old Style" w:eastAsia="Bookman Old Style" w:hAnsi="Bookman Old Style" w:cs="Bookman Old Style"/>
              </w:rPr>
              <w:t xml:space="preserve">UC1] </w:t>
            </w:r>
          </w:p>
        </w:tc>
      </w:tr>
      <w:tr w:rsidR="0096411C" w14:paraId="5E7FE3FB"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A09055" w14:textId="77777777" w:rsidR="0096411C" w:rsidRDefault="0096411C" w:rsidP="00B07927">
            <w:pPr>
              <w:tabs>
                <w:tab w:val="left" w:pos="973"/>
              </w:tabs>
              <w:spacing w:after="0"/>
              <w:jc w:val="center"/>
              <w:rPr>
                <w:rFonts w:ascii="Bookman Old Style" w:eastAsia="Bookman Old Style" w:hAnsi="Bookman Old Style" w:cs="Bookman Old Style"/>
                <w:bCs/>
                <w:strike/>
              </w:rPr>
            </w:pPr>
            <w:r w:rsidRPr="00ED11A3">
              <w:rPr>
                <w:rFonts w:ascii="Bookman Old Style" w:eastAsia="Bookman Old Style" w:hAnsi="Bookman Old Style" w:cs="Bookman Old Style"/>
                <w:bCs/>
              </w:rPr>
              <w:t xml:space="preserve">4/4 a </w:t>
            </w:r>
            <w:r w:rsidRPr="00222A6C">
              <w:rPr>
                <w:rFonts w:ascii="Bookman Old Style" w:eastAsia="Bookman Old Style" w:hAnsi="Bookman Old Style" w:cs="Bookman Old Style"/>
                <w:bCs/>
              </w:rPr>
              <w:t>5/5/2023</w:t>
            </w:r>
          </w:p>
          <w:p w14:paraId="76CDD5EE" w14:textId="77777777" w:rsidR="0096411C" w:rsidRPr="00222A6C" w:rsidRDefault="0096411C" w:rsidP="00B07927">
            <w:pPr>
              <w:tabs>
                <w:tab w:val="left" w:pos="973"/>
              </w:tabs>
              <w:spacing w:after="0"/>
              <w:jc w:val="center"/>
              <w:rPr>
                <w:rFonts w:ascii="Bookman Old Style" w:eastAsia="Bookman Old Style" w:hAnsi="Bookman Old Style" w:cs="Bookman Old Style"/>
                <w:bCs/>
              </w:rPr>
            </w:pP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51950F7C"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Prazo para registro das candidaturas</w:t>
            </w:r>
          </w:p>
        </w:tc>
      </w:tr>
      <w:tr w:rsidR="0096411C" w14:paraId="6A187C4C" w14:textId="77777777" w:rsidTr="00B07927">
        <w:trPr>
          <w:trHeight w:val="129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5A0F83" w14:textId="77777777" w:rsidR="0096411C" w:rsidRPr="00222A6C" w:rsidRDefault="0096411C" w:rsidP="00B07927">
            <w:pPr>
              <w:tabs>
                <w:tab w:val="left" w:pos="973"/>
              </w:tabs>
              <w:spacing w:after="0"/>
              <w:jc w:val="center"/>
              <w:rPr>
                <w:rFonts w:ascii="Bookman Old Style" w:eastAsia="Bookman Old Style" w:hAnsi="Bookman Old Style" w:cs="Bookman Old Style"/>
                <w:bCs/>
              </w:rPr>
            </w:pPr>
            <w:r w:rsidRPr="00222A6C">
              <w:rPr>
                <w:rFonts w:ascii="Bookman Old Style" w:eastAsia="Bookman Old Style" w:hAnsi="Bookman Old Style" w:cs="Bookman Old Style"/>
                <w:bCs/>
              </w:rPr>
              <w:t>8/5/2023</w:t>
            </w:r>
          </w:p>
          <w:p w14:paraId="7912140A"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597C2C9"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pela Comissão Especial do processo de escolha, da lista dos candidatos inscritos e abertura do prazo de 5 (cinco) dias para impugnação das candidaturas junto à Comissão Especial, pela população em geral</w:t>
            </w:r>
          </w:p>
        </w:tc>
      </w:tr>
      <w:tr w:rsidR="0096411C" w14:paraId="1D46D373" w14:textId="77777777" w:rsidTr="00B07927">
        <w:trPr>
          <w:trHeight w:val="50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865634C" w14:textId="77777777" w:rsidR="0096411C" w:rsidRPr="00222A6C"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8/5 à 29/</w:t>
            </w:r>
            <w:r w:rsidRPr="00222A6C">
              <w:rPr>
                <w:rFonts w:ascii="Bookman Old Style" w:eastAsia="Bookman Old Style" w:hAnsi="Bookman Old Style" w:cs="Bookman Old Style"/>
                <w:bCs/>
              </w:rPr>
              <w:t>5/2023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49F45D4"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Novo prazo para registro das candidaturas</w:t>
            </w:r>
          </w:p>
        </w:tc>
      </w:tr>
      <w:tr w:rsidR="0096411C" w14:paraId="3BB33A2B" w14:textId="77777777" w:rsidTr="00B07927">
        <w:trPr>
          <w:trHeight w:val="50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12A98F3" w14:textId="77777777" w:rsidR="0096411C" w:rsidRPr="00222A6C"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01/06/2023</w:t>
            </w:r>
          </w:p>
          <w:p w14:paraId="1A3A88A2"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529866F9"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pela Comissão Especial do processo de escolha, da lista dos candidatos inscritos e abertura do prazo de 5 (cinco) dias para impugnação das candidaturas junto à Comissão Especial, pela população em geral</w:t>
            </w:r>
          </w:p>
        </w:tc>
      </w:tr>
      <w:tr w:rsidR="0096411C" w14:paraId="6E80E0F8" w14:textId="77777777" w:rsidTr="00B07927">
        <w:trPr>
          <w:trHeight w:val="50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CB6A0C" w14:textId="77777777" w:rsidR="0096411C" w:rsidRDefault="0096411C" w:rsidP="00B07927">
            <w:pPr>
              <w:tabs>
                <w:tab w:val="left" w:pos="973"/>
              </w:tabs>
              <w:spacing w:after="0"/>
              <w:jc w:val="center"/>
              <w:rPr>
                <w:rFonts w:ascii="Bookman Old Style" w:eastAsia="Bookman Old Style" w:hAnsi="Bookman Old Style" w:cs="Bookman Old Style"/>
                <w:bCs/>
                <w:strike/>
              </w:rPr>
            </w:pPr>
            <w:r w:rsidRPr="00222A6C">
              <w:rPr>
                <w:rFonts w:ascii="Bookman Old Style" w:eastAsia="Bookman Old Style" w:hAnsi="Bookman Old Style" w:cs="Bookman Old Style"/>
                <w:bCs/>
                <w:strike/>
              </w:rPr>
              <w:t>15/5/2023</w:t>
            </w:r>
          </w:p>
          <w:p w14:paraId="47B033D0" w14:textId="77777777" w:rsidR="0096411C" w:rsidRPr="00222A6C"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06/06/2023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DC08A27"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Fim do prazo para impugnação dos candidatos pela população em geral</w:t>
            </w:r>
          </w:p>
        </w:tc>
      </w:tr>
      <w:tr w:rsidR="0096411C" w14:paraId="47062735" w14:textId="77777777" w:rsidTr="00B07927">
        <w:trPr>
          <w:trHeight w:val="75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1436C06" w14:textId="77777777" w:rsidR="0096411C"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 xml:space="preserve">Até </w:t>
            </w:r>
            <w:r w:rsidRPr="00222A6C">
              <w:rPr>
                <w:rFonts w:ascii="Bookman Old Style" w:eastAsia="Bookman Old Style" w:hAnsi="Bookman Old Style" w:cs="Bookman Old Style"/>
                <w:bCs/>
                <w:strike/>
              </w:rPr>
              <w:t>17/5/2023</w:t>
            </w:r>
          </w:p>
          <w:p w14:paraId="72940B9A"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07/06/2023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348E0297"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Havendo impugnação, a Comissão Especial notificará os candidatos impugnados, com abertura do prazo de 5 dias para defesa.</w:t>
            </w:r>
          </w:p>
        </w:tc>
      </w:tr>
      <w:tr w:rsidR="0096411C" w14:paraId="11C1839A" w14:textId="77777777" w:rsidTr="00B07927">
        <w:trPr>
          <w:trHeight w:val="129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21AF99D" w14:textId="77777777" w:rsidR="0096411C" w:rsidRPr="00147149" w:rsidRDefault="0096411C" w:rsidP="00B07927">
            <w:pPr>
              <w:tabs>
                <w:tab w:val="left" w:pos="973"/>
              </w:tabs>
              <w:spacing w:after="0"/>
              <w:jc w:val="center"/>
              <w:rPr>
                <w:rFonts w:ascii="Bookman Old Style" w:eastAsia="Bookman Old Style" w:hAnsi="Bookman Old Style" w:cs="Bookman Old Style"/>
                <w:bCs/>
                <w:strike/>
              </w:rPr>
            </w:pPr>
            <w:r w:rsidRPr="00147149">
              <w:rPr>
                <w:rFonts w:ascii="Bookman Old Style" w:eastAsia="Bookman Old Style" w:hAnsi="Bookman Old Style" w:cs="Bookman Old Style"/>
                <w:bCs/>
                <w:strike/>
              </w:rPr>
              <w:t>18/5 a 24/5</w:t>
            </w:r>
          </w:p>
          <w:p w14:paraId="6FE6E24F"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 xml:space="preserve">7/6 </w:t>
            </w:r>
            <w:proofErr w:type="gramStart"/>
            <w:r>
              <w:rPr>
                <w:rFonts w:ascii="Bookman Old Style" w:eastAsia="Bookman Old Style" w:hAnsi="Bookman Old Style" w:cs="Bookman Old Style"/>
                <w:bCs/>
              </w:rPr>
              <w:t>à</w:t>
            </w:r>
            <w:proofErr w:type="gramEnd"/>
            <w:r>
              <w:rPr>
                <w:rFonts w:ascii="Bookman Old Style" w:eastAsia="Bookman Old Style" w:hAnsi="Bookman Old Style" w:cs="Bookman Old Style"/>
                <w:bCs/>
              </w:rPr>
              <w:t xml:space="preserve"> 14/06</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0784EE95"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Prazo de 5 dias para defesa do candidato impugnado.</w:t>
            </w:r>
          </w:p>
        </w:tc>
      </w:tr>
      <w:tr w:rsidR="0096411C" w14:paraId="13F884C3" w14:textId="77777777" w:rsidTr="00B07927">
        <w:trPr>
          <w:trHeight w:val="99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7E26AA2" w14:textId="77777777" w:rsidR="0096411C" w:rsidRPr="00147149" w:rsidRDefault="0096411C" w:rsidP="00B07927">
            <w:pPr>
              <w:tabs>
                <w:tab w:val="left" w:pos="973"/>
              </w:tabs>
              <w:spacing w:after="0"/>
              <w:jc w:val="center"/>
              <w:rPr>
                <w:rFonts w:ascii="Bookman Old Style" w:eastAsia="Bookman Old Style" w:hAnsi="Bookman Old Style" w:cs="Bookman Old Style"/>
                <w:bCs/>
                <w:strike/>
              </w:rPr>
            </w:pPr>
            <w:r w:rsidRPr="00147149">
              <w:rPr>
                <w:rFonts w:ascii="Bookman Old Style" w:eastAsia="Bookman Old Style" w:hAnsi="Bookman Old Style" w:cs="Bookman Old Style"/>
                <w:bCs/>
                <w:strike/>
              </w:rPr>
              <w:t>Até 1º/6</w:t>
            </w:r>
          </w:p>
          <w:p w14:paraId="5421B1D3"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15/06</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2BAFD7DA"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Realização de reunião da Comissão Especial para decidir acerca da impugnação.</w:t>
            </w:r>
          </w:p>
        </w:tc>
      </w:tr>
      <w:tr w:rsidR="0096411C" w14:paraId="67A05ABB" w14:textId="77777777" w:rsidTr="00B07927">
        <w:trPr>
          <w:trHeight w:val="102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009FA04" w14:textId="77777777" w:rsidR="0096411C" w:rsidRPr="00147149" w:rsidRDefault="0096411C" w:rsidP="00B07927">
            <w:pPr>
              <w:tabs>
                <w:tab w:val="left" w:pos="973"/>
              </w:tabs>
              <w:spacing w:after="0"/>
              <w:jc w:val="center"/>
              <w:rPr>
                <w:rFonts w:ascii="Bookman Old Style" w:eastAsia="Bookman Old Style" w:hAnsi="Bookman Old Style" w:cs="Bookman Old Style"/>
                <w:bCs/>
                <w:strike/>
              </w:rPr>
            </w:pPr>
            <w:r w:rsidRPr="00147149">
              <w:rPr>
                <w:rFonts w:ascii="Bookman Old Style" w:eastAsia="Bookman Old Style" w:hAnsi="Bookman Old Style" w:cs="Bookman Old Style"/>
                <w:bCs/>
                <w:strike/>
              </w:rPr>
              <w:t>Até 1º/6</w:t>
            </w:r>
          </w:p>
          <w:p w14:paraId="59C948BD"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15/06</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19F859F9"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Análise do pedido de registro das candidaturas, independentemente de impugnação, e publicação da relação dos candidatos inscritos, deferidos e indeferidos, pela Comissão Especial.</w:t>
            </w:r>
          </w:p>
        </w:tc>
      </w:tr>
      <w:tr w:rsidR="0096411C" w14:paraId="5A7943AC" w14:textId="77777777" w:rsidTr="00B07927">
        <w:trPr>
          <w:trHeight w:val="75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DC59765" w14:textId="77777777" w:rsidR="0096411C" w:rsidRPr="00E62555" w:rsidRDefault="0096411C" w:rsidP="00B07927">
            <w:pPr>
              <w:tabs>
                <w:tab w:val="left" w:pos="973"/>
              </w:tabs>
              <w:spacing w:after="0"/>
              <w:jc w:val="center"/>
              <w:rPr>
                <w:rFonts w:ascii="Bookman Old Style" w:eastAsia="Bookman Old Style" w:hAnsi="Bookman Old Style" w:cs="Bookman Old Style"/>
                <w:bCs/>
                <w:strike/>
              </w:rPr>
            </w:pPr>
            <w:r w:rsidRPr="00E62555">
              <w:rPr>
                <w:rFonts w:ascii="Bookman Old Style" w:eastAsia="Bookman Old Style" w:hAnsi="Bookman Old Style" w:cs="Bookman Old Style"/>
                <w:bCs/>
                <w:strike/>
              </w:rPr>
              <w:t>2/6 a 9/6/2023</w:t>
            </w:r>
          </w:p>
          <w:p w14:paraId="704DC0E6"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 xml:space="preserve">16/6 </w:t>
            </w:r>
            <w:proofErr w:type="spellStart"/>
            <w:r>
              <w:rPr>
                <w:rFonts w:ascii="Bookman Old Style" w:eastAsia="Bookman Old Style" w:hAnsi="Bookman Old Style" w:cs="Bookman Old Style"/>
                <w:bCs/>
              </w:rPr>
              <w:t>á</w:t>
            </w:r>
            <w:proofErr w:type="spellEnd"/>
            <w:r>
              <w:rPr>
                <w:rFonts w:ascii="Bookman Old Style" w:eastAsia="Bookman Old Style" w:hAnsi="Bookman Old Style" w:cs="Bookman Old Style"/>
                <w:bCs/>
              </w:rPr>
              <w:t xml:space="preserve"> 20/6</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1EE3522"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Prazo para interposição de recurso à Plenária do CMDCA acerca das decisões da Comissão Especial.</w:t>
            </w:r>
          </w:p>
        </w:tc>
      </w:tr>
      <w:tr w:rsidR="0096411C" w14:paraId="0D0AF5D4" w14:textId="77777777" w:rsidTr="00B07927">
        <w:trPr>
          <w:trHeight w:val="75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9261418" w14:textId="77777777" w:rsidR="0096411C" w:rsidRPr="00E62555" w:rsidRDefault="0096411C" w:rsidP="00B07927">
            <w:pPr>
              <w:tabs>
                <w:tab w:val="left" w:pos="973"/>
              </w:tabs>
              <w:spacing w:after="0"/>
              <w:jc w:val="center"/>
              <w:rPr>
                <w:rFonts w:ascii="Bookman Old Style" w:eastAsia="Bookman Old Style" w:hAnsi="Bookman Old Style" w:cs="Bookman Old Style"/>
                <w:bCs/>
                <w:strike/>
              </w:rPr>
            </w:pPr>
            <w:r w:rsidRPr="00E62555">
              <w:rPr>
                <w:rFonts w:ascii="Bookman Old Style" w:eastAsia="Bookman Old Style" w:hAnsi="Bookman Old Style" w:cs="Bookman Old Style"/>
                <w:bCs/>
                <w:strike/>
              </w:rPr>
              <w:lastRenderedPageBreak/>
              <w:t>12/6 a 16/6/2023</w:t>
            </w:r>
          </w:p>
          <w:p w14:paraId="44DDCB2A"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 xml:space="preserve">21/6 </w:t>
            </w:r>
            <w:proofErr w:type="spellStart"/>
            <w:r>
              <w:rPr>
                <w:rFonts w:ascii="Bookman Old Style" w:eastAsia="Bookman Old Style" w:hAnsi="Bookman Old Style" w:cs="Bookman Old Style"/>
                <w:bCs/>
              </w:rPr>
              <w:t>á</w:t>
            </w:r>
            <w:proofErr w:type="spellEnd"/>
            <w:r>
              <w:rPr>
                <w:rFonts w:ascii="Bookman Old Style" w:eastAsia="Bookman Old Style" w:hAnsi="Bookman Old Style" w:cs="Bookman Old Style"/>
                <w:bCs/>
              </w:rPr>
              <w:t xml:space="preserve"> 22/6</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0BC7DA36"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Julgamento, pelo CMDCA, dos recursos interpostos, com publicação acerca do resultado.</w:t>
            </w:r>
          </w:p>
        </w:tc>
      </w:tr>
      <w:tr w:rsidR="0096411C" w14:paraId="1E2FFC80" w14:textId="77777777" w:rsidTr="00B07927">
        <w:trPr>
          <w:trHeight w:val="102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8857FEF" w14:textId="77777777" w:rsidR="0096411C" w:rsidRPr="00E62555" w:rsidRDefault="0096411C" w:rsidP="00B07927">
            <w:pPr>
              <w:tabs>
                <w:tab w:val="left" w:pos="973"/>
              </w:tabs>
              <w:spacing w:after="0"/>
              <w:jc w:val="center"/>
              <w:rPr>
                <w:rFonts w:ascii="Bookman Old Style" w:eastAsia="Bookman Old Style" w:hAnsi="Bookman Old Style" w:cs="Bookman Old Style"/>
                <w:bCs/>
                <w:strike/>
              </w:rPr>
            </w:pPr>
            <w:r w:rsidRPr="00E62555">
              <w:rPr>
                <w:rFonts w:ascii="Bookman Old Style" w:eastAsia="Bookman Old Style" w:hAnsi="Bookman Old Style" w:cs="Bookman Old Style"/>
                <w:bCs/>
                <w:strike/>
              </w:rPr>
              <w:t>Até 16/6/2023</w:t>
            </w:r>
          </w:p>
          <w:p w14:paraId="3489DD53"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23/06/2023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27FC8967"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pelo CMDCA, de relação final das inscrições deferidas e indeferidas após o julgamento dos recursos pelo CMDCA, com cópia ao Ministério Público.</w:t>
            </w:r>
          </w:p>
        </w:tc>
      </w:tr>
      <w:tr w:rsidR="0096411C" w14:paraId="382E2816" w14:textId="77777777" w:rsidTr="00B07927">
        <w:trPr>
          <w:trHeight w:val="102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1F68A4D"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30/6</w:t>
            </w:r>
          </w:p>
          <w:p w14:paraId="5A24709B"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Previsão da capacitação</w:t>
            </w:r>
          </w:p>
          <w:p w14:paraId="4300D2D5" w14:textId="77777777" w:rsidR="0096411C" w:rsidRPr="004823D9" w:rsidRDefault="0096411C" w:rsidP="00B07927">
            <w:pPr>
              <w:tabs>
                <w:tab w:val="left" w:pos="973"/>
              </w:tabs>
              <w:spacing w:after="0"/>
              <w:jc w:val="center"/>
              <w:rPr>
                <w:rFonts w:ascii="Bookman Old Style" w:eastAsia="Bookman Old Style" w:hAnsi="Bookman Old Style" w:cs="Bookman Old Style"/>
                <w:bCs/>
                <w:strike/>
              </w:rPr>
            </w:pPr>
            <w:r w:rsidRPr="004823D9">
              <w:rPr>
                <w:rFonts w:ascii="Bookman Old Style" w:eastAsia="Bookman Old Style" w:hAnsi="Bookman Old Style" w:cs="Bookman Old Style"/>
                <w:bCs/>
                <w:strike/>
              </w:rPr>
              <w:t>(17 e 24/06)</w:t>
            </w:r>
          </w:p>
          <w:p w14:paraId="11A51E22"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(24 e 25/06)</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0681AF49"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Capacitação dos candidatos para a prova de conhecimentos, preferencialmente em dia não útil ou no período noturno (se houver previsão em lei municipal).</w:t>
            </w:r>
          </w:p>
        </w:tc>
      </w:tr>
      <w:tr w:rsidR="0096411C" w14:paraId="36886374" w14:textId="77777777" w:rsidTr="00B07927">
        <w:trPr>
          <w:trHeight w:val="48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DC4A00B" w14:textId="77777777" w:rsidR="0096411C"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1º/7</w:t>
            </w:r>
          </w:p>
          <w:p w14:paraId="5B3CADD8"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Pr>
                <w:rFonts w:ascii="Bookman Old Style" w:eastAsia="Bookman Old Style" w:hAnsi="Bookman Old Style" w:cs="Bookman Old Style"/>
                <w:bCs/>
              </w:rPr>
              <w:t>(07h30 às 11h30)</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1E62E3B"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Aplicação da prova (se houver previsão em lei municipal).</w:t>
            </w:r>
          </w:p>
        </w:tc>
      </w:tr>
      <w:tr w:rsidR="0096411C" w14:paraId="50F2E107" w14:textId="77777777" w:rsidTr="00B07927">
        <w:trPr>
          <w:trHeight w:val="125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5C20B3"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10/7/2023</w:t>
            </w:r>
          </w:p>
          <w:p w14:paraId="4E5F3869"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3603F5A1"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 xml:space="preserve">Publicação dos resultados da prova </w:t>
            </w:r>
          </w:p>
        </w:tc>
      </w:tr>
      <w:tr w:rsidR="0096411C" w14:paraId="4FDFCD12" w14:textId="77777777" w:rsidTr="00B07927">
        <w:trPr>
          <w:trHeight w:val="50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AFA496"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11 e 12/7</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3D49B634"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Prazo de 2 (dois) dias para recurso dos candidatos</w:t>
            </w:r>
          </w:p>
        </w:tc>
      </w:tr>
      <w:tr w:rsidR="0096411C" w14:paraId="2CEF9F4A" w14:textId="77777777" w:rsidTr="00B07927">
        <w:trPr>
          <w:trHeight w:val="129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7CAFFC2"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19/7/2023</w:t>
            </w:r>
          </w:p>
          <w:p w14:paraId="21C2959D"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(feriado municipal)</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0F25D3C"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do resultado final da prova pela Comissão Especial, bem como da lista final dos candidatos habilitados pelo CMDCA, com cópia ao Ministério Público (caso não haja outras fases previstas em lei municipal).</w:t>
            </w:r>
          </w:p>
        </w:tc>
      </w:tr>
      <w:tr w:rsidR="0096411C" w14:paraId="3B561336" w14:textId="77777777" w:rsidTr="00B07927">
        <w:trPr>
          <w:trHeight w:val="165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BEA136"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20/7/2023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F3B91D2"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da resolução disciplinando o procedimento e os prazos para processamento e julgamento das denúncias de prática de condutas vedadas durante o processo de</w:t>
            </w:r>
            <w:r>
              <w:rPr>
                <w:rFonts w:ascii="Bookman Old Style" w:eastAsia="Bookman Old Style" w:hAnsi="Bookman Old Style" w:cs="Bookman Old Style"/>
              </w:rPr>
              <w:br/>
              <w:t xml:space="preserve"> escolha. (art. 11, §4º, da Res. 231/2022 do </w:t>
            </w:r>
            <w:proofErr w:type="gramStart"/>
            <w:r>
              <w:rPr>
                <w:rFonts w:ascii="Bookman Old Style" w:eastAsia="Bookman Old Style" w:hAnsi="Bookman Old Style" w:cs="Bookman Old Style"/>
              </w:rPr>
              <w:t>Conanda)[</w:t>
            </w:r>
            <w:proofErr w:type="gramEnd"/>
            <w:r>
              <w:rPr>
                <w:rFonts w:ascii="Bookman Old Style" w:eastAsia="Bookman Old Style" w:hAnsi="Bookman Old Style" w:cs="Bookman Old Style"/>
              </w:rPr>
              <w:t>UC2] .</w:t>
            </w:r>
          </w:p>
        </w:tc>
      </w:tr>
      <w:tr w:rsidR="0096411C" w14:paraId="7643F5A8"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02BC400"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21/7/2023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5A0B157B"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Reunião com os candidatos habilitados sobre as regras da campanha.</w:t>
            </w:r>
          </w:p>
        </w:tc>
      </w:tr>
      <w:tr w:rsidR="0096411C" w14:paraId="0BAE3C12"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343667"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21/7/2023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617D75F"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Início do período de campanha/propaganda eleitoral.</w:t>
            </w:r>
          </w:p>
        </w:tc>
      </w:tr>
      <w:tr w:rsidR="0096411C" w14:paraId="407E2323"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432906"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989A4A5"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Divulgação dos locais de votação.</w:t>
            </w:r>
          </w:p>
        </w:tc>
      </w:tr>
      <w:tr w:rsidR="0096411C" w14:paraId="0514D5F0"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16BD59"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D6ACBAE"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 xml:space="preserve">Sessão de apresentação dos candidatos </w:t>
            </w:r>
            <w:proofErr w:type="gramStart"/>
            <w:r>
              <w:rPr>
                <w:rFonts w:ascii="Bookman Old Style" w:eastAsia="Bookman Old Style" w:hAnsi="Bookman Old Style" w:cs="Bookman Old Style"/>
              </w:rPr>
              <w:t>habilitados.[</w:t>
            </w:r>
            <w:proofErr w:type="gramEnd"/>
            <w:r>
              <w:rPr>
                <w:rFonts w:ascii="Bookman Old Style" w:eastAsia="Bookman Old Style" w:hAnsi="Bookman Old Style" w:cs="Bookman Old Style"/>
              </w:rPr>
              <w:t xml:space="preserve">UC3] </w:t>
            </w:r>
          </w:p>
        </w:tc>
      </w:tr>
      <w:tr w:rsidR="0096411C" w14:paraId="10E5B4FC" w14:textId="77777777" w:rsidTr="00B07927">
        <w:trPr>
          <w:trHeight w:val="989"/>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601841"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lastRenderedPageBreak/>
              <w:t>Até 4/9/2023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008F34B5"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Convocação dos servidores públicos municipais ou distritais para auxiliar no processo de escolha.</w:t>
            </w:r>
          </w:p>
        </w:tc>
      </w:tr>
      <w:tr w:rsidR="0096411C" w14:paraId="0A38BDDC"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75CE7FC"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4/9/2023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223C9BFB"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Solicitação de apoio da Polícia Militar e Guarda Municipal.</w:t>
            </w:r>
          </w:p>
        </w:tc>
      </w:tr>
      <w:tr w:rsidR="0096411C" w14:paraId="7B71A39D" w14:textId="77777777" w:rsidTr="00B07927">
        <w:trPr>
          <w:trHeight w:val="1171"/>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DD853F3"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18/9/2023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2F195F81"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Confecção das cédulas de votação, em caso de votação manual (somente se a utilização de urnas eletrônicas não for possível).</w:t>
            </w:r>
          </w:p>
        </w:tc>
      </w:tr>
      <w:tr w:rsidR="0096411C" w14:paraId="0D912DBE"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19EB060"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25/9/2023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4FE133E8"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Reunião de orientação aos mesários, escrutinadores e suplentes.</w:t>
            </w:r>
          </w:p>
        </w:tc>
      </w:tr>
      <w:tr w:rsidR="0096411C" w14:paraId="06D83487" w14:textId="77777777" w:rsidTr="00B07927">
        <w:trPr>
          <w:trHeight w:val="93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947910"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29/9/2023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BF526A3"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Reunião com os candidatos habilitados e seus fiscais para orientações acerca das condutas vedadas no dia da eleição.</w:t>
            </w:r>
          </w:p>
        </w:tc>
      </w:tr>
      <w:tr w:rsidR="0096411C" w14:paraId="0323C850" w14:textId="77777777" w:rsidTr="00B07927">
        <w:trPr>
          <w:trHeight w:val="69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63D584"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1/10/2023</w:t>
            </w:r>
          </w:p>
          <w:p w14:paraId="240304D1"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8h às 17h</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22DC93EE"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Eleição (data da votação)</w:t>
            </w:r>
          </w:p>
        </w:tc>
      </w:tr>
      <w:tr w:rsidR="0096411C" w14:paraId="587CFA89"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EC8570B"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1/10/2023 ou</w:t>
            </w:r>
          </w:p>
          <w:p w14:paraId="36BFFA65"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02/10/2023</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DF5C469"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Publicação do resultado da votação</w:t>
            </w:r>
          </w:p>
        </w:tc>
      </w:tr>
      <w:tr w:rsidR="0096411C" w14:paraId="208F7ACF" w14:textId="77777777" w:rsidTr="00B07927">
        <w:trPr>
          <w:trHeight w:val="500"/>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A4467D"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Até 10/1/2024</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323118C1"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Formação inicial dos titulares e suplentes eleitos</w:t>
            </w:r>
          </w:p>
        </w:tc>
      </w:tr>
      <w:tr w:rsidR="0096411C" w14:paraId="48F828D9" w14:textId="77777777" w:rsidTr="00B07927">
        <w:trPr>
          <w:trHeight w:val="575"/>
        </w:trPr>
        <w:tc>
          <w:tcPr>
            <w:tcW w:w="24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B6710BF" w14:textId="77777777" w:rsidR="0096411C" w:rsidRPr="00ED11A3" w:rsidRDefault="0096411C" w:rsidP="00B07927">
            <w:pPr>
              <w:tabs>
                <w:tab w:val="left" w:pos="973"/>
              </w:tabs>
              <w:spacing w:after="0"/>
              <w:jc w:val="center"/>
              <w:rPr>
                <w:rFonts w:ascii="Bookman Old Style" w:eastAsia="Bookman Old Style" w:hAnsi="Bookman Old Style" w:cs="Bookman Old Style"/>
                <w:bCs/>
              </w:rPr>
            </w:pPr>
            <w:r w:rsidRPr="00ED11A3">
              <w:rPr>
                <w:rFonts w:ascii="Bookman Old Style" w:eastAsia="Bookman Old Style" w:hAnsi="Bookman Old Style" w:cs="Bookman Old Style"/>
                <w:bCs/>
              </w:rPr>
              <w:t>10/1/2024</w:t>
            </w:r>
          </w:p>
        </w:tc>
        <w:tc>
          <w:tcPr>
            <w:tcW w:w="7372" w:type="dxa"/>
            <w:tcBorders>
              <w:top w:val="nil"/>
              <w:left w:val="nil"/>
              <w:bottom w:val="single" w:sz="6" w:space="0" w:color="000000"/>
              <w:right w:val="single" w:sz="6" w:space="0" w:color="000000"/>
            </w:tcBorders>
            <w:tcMar>
              <w:top w:w="100" w:type="dxa"/>
              <w:left w:w="100" w:type="dxa"/>
              <w:bottom w:w="100" w:type="dxa"/>
              <w:right w:w="100" w:type="dxa"/>
            </w:tcMar>
          </w:tcPr>
          <w:p w14:paraId="7BFA360A" w14:textId="77777777" w:rsidR="0096411C" w:rsidRDefault="0096411C" w:rsidP="00B07927">
            <w:pPr>
              <w:tabs>
                <w:tab w:val="left" w:pos="973"/>
              </w:tabs>
              <w:spacing w:after="0"/>
              <w:jc w:val="both"/>
              <w:rPr>
                <w:rFonts w:ascii="Bookman Old Style" w:eastAsia="Bookman Old Style" w:hAnsi="Bookman Old Style" w:cs="Bookman Old Style"/>
              </w:rPr>
            </w:pPr>
            <w:r>
              <w:rPr>
                <w:rFonts w:ascii="Bookman Old Style" w:eastAsia="Bookman Old Style" w:hAnsi="Bookman Old Style" w:cs="Bookman Old Style"/>
              </w:rPr>
              <w:t>Posse</w:t>
            </w:r>
          </w:p>
        </w:tc>
      </w:tr>
    </w:tbl>
    <w:p w14:paraId="460BF940" w14:textId="77777777" w:rsidR="00FD2CBA" w:rsidRDefault="00FD2CBA" w:rsidP="007212C3">
      <w:pPr>
        <w:spacing w:after="0" w:line="240" w:lineRule="auto"/>
        <w:jc w:val="center"/>
        <w:rPr>
          <w:rFonts w:ascii="Bookman Old Style" w:hAnsi="Bookman Old Style" w:cs="Arial"/>
          <w:sz w:val="28"/>
          <w:szCs w:val="28"/>
        </w:rPr>
      </w:pPr>
    </w:p>
    <w:p w14:paraId="5465D8E7" w14:textId="77777777" w:rsidR="00FD2CBA" w:rsidRDefault="00FD2CBA" w:rsidP="007212C3">
      <w:pPr>
        <w:spacing w:after="0" w:line="240" w:lineRule="auto"/>
        <w:jc w:val="center"/>
        <w:rPr>
          <w:rFonts w:ascii="Bookman Old Style" w:hAnsi="Bookman Old Style" w:cs="Arial"/>
          <w:sz w:val="28"/>
          <w:szCs w:val="28"/>
        </w:rPr>
      </w:pPr>
    </w:p>
    <w:p w14:paraId="623EE8C9" w14:textId="77777777" w:rsidR="00FD2CBA" w:rsidRDefault="00FD2CBA" w:rsidP="007212C3">
      <w:pPr>
        <w:spacing w:after="0" w:line="240" w:lineRule="auto"/>
        <w:jc w:val="center"/>
        <w:rPr>
          <w:rFonts w:ascii="Bookman Old Style" w:hAnsi="Bookman Old Style" w:cs="Arial"/>
          <w:sz w:val="28"/>
          <w:szCs w:val="28"/>
        </w:rPr>
      </w:pPr>
    </w:p>
    <w:p w14:paraId="2275632E" w14:textId="77777777" w:rsidR="007212C3" w:rsidRDefault="007212C3" w:rsidP="007212C3">
      <w:pPr>
        <w:jc w:val="both"/>
        <w:rPr>
          <w:rFonts w:ascii="Bookman Old Style" w:hAnsi="Bookman Old Style" w:cs="Arial"/>
          <w:sz w:val="28"/>
          <w:szCs w:val="28"/>
        </w:rPr>
      </w:pPr>
    </w:p>
    <w:p w14:paraId="0C6A8E5E" w14:textId="77777777" w:rsidR="00FD2CBA" w:rsidRDefault="00FD2CBA" w:rsidP="007212C3">
      <w:pPr>
        <w:jc w:val="both"/>
        <w:rPr>
          <w:rFonts w:ascii="Bookman Old Style" w:hAnsi="Bookman Old Style" w:cs="Arial"/>
          <w:sz w:val="28"/>
          <w:szCs w:val="28"/>
        </w:rPr>
      </w:pPr>
    </w:p>
    <w:p w14:paraId="6EE45788" w14:textId="77777777" w:rsidR="00FD2CBA" w:rsidRDefault="00FD2CBA" w:rsidP="007212C3">
      <w:pPr>
        <w:jc w:val="both"/>
        <w:rPr>
          <w:rFonts w:ascii="Bookman Old Style" w:hAnsi="Bookman Old Style" w:cs="Arial"/>
          <w:sz w:val="28"/>
          <w:szCs w:val="28"/>
        </w:rPr>
      </w:pPr>
    </w:p>
    <w:p w14:paraId="48FEDCC4" w14:textId="77777777" w:rsidR="00FD2CBA" w:rsidRPr="009C20BE" w:rsidRDefault="00FD2CBA" w:rsidP="007212C3">
      <w:pPr>
        <w:jc w:val="both"/>
        <w:rPr>
          <w:rFonts w:ascii="Bookman Old Style" w:hAnsi="Bookman Old Style" w:cs="Arial"/>
          <w:sz w:val="28"/>
          <w:szCs w:val="28"/>
        </w:rPr>
      </w:pPr>
    </w:p>
    <w:sectPr w:rsidR="00FD2CBA" w:rsidRPr="009C20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020C" w14:textId="77777777" w:rsidR="00101E81" w:rsidRDefault="00101E81" w:rsidP="00022B94">
      <w:pPr>
        <w:spacing w:after="0" w:line="240" w:lineRule="auto"/>
      </w:pPr>
      <w:r>
        <w:separator/>
      </w:r>
    </w:p>
  </w:endnote>
  <w:endnote w:type="continuationSeparator" w:id="0">
    <w:p w14:paraId="1E36C427" w14:textId="77777777" w:rsidR="00101E81" w:rsidRDefault="00101E81"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31BD" w14:textId="77777777" w:rsidR="00101E81" w:rsidRDefault="00101E81" w:rsidP="00022B94">
      <w:pPr>
        <w:spacing w:after="0" w:line="240" w:lineRule="auto"/>
      </w:pPr>
      <w:r>
        <w:separator/>
      </w:r>
    </w:p>
  </w:footnote>
  <w:footnote w:type="continuationSeparator" w:id="0">
    <w:p w14:paraId="42A47220" w14:textId="77777777" w:rsidR="00101E81" w:rsidRDefault="00101E81" w:rsidP="00022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F25679"/>
    <w:multiLevelType w:val="hybridMultilevel"/>
    <w:tmpl w:val="3D6E19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175C9F"/>
    <w:multiLevelType w:val="hybridMultilevel"/>
    <w:tmpl w:val="1F30E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4" w15:restartNumberingAfterBreak="0">
    <w:nsid w:val="753C541E"/>
    <w:multiLevelType w:val="hybridMultilevel"/>
    <w:tmpl w:val="9042BD00"/>
    <w:lvl w:ilvl="0" w:tplc="2ABE39C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4606653">
    <w:abstractNumId w:val="7"/>
  </w:num>
  <w:num w:numId="2" w16cid:durableId="203299943">
    <w:abstractNumId w:val="8"/>
  </w:num>
  <w:num w:numId="3" w16cid:durableId="319428471">
    <w:abstractNumId w:val="2"/>
  </w:num>
  <w:num w:numId="4" w16cid:durableId="1223129228">
    <w:abstractNumId w:val="0"/>
  </w:num>
  <w:num w:numId="5" w16cid:durableId="1419791092">
    <w:abstractNumId w:val="1"/>
  </w:num>
  <w:num w:numId="6" w16cid:durableId="427821616">
    <w:abstractNumId w:val="9"/>
  </w:num>
  <w:num w:numId="7" w16cid:durableId="1258170710">
    <w:abstractNumId w:val="11"/>
  </w:num>
  <w:num w:numId="8" w16cid:durableId="1137726884">
    <w:abstractNumId w:val="12"/>
  </w:num>
  <w:num w:numId="9" w16cid:durableId="371809135">
    <w:abstractNumId w:val="4"/>
  </w:num>
  <w:num w:numId="10" w16cid:durableId="1796825703">
    <w:abstractNumId w:val="13"/>
  </w:num>
  <w:num w:numId="11" w16cid:durableId="729034487">
    <w:abstractNumId w:val="6"/>
  </w:num>
  <w:num w:numId="12" w16cid:durableId="729110412">
    <w:abstractNumId w:val="5"/>
  </w:num>
  <w:num w:numId="13" w16cid:durableId="2034191031">
    <w:abstractNumId w:val="3"/>
  </w:num>
  <w:num w:numId="14" w16cid:durableId="2097021724">
    <w:abstractNumId w:val="14"/>
  </w:num>
  <w:num w:numId="15" w16cid:durableId="2414503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53"/>
    <w:rsid w:val="00022B94"/>
    <w:rsid w:val="000362C2"/>
    <w:rsid w:val="00036342"/>
    <w:rsid w:val="00056E35"/>
    <w:rsid w:val="00074DC4"/>
    <w:rsid w:val="000B1812"/>
    <w:rsid w:val="000E6C83"/>
    <w:rsid w:val="000F6930"/>
    <w:rsid w:val="00101E81"/>
    <w:rsid w:val="00111C21"/>
    <w:rsid w:val="00117DA2"/>
    <w:rsid w:val="0012154F"/>
    <w:rsid w:val="00146F6C"/>
    <w:rsid w:val="00152740"/>
    <w:rsid w:val="00153FF2"/>
    <w:rsid w:val="00174523"/>
    <w:rsid w:val="001B0DBC"/>
    <w:rsid w:val="0020060C"/>
    <w:rsid w:val="0020091E"/>
    <w:rsid w:val="00216C8F"/>
    <w:rsid w:val="002A033B"/>
    <w:rsid w:val="002A7FAF"/>
    <w:rsid w:val="002C54B7"/>
    <w:rsid w:val="00306EA0"/>
    <w:rsid w:val="00364B2B"/>
    <w:rsid w:val="00384FD8"/>
    <w:rsid w:val="003A1979"/>
    <w:rsid w:val="004174E7"/>
    <w:rsid w:val="00443794"/>
    <w:rsid w:val="00464559"/>
    <w:rsid w:val="00474ABA"/>
    <w:rsid w:val="004A44C9"/>
    <w:rsid w:val="004D2144"/>
    <w:rsid w:val="004E16C5"/>
    <w:rsid w:val="00501DC4"/>
    <w:rsid w:val="005479B3"/>
    <w:rsid w:val="0056650F"/>
    <w:rsid w:val="0058144F"/>
    <w:rsid w:val="00594DCF"/>
    <w:rsid w:val="005C6DDE"/>
    <w:rsid w:val="005E000C"/>
    <w:rsid w:val="005E1A7E"/>
    <w:rsid w:val="00637121"/>
    <w:rsid w:val="00640046"/>
    <w:rsid w:val="006436C2"/>
    <w:rsid w:val="006515A0"/>
    <w:rsid w:val="00675798"/>
    <w:rsid w:val="006A78A4"/>
    <w:rsid w:val="006D6A6E"/>
    <w:rsid w:val="006F5724"/>
    <w:rsid w:val="007212C3"/>
    <w:rsid w:val="0077584A"/>
    <w:rsid w:val="00786574"/>
    <w:rsid w:val="007E099E"/>
    <w:rsid w:val="007F0E53"/>
    <w:rsid w:val="0081480C"/>
    <w:rsid w:val="008156F2"/>
    <w:rsid w:val="00877398"/>
    <w:rsid w:val="008A3B2E"/>
    <w:rsid w:val="008C0D30"/>
    <w:rsid w:val="008C0E24"/>
    <w:rsid w:val="00905EE8"/>
    <w:rsid w:val="0093073E"/>
    <w:rsid w:val="00942A52"/>
    <w:rsid w:val="0096411C"/>
    <w:rsid w:val="0098506E"/>
    <w:rsid w:val="00985608"/>
    <w:rsid w:val="00987093"/>
    <w:rsid w:val="009A1A0F"/>
    <w:rsid w:val="009B768D"/>
    <w:rsid w:val="009C20BE"/>
    <w:rsid w:val="009D3DDB"/>
    <w:rsid w:val="009E5E70"/>
    <w:rsid w:val="00A1448A"/>
    <w:rsid w:val="00A368B2"/>
    <w:rsid w:val="00A50D41"/>
    <w:rsid w:val="00A67346"/>
    <w:rsid w:val="00AA1CEE"/>
    <w:rsid w:val="00AA254B"/>
    <w:rsid w:val="00AA433E"/>
    <w:rsid w:val="00AA743A"/>
    <w:rsid w:val="00AC793E"/>
    <w:rsid w:val="00B03671"/>
    <w:rsid w:val="00B55631"/>
    <w:rsid w:val="00B96196"/>
    <w:rsid w:val="00BB445B"/>
    <w:rsid w:val="00BB6032"/>
    <w:rsid w:val="00BE4893"/>
    <w:rsid w:val="00C04DE2"/>
    <w:rsid w:val="00C63B29"/>
    <w:rsid w:val="00C85F41"/>
    <w:rsid w:val="00CC049C"/>
    <w:rsid w:val="00CE281F"/>
    <w:rsid w:val="00CF4DC1"/>
    <w:rsid w:val="00D008F3"/>
    <w:rsid w:val="00D23020"/>
    <w:rsid w:val="00D408A9"/>
    <w:rsid w:val="00D4700A"/>
    <w:rsid w:val="00D63070"/>
    <w:rsid w:val="00D82048"/>
    <w:rsid w:val="00D834E6"/>
    <w:rsid w:val="00D916B6"/>
    <w:rsid w:val="00D93E0F"/>
    <w:rsid w:val="00DA66A9"/>
    <w:rsid w:val="00DC4D10"/>
    <w:rsid w:val="00DF28CE"/>
    <w:rsid w:val="00E3467E"/>
    <w:rsid w:val="00E34B5E"/>
    <w:rsid w:val="00E430AE"/>
    <w:rsid w:val="00E432B9"/>
    <w:rsid w:val="00E45987"/>
    <w:rsid w:val="00E5525B"/>
    <w:rsid w:val="00E7117E"/>
    <w:rsid w:val="00E8377C"/>
    <w:rsid w:val="00EA346A"/>
    <w:rsid w:val="00EA41E7"/>
    <w:rsid w:val="00EB6539"/>
    <w:rsid w:val="00EE17C2"/>
    <w:rsid w:val="00EE401F"/>
    <w:rsid w:val="00F05726"/>
    <w:rsid w:val="00F05B5D"/>
    <w:rsid w:val="00F11B72"/>
    <w:rsid w:val="00F32822"/>
    <w:rsid w:val="00F45B7F"/>
    <w:rsid w:val="00FA3B0B"/>
    <w:rsid w:val="00FD2CBA"/>
    <w:rsid w:val="00FD6C75"/>
    <w:rsid w:val="00FF6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67AB"/>
  <w15:docId w15:val="{EC6D8BF6-0402-4354-8064-EF485997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505">
      <w:bodyDiv w:val="1"/>
      <w:marLeft w:val="0"/>
      <w:marRight w:val="0"/>
      <w:marTop w:val="0"/>
      <w:marBottom w:val="0"/>
      <w:divBdr>
        <w:top w:val="none" w:sz="0" w:space="0" w:color="auto"/>
        <w:left w:val="none" w:sz="0" w:space="0" w:color="auto"/>
        <w:bottom w:val="none" w:sz="0" w:space="0" w:color="auto"/>
        <w:right w:val="none" w:sz="0" w:space="0" w:color="auto"/>
      </w:divBdr>
      <w:divsChild>
        <w:div w:id="408309000">
          <w:marLeft w:val="0"/>
          <w:marRight w:val="0"/>
          <w:marTop w:val="0"/>
          <w:marBottom w:val="0"/>
          <w:divBdr>
            <w:top w:val="none" w:sz="0" w:space="0" w:color="auto"/>
            <w:left w:val="none" w:sz="0" w:space="0" w:color="auto"/>
            <w:bottom w:val="none" w:sz="0" w:space="0" w:color="auto"/>
            <w:right w:val="none" w:sz="0" w:space="0" w:color="auto"/>
          </w:divBdr>
        </w:div>
        <w:div w:id="1109203743">
          <w:marLeft w:val="0"/>
          <w:marRight w:val="0"/>
          <w:marTop w:val="0"/>
          <w:marBottom w:val="0"/>
          <w:divBdr>
            <w:top w:val="none" w:sz="0" w:space="0" w:color="auto"/>
            <w:left w:val="none" w:sz="0" w:space="0" w:color="auto"/>
            <w:bottom w:val="none" w:sz="0" w:space="0" w:color="auto"/>
            <w:right w:val="none" w:sz="0" w:space="0" w:color="auto"/>
          </w:divBdr>
        </w:div>
        <w:div w:id="195285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6837-8F2F-4197-907A-11A21546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734</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Mayra Silveira</dc:creator>
  <cp:lastModifiedBy>LucAs Oliveira</cp:lastModifiedBy>
  <cp:revision>7</cp:revision>
  <cp:lastPrinted>2019-02-26T18:05:00Z</cp:lastPrinted>
  <dcterms:created xsi:type="dcterms:W3CDTF">2023-05-08T16:59:00Z</dcterms:created>
  <dcterms:modified xsi:type="dcterms:W3CDTF">2023-05-08T17:31:00Z</dcterms:modified>
</cp:coreProperties>
</file>