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02C2" w:rsidRPr="000558F8" w:rsidRDefault="00EA02C2" w:rsidP="00EA02C2">
      <w:pPr>
        <w:pStyle w:val="Corpodetexto"/>
        <w:ind w:left="0"/>
        <w:jc w:val="left"/>
        <w:rPr>
          <w:rFonts w:ascii="Bookman Old Style" w:hAnsi="Bookman Old Style" w:cs="Times New Roman"/>
        </w:rPr>
      </w:pPr>
    </w:p>
    <w:p w:rsidR="00EA02C2" w:rsidRPr="000558F8" w:rsidRDefault="00EA02C2" w:rsidP="00EA02C2">
      <w:pPr>
        <w:pStyle w:val="Corpodetexto"/>
        <w:ind w:left="0"/>
        <w:jc w:val="left"/>
        <w:rPr>
          <w:rFonts w:ascii="Bookman Old Style" w:hAnsi="Bookman Old Style" w:cs="Times New Roman"/>
        </w:rPr>
      </w:pPr>
    </w:p>
    <w:p w:rsidR="00EA02C2" w:rsidRPr="000558F8" w:rsidRDefault="00EA02C2" w:rsidP="00EA02C2">
      <w:pPr>
        <w:pStyle w:val="Corpodetexto"/>
        <w:spacing w:before="5"/>
        <w:ind w:left="0"/>
        <w:jc w:val="left"/>
        <w:rPr>
          <w:rFonts w:ascii="Bookman Old Style" w:hAnsi="Bookman Old Style" w:cs="Times New Roman"/>
        </w:rPr>
      </w:pPr>
    </w:p>
    <w:p w:rsidR="00EA02C2" w:rsidRPr="000558F8" w:rsidRDefault="00A11206" w:rsidP="00EA02C2">
      <w:pPr>
        <w:pStyle w:val="Ttulo11"/>
        <w:spacing w:before="93"/>
        <w:ind w:left="1987" w:right="1621"/>
        <w:jc w:val="center"/>
        <w:rPr>
          <w:rFonts w:ascii="Bookman Old Style" w:hAnsi="Bookman Old Style" w:cs="Times New Roman"/>
        </w:rPr>
      </w:pPr>
      <w:bookmarkStart w:id="0" w:name="PREGÃO_ELETRÔNICO_Nº_047/2020"/>
      <w:bookmarkEnd w:id="0"/>
      <w:r w:rsidRPr="000558F8">
        <w:rPr>
          <w:rFonts w:ascii="Bookman Old Style" w:hAnsi="Bookman Old Style" w:cs="Times New Roman"/>
          <w:color w:val="365F91"/>
        </w:rPr>
        <w:t>PREGÃO ELETRÔNICO</w:t>
      </w:r>
      <w:r w:rsidR="005116A6" w:rsidRPr="000558F8">
        <w:rPr>
          <w:rFonts w:ascii="Bookman Old Style" w:hAnsi="Bookman Old Style" w:cs="Times New Roman"/>
          <w:color w:val="365F91"/>
        </w:rPr>
        <w:t xml:space="preserve"> </w:t>
      </w:r>
      <w:r w:rsidR="00F82612" w:rsidRPr="000558F8">
        <w:rPr>
          <w:rFonts w:ascii="Bookman Old Style" w:hAnsi="Bookman Old Style" w:cs="Times New Roman"/>
          <w:color w:val="365F91"/>
        </w:rPr>
        <w:t xml:space="preserve">FMS </w:t>
      </w:r>
      <w:r w:rsidR="00EA02C2" w:rsidRPr="000558F8">
        <w:rPr>
          <w:rFonts w:ascii="Bookman Old Style" w:hAnsi="Bookman Old Style" w:cs="Times New Roman"/>
          <w:color w:val="365F91"/>
        </w:rPr>
        <w:t xml:space="preserve">Nº </w:t>
      </w:r>
      <w:r w:rsidR="00BB710C" w:rsidRPr="000558F8">
        <w:rPr>
          <w:rFonts w:ascii="Bookman Old Style" w:hAnsi="Bookman Old Style" w:cs="Times New Roman"/>
          <w:color w:val="365F91"/>
        </w:rPr>
        <w:t>02/2022</w:t>
      </w:r>
    </w:p>
    <w:p w:rsidR="00EA02C2" w:rsidRPr="000558F8" w:rsidRDefault="00EA02C2" w:rsidP="00EA02C2">
      <w:pPr>
        <w:pStyle w:val="Corpodetexto"/>
        <w:spacing w:before="165"/>
        <w:ind w:left="1981" w:right="1621"/>
        <w:jc w:val="center"/>
        <w:rPr>
          <w:rFonts w:ascii="Bookman Old Style" w:hAnsi="Bookman Old Style" w:cs="Times New Roman"/>
        </w:rPr>
      </w:pPr>
      <w:r w:rsidRPr="000558F8">
        <w:rPr>
          <w:rFonts w:ascii="Bookman Old Style" w:hAnsi="Bookman Old Style" w:cs="Times New Roman"/>
        </w:rPr>
        <w:t xml:space="preserve">Processo Licitatório n° </w:t>
      </w:r>
      <w:r w:rsidR="00BB710C" w:rsidRPr="000558F8">
        <w:rPr>
          <w:rFonts w:ascii="Bookman Old Style" w:hAnsi="Bookman Old Style" w:cs="Times New Roman"/>
        </w:rPr>
        <w:t>06/2022</w:t>
      </w:r>
    </w:p>
    <w:p w:rsidR="00EA02C2" w:rsidRPr="000558F8" w:rsidRDefault="00EA02C2" w:rsidP="00EA02C2">
      <w:pPr>
        <w:pStyle w:val="Corpodetexto"/>
        <w:ind w:left="0"/>
        <w:jc w:val="left"/>
        <w:rPr>
          <w:rFonts w:ascii="Bookman Old Style" w:hAnsi="Bookman Old Style" w:cs="Times New Roman"/>
        </w:rPr>
      </w:pPr>
    </w:p>
    <w:p w:rsidR="00EA02C2" w:rsidRPr="000558F8" w:rsidRDefault="00EA02C2" w:rsidP="00EA02C2">
      <w:pPr>
        <w:pStyle w:val="Corpodetexto"/>
        <w:spacing w:before="5"/>
        <w:ind w:left="0"/>
        <w:jc w:val="left"/>
        <w:rPr>
          <w:rFonts w:ascii="Bookman Old Style" w:hAnsi="Bookman Old Style" w:cs="Times New Roman"/>
        </w:rPr>
      </w:pPr>
    </w:p>
    <w:p w:rsidR="00EA02C2" w:rsidRPr="000558F8" w:rsidRDefault="00EA02C2" w:rsidP="00EA02C2">
      <w:pPr>
        <w:pStyle w:val="Corpodetexto"/>
        <w:spacing w:before="1" w:line="276" w:lineRule="auto"/>
        <w:ind w:right="595"/>
        <w:rPr>
          <w:rFonts w:ascii="Bookman Old Style" w:hAnsi="Bookman Old Style" w:cs="Times New Roman"/>
        </w:rPr>
      </w:pPr>
      <w:r w:rsidRPr="000558F8">
        <w:rPr>
          <w:rFonts w:ascii="Bookman Old Style" w:hAnsi="Bookman Old Style" w:cs="Times New Roman"/>
        </w:rPr>
        <w:t>Torna-se público, para conhecimento dos interessados, que o MUNICÍPIO DE SANTA TEREZINHA DO PROGRESSO - SC,</w:t>
      </w:r>
      <w:r w:rsidR="00CA6856" w:rsidRPr="000558F8">
        <w:rPr>
          <w:rFonts w:ascii="Bookman Old Style" w:hAnsi="Bookman Old Style" w:cs="Times New Roman"/>
        </w:rPr>
        <w:t xml:space="preserve"> atraves do FUNDO MUNICIPAL DE </w:t>
      </w:r>
      <w:r w:rsidR="004A5E19" w:rsidRPr="000558F8">
        <w:rPr>
          <w:rFonts w:ascii="Bookman Old Style" w:hAnsi="Bookman Old Style" w:cs="Times New Roman"/>
        </w:rPr>
        <w:t xml:space="preserve">SAÚDE DE </w:t>
      </w:r>
      <w:r w:rsidR="00CA6856" w:rsidRPr="000558F8">
        <w:rPr>
          <w:rFonts w:ascii="Bookman Old Style" w:hAnsi="Bookman Old Style" w:cs="Times New Roman"/>
        </w:rPr>
        <w:t xml:space="preserve">SANTA TEREZINHA DO PROGRESSO, </w:t>
      </w:r>
      <w:r w:rsidRPr="000558F8">
        <w:rPr>
          <w:rFonts w:ascii="Bookman Old Style" w:hAnsi="Bookman Old Style" w:cs="Times New Roman"/>
        </w:rPr>
        <w:t xml:space="preserve"> por meio d</w:t>
      </w:r>
      <w:r w:rsidR="00A11206" w:rsidRPr="000558F8">
        <w:rPr>
          <w:rFonts w:ascii="Bookman Old Style" w:hAnsi="Bookman Old Style" w:cs="Times New Roman"/>
        </w:rPr>
        <w:t>a</w:t>
      </w:r>
      <w:r w:rsidRPr="000558F8">
        <w:rPr>
          <w:rFonts w:ascii="Bookman Old Style" w:hAnsi="Bookman Old Style" w:cs="Times New Roman"/>
        </w:rPr>
        <w:t xml:space="preserve"> Prefeit</w:t>
      </w:r>
      <w:r w:rsidR="00A11206" w:rsidRPr="000558F8">
        <w:rPr>
          <w:rFonts w:ascii="Bookman Old Style" w:hAnsi="Bookman Old Style" w:cs="Times New Roman"/>
        </w:rPr>
        <w:t>a</w:t>
      </w:r>
      <w:r w:rsidRPr="000558F8">
        <w:rPr>
          <w:rFonts w:ascii="Bookman Old Style" w:hAnsi="Bookman Old Style" w:cs="Times New Roman"/>
        </w:rPr>
        <w:t xml:space="preserve"> Municipal Sr</w:t>
      </w:r>
      <w:r w:rsidR="00CA6856" w:rsidRPr="000558F8">
        <w:rPr>
          <w:rFonts w:ascii="Bookman Old Style" w:hAnsi="Bookman Old Style" w:cs="Times New Roman"/>
        </w:rPr>
        <w:t>a.</w:t>
      </w:r>
      <w:r w:rsidRPr="000558F8">
        <w:rPr>
          <w:rFonts w:ascii="Bookman Old Style" w:hAnsi="Bookman Old Style" w:cs="Times New Roman"/>
        </w:rPr>
        <w:t xml:space="preserve"> </w:t>
      </w:r>
      <w:r w:rsidR="00A11206" w:rsidRPr="000558F8">
        <w:rPr>
          <w:rFonts w:ascii="Bookman Old Style" w:hAnsi="Bookman Old Style" w:cs="Times New Roman"/>
        </w:rPr>
        <w:t>Marcia Detofol</w:t>
      </w:r>
      <w:r w:rsidRPr="000558F8">
        <w:rPr>
          <w:rFonts w:ascii="Bookman Old Style" w:hAnsi="Bookman Old Style" w:cs="Times New Roman"/>
        </w:rPr>
        <w:t xml:space="preserve">, realizará licitação, na modalidade PREGÃO na forma ELETRÔNICA, </w:t>
      </w:r>
      <w:r w:rsidRPr="000558F8">
        <w:rPr>
          <w:rFonts w:ascii="Bookman Old Style" w:hAnsi="Bookman Old Style" w:cs="Times New Roman"/>
          <w:spacing w:val="3"/>
        </w:rPr>
        <w:t xml:space="preserve">com </w:t>
      </w:r>
      <w:r w:rsidRPr="000558F8">
        <w:rPr>
          <w:rFonts w:ascii="Bookman Old Style" w:hAnsi="Bookman Old Style" w:cs="Times New Roman"/>
        </w:rPr>
        <w:t xml:space="preserve">critério de julgamento </w:t>
      </w:r>
      <w:r w:rsidRPr="000558F8">
        <w:rPr>
          <w:rFonts w:ascii="Bookman Old Style" w:hAnsi="Bookman Old Style" w:cs="Times New Roman"/>
          <w:b/>
          <w:u w:val="thick"/>
        </w:rPr>
        <w:t>menor preço</w:t>
      </w:r>
      <w:r w:rsidRPr="000558F8">
        <w:rPr>
          <w:rFonts w:ascii="Bookman Old Style" w:hAnsi="Bookman Old Style" w:cs="Times New Roman"/>
          <w:b/>
        </w:rPr>
        <w:t xml:space="preserve"> </w:t>
      </w:r>
      <w:r w:rsidRPr="000558F8">
        <w:rPr>
          <w:rFonts w:ascii="Bookman Old Style" w:hAnsi="Bookman Old Style" w:cs="Times New Roman"/>
          <w:b/>
          <w:u w:val="thick"/>
        </w:rPr>
        <w:t>por item</w:t>
      </w:r>
      <w:r w:rsidRPr="000558F8">
        <w:rPr>
          <w:rFonts w:ascii="Bookman Old Style" w:hAnsi="Bookman Old Style" w:cs="Times New Roman"/>
        </w:rPr>
        <w:t>, nos termos da Lei nº 10.520, de 17 de julho de 2002, do Decreto nº 10.024, de 20 de setembro de 2019, da Lei Complementar n° 123, de 14 de dezembro de 2006, do Decreto n° 8.538, de 06 de outubro de 2015, aplicando-se, subsidiariamente, a Lei nº 8.666, de 21 de junho de 1993, e as exigências estabelecidas neste</w:t>
      </w:r>
      <w:r w:rsidRPr="000558F8">
        <w:rPr>
          <w:rFonts w:ascii="Bookman Old Style" w:hAnsi="Bookman Old Style" w:cs="Times New Roman"/>
          <w:spacing w:val="-10"/>
        </w:rPr>
        <w:t xml:space="preserve"> </w:t>
      </w:r>
      <w:r w:rsidRPr="000558F8">
        <w:rPr>
          <w:rFonts w:ascii="Bookman Old Style" w:hAnsi="Bookman Old Style" w:cs="Times New Roman"/>
        </w:rPr>
        <w:t>Edital.</w:t>
      </w:r>
    </w:p>
    <w:p w:rsidR="00EA02C2" w:rsidRPr="000558F8" w:rsidRDefault="00EA02C2" w:rsidP="00EA02C2">
      <w:pPr>
        <w:pStyle w:val="Corpodetexto"/>
        <w:ind w:left="0"/>
        <w:jc w:val="left"/>
        <w:rPr>
          <w:rFonts w:ascii="Bookman Old Style" w:hAnsi="Bookman Old Style" w:cs="Times New Roman"/>
        </w:rPr>
      </w:pPr>
    </w:p>
    <w:p w:rsidR="00EA02C2" w:rsidRPr="000558F8" w:rsidRDefault="00EA02C2" w:rsidP="00CA6856">
      <w:pPr>
        <w:spacing w:before="187" w:line="283" w:lineRule="auto"/>
        <w:ind w:left="1096" w:right="516"/>
        <w:rPr>
          <w:rFonts w:ascii="Bookman Old Style" w:hAnsi="Bookman Old Style" w:cs="Times New Roman"/>
          <w:sz w:val="24"/>
          <w:szCs w:val="24"/>
        </w:rPr>
      </w:pPr>
      <w:r w:rsidRPr="000558F8">
        <w:rPr>
          <w:rFonts w:ascii="Bookman Old Style" w:hAnsi="Bookman Old Style" w:cs="Times New Roman"/>
          <w:b/>
          <w:sz w:val="24"/>
          <w:szCs w:val="24"/>
        </w:rPr>
        <w:t>RECEBIMENTO DAS PROPOSTAS</w:t>
      </w:r>
      <w:r w:rsidR="00A11206" w:rsidRPr="000558F8">
        <w:rPr>
          <w:rFonts w:ascii="Bookman Old Style" w:hAnsi="Bookman Old Style" w:cs="Times New Roman"/>
          <w:sz w:val="24"/>
          <w:szCs w:val="24"/>
        </w:rPr>
        <w:t>: até as 08</w:t>
      </w:r>
      <w:r w:rsidRPr="000558F8">
        <w:rPr>
          <w:rFonts w:ascii="Bookman Old Style" w:hAnsi="Bookman Old Style" w:cs="Times New Roman"/>
          <w:sz w:val="24"/>
          <w:szCs w:val="24"/>
        </w:rPr>
        <w:t>h</w:t>
      </w:r>
      <w:r w:rsidR="00CA6856" w:rsidRPr="000558F8">
        <w:rPr>
          <w:rFonts w:ascii="Bookman Old Style" w:hAnsi="Bookman Old Style" w:cs="Times New Roman"/>
          <w:sz w:val="24"/>
          <w:szCs w:val="24"/>
        </w:rPr>
        <w:t>2</w:t>
      </w:r>
      <w:r w:rsidRPr="000558F8">
        <w:rPr>
          <w:rFonts w:ascii="Bookman Old Style" w:hAnsi="Bookman Old Style" w:cs="Times New Roman"/>
          <w:sz w:val="24"/>
          <w:szCs w:val="24"/>
        </w:rPr>
        <w:t xml:space="preserve">0min do dia </w:t>
      </w:r>
      <w:r w:rsidR="00205DDF">
        <w:rPr>
          <w:rFonts w:ascii="Bookman Old Style" w:hAnsi="Bookman Old Style" w:cs="Times New Roman"/>
          <w:sz w:val="24"/>
          <w:szCs w:val="24"/>
        </w:rPr>
        <w:t>02/08</w:t>
      </w:r>
      <w:r w:rsidR="00BB710C" w:rsidRPr="000558F8">
        <w:rPr>
          <w:rFonts w:ascii="Bookman Old Style" w:hAnsi="Bookman Old Style" w:cs="Times New Roman"/>
          <w:sz w:val="24"/>
          <w:szCs w:val="24"/>
        </w:rPr>
        <w:t>/2022</w:t>
      </w:r>
      <w:r w:rsidR="00CA6856" w:rsidRPr="000558F8">
        <w:rPr>
          <w:rFonts w:ascii="Bookman Old Style" w:hAnsi="Bookman Old Style" w:cs="Times New Roman"/>
          <w:sz w:val="24"/>
          <w:szCs w:val="24"/>
        </w:rPr>
        <w:t>.</w:t>
      </w:r>
    </w:p>
    <w:p w:rsidR="00EA02C2" w:rsidRPr="000558F8" w:rsidRDefault="00EA02C2" w:rsidP="009E5A2F">
      <w:pPr>
        <w:spacing w:line="268" w:lineRule="exact"/>
        <w:ind w:left="1096" w:right="644"/>
        <w:jc w:val="both"/>
        <w:rPr>
          <w:rFonts w:ascii="Bookman Old Style" w:hAnsi="Bookman Old Style" w:cs="Times New Roman"/>
          <w:sz w:val="24"/>
          <w:szCs w:val="24"/>
        </w:rPr>
      </w:pPr>
      <w:r w:rsidRPr="000558F8">
        <w:rPr>
          <w:rFonts w:ascii="Bookman Old Style" w:hAnsi="Bookman Old Style" w:cs="Times New Roman"/>
          <w:b/>
          <w:sz w:val="24"/>
          <w:szCs w:val="24"/>
        </w:rPr>
        <w:t>ABERTURA E JULGAMENTO DAS PROPOSTAS</w:t>
      </w:r>
      <w:r w:rsidR="00844379" w:rsidRPr="000558F8">
        <w:rPr>
          <w:rFonts w:ascii="Bookman Old Style" w:hAnsi="Bookman Old Style" w:cs="Times New Roman"/>
          <w:sz w:val="24"/>
          <w:szCs w:val="24"/>
        </w:rPr>
        <w:t xml:space="preserve">: </w:t>
      </w:r>
      <w:r w:rsidRPr="000558F8">
        <w:rPr>
          <w:rFonts w:ascii="Bookman Old Style" w:hAnsi="Bookman Old Style" w:cs="Times New Roman"/>
          <w:sz w:val="24"/>
          <w:szCs w:val="24"/>
        </w:rPr>
        <w:t>as 08h</w:t>
      </w:r>
      <w:r w:rsidR="00CA6856" w:rsidRPr="000558F8">
        <w:rPr>
          <w:rFonts w:ascii="Bookman Old Style" w:hAnsi="Bookman Old Style" w:cs="Times New Roman"/>
          <w:sz w:val="24"/>
          <w:szCs w:val="24"/>
        </w:rPr>
        <w:t>2</w:t>
      </w:r>
      <w:r w:rsidR="00844379" w:rsidRPr="000558F8">
        <w:rPr>
          <w:rFonts w:ascii="Bookman Old Style" w:hAnsi="Bookman Old Style" w:cs="Times New Roman"/>
          <w:sz w:val="24"/>
          <w:szCs w:val="24"/>
        </w:rPr>
        <w:t>0</w:t>
      </w:r>
      <w:r w:rsidRPr="000558F8">
        <w:rPr>
          <w:rFonts w:ascii="Bookman Old Style" w:hAnsi="Bookman Old Style" w:cs="Times New Roman"/>
          <w:sz w:val="24"/>
          <w:szCs w:val="24"/>
        </w:rPr>
        <w:t>min às</w:t>
      </w:r>
      <w:r w:rsidR="00844379" w:rsidRPr="000558F8">
        <w:rPr>
          <w:rFonts w:ascii="Bookman Old Style" w:hAnsi="Bookman Old Style" w:cs="Times New Roman"/>
          <w:sz w:val="24"/>
          <w:szCs w:val="24"/>
        </w:rPr>
        <w:t xml:space="preserve"> </w:t>
      </w:r>
      <w:r w:rsidRPr="000558F8">
        <w:rPr>
          <w:rFonts w:ascii="Bookman Old Style" w:hAnsi="Bookman Old Style" w:cs="Times New Roman"/>
          <w:sz w:val="24"/>
          <w:szCs w:val="24"/>
        </w:rPr>
        <w:t xml:space="preserve">do dia </w:t>
      </w:r>
      <w:r w:rsidR="00205DDF">
        <w:rPr>
          <w:rFonts w:ascii="Bookman Old Style" w:hAnsi="Bookman Old Style" w:cs="Times New Roman"/>
          <w:sz w:val="24"/>
          <w:szCs w:val="24"/>
        </w:rPr>
        <w:t>02/08</w:t>
      </w:r>
      <w:r w:rsidR="00BB710C" w:rsidRPr="000558F8">
        <w:rPr>
          <w:rFonts w:ascii="Bookman Old Style" w:hAnsi="Bookman Old Style" w:cs="Times New Roman"/>
          <w:sz w:val="24"/>
          <w:szCs w:val="24"/>
        </w:rPr>
        <w:t>/2022</w:t>
      </w:r>
      <w:r w:rsidR="00844379" w:rsidRPr="000558F8">
        <w:rPr>
          <w:rFonts w:ascii="Bookman Old Style" w:hAnsi="Bookman Old Style" w:cs="Times New Roman"/>
          <w:sz w:val="24"/>
          <w:szCs w:val="24"/>
        </w:rPr>
        <w:t>.</w:t>
      </w:r>
    </w:p>
    <w:p w:rsidR="00EA02C2" w:rsidRPr="000558F8" w:rsidRDefault="00EA02C2" w:rsidP="00EA02C2">
      <w:pPr>
        <w:spacing w:before="36" w:line="249" w:lineRule="auto"/>
        <w:ind w:left="1096" w:right="594"/>
        <w:jc w:val="both"/>
        <w:rPr>
          <w:rFonts w:ascii="Bookman Old Style" w:hAnsi="Bookman Old Style" w:cs="Times New Roman"/>
          <w:sz w:val="24"/>
          <w:szCs w:val="24"/>
        </w:rPr>
      </w:pPr>
      <w:r w:rsidRPr="000558F8">
        <w:rPr>
          <w:rFonts w:ascii="Bookman Old Style" w:hAnsi="Bookman Old Style" w:cs="Times New Roman"/>
          <w:b/>
          <w:sz w:val="24"/>
          <w:szCs w:val="24"/>
        </w:rPr>
        <w:t>INÍCIO DA SESSÃO DE DISPUTA DE PREÇOS</w:t>
      </w:r>
      <w:r w:rsidRPr="000558F8">
        <w:rPr>
          <w:rFonts w:ascii="Bookman Old Style" w:hAnsi="Bookman Old Style" w:cs="Times New Roman"/>
          <w:sz w:val="24"/>
          <w:szCs w:val="24"/>
        </w:rPr>
        <w:t>: às 08h</w:t>
      </w:r>
      <w:r w:rsidR="00CA6856" w:rsidRPr="000558F8">
        <w:rPr>
          <w:rFonts w:ascii="Bookman Old Style" w:hAnsi="Bookman Old Style" w:cs="Times New Roman"/>
          <w:sz w:val="24"/>
          <w:szCs w:val="24"/>
        </w:rPr>
        <w:t>30</w:t>
      </w:r>
      <w:r w:rsidRPr="000558F8">
        <w:rPr>
          <w:rFonts w:ascii="Bookman Old Style" w:hAnsi="Bookman Old Style" w:cs="Times New Roman"/>
          <w:sz w:val="24"/>
          <w:szCs w:val="24"/>
        </w:rPr>
        <w:t xml:space="preserve">min horas do dia </w:t>
      </w:r>
      <w:r w:rsidR="00205DDF">
        <w:rPr>
          <w:rFonts w:ascii="Bookman Old Style" w:hAnsi="Bookman Old Style" w:cs="Times New Roman"/>
          <w:sz w:val="24"/>
          <w:szCs w:val="24"/>
        </w:rPr>
        <w:t>02/08</w:t>
      </w:r>
      <w:r w:rsidR="00BB710C" w:rsidRPr="000558F8">
        <w:rPr>
          <w:rFonts w:ascii="Bookman Old Style" w:hAnsi="Bookman Old Style" w:cs="Times New Roman"/>
          <w:sz w:val="24"/>
          <w:szCs w:val="24"/>
        </w:rPr>
        <w:t>/2022</w:t>
      </w:r>
    </w:p>
    <w:p w:rsidR="00EA02C2" w:rsidRPr="000558F8" w:rsidRDefault="00EA02C2" w:rsidP="00EA02C2">
      <w:pPr>
        <w:spacing w:before="26"/>
        <w:ind w:left="1096"/>
        <w:rPr>
          <w:rFonts w:ascii="Bookman Old Style" w:hAnsi="Bookman Old Style" w:cs="Times New Roman"/>
          <w:sz w:val="24"/>
          <w:szCs w:val="24"/>
        </w:rPr>
      </w:pPr>
      <w:r w:rsidRPr="000558F8">
        <w:rPr>
          <w:rFonts w:ascii="Bookman Old Style" w:hAnsi="Bookman Old Style" w:cs="Times New Roman"/>
          <w:b/>
          <w:sz w:val="24"/>
          <w:szCs w:val="24"/>
        </w:rPr>
        <w:t xml:space="preserve">REFERÊNCIA DE TEMPO: </w:t>
      </w:r>
      <w:r w:rsidRPr="000558F8">
        <w:rPr>
          <w:rFonts w:ascii="Bookman Old Style" w:hAnsi="Bookman Old Style" w:cs="Times New Roman"/>
          <w:sz w:val="24"/>
          <w:szCs w:val="24"/>
        </w:rPr>
        <w:t>horário de Brasília (DF)</w:t>
      </w:r>
    </w:p>
    <w:p w:rsidR="00EA02C2" w:rsidRPr="000558F8" w:rsidRDefault="00EA02C2" w:rsidP="000E2CD5">
      <w:pPr>
        <w:spacing w:before="32"/>
        <w:ind w:left="1096"/>
        <w:rPr>
          <w:rFonts w:ascii="Bookman Old Style" w:hAnsi="Bookman Old Style" w:cs="Times New Roman"/>
          <w:sz w:val="24"/>
          <w:szCs w:val="24"/>
        </w:rPr>
      </w:pPr>
      <w:r w:rsidRPr="000558F8">
        <w:rPr>
          <w:rFonts w:ascii="Bookman Old Style" w:hAnsi="Bookman Old Style" w:cs="Times New Roman"/>
          <w:b/>
          <w:sz w:val="24"/>
          <w:szCs w:val="24"/>
        </w:rPr>
        <w:t>PLATAFORMA ELETRÔNICA</w:t>
      </w:r>
      <w:r w:rsidRPr="000558F8">
        <w:rPr>
          <w:rFonts w:ascii="Bookman Old Style" w:hAnsi="Bookman Old Style" w:cs="Times New Roman"/>
          <w:sz w:val="24"/>
          <w:szCs w:val="24"/>
        </w:rPr>
        <w:t>:</w:t>
      </w:r>
      <w:r w:rsidRPr="000558F8">
        <w:rPr>
          <w:rFonts w:ascii="Bookman Old Style" w:hAnsi="Bookman Old Style" w:cs="Times New Roman"/>
          <w:spacing w:val="-10"/>
          <w:sz w:val="24"/>
          <w:szCs w:val="24"/>
        </w:rPr>
        <w:t xml:space="preserve"> </w:t>
      </w:r>
      <w:hyperlink r:id="rId9">
        <w:r w:rsidRPr="000558F8">
          <w:rPr>
            <w:rFonts w:ascii="Bookman Old Style" w:hAnsi="Bookman Old Style" w:cs="Times New Roman"/>
            <w:color w:val="0000FF"/>
            <w:sz w:val="24"/>
            <w:szCs w:val="24"/>
            <w:u w:val="single" w:color="0000FF"/>
          </w:rPr>
          <w:t>http://bnc.org.br/</w:t>
        </w:r>
        <w:r w:rsidRPr="000558F8">
          <w:rPr>
            <w:rFonts w:ascii="Bookman Old Style" w:hAnsi="Bookman Old Style" w:cs="Times New Roman"/>
            <w:color w:val="0000FF"/>
            <w:spacing w:val="1"/>
            <w:sz w:val="24"/>
            <w:szCs w:val="24"/>
          </w:rPr>
          <w:t xml:space="preserve"> </w:t>
        </w:r>
      </w:hyperlink>
      <w:r w:rsidRPr="000558F8">
        <w:rPr>
          <w:rFonts w:ascii="Bookman Old Style" w:hAnsi="Bookman Old Style" w:cs="Times New Roman"/>
          <w:sz w:val="24"/>
          <w:szCs w:val="24"/>
        </w:rPr>
        <w:t>“Acesso</w:t>
      </w:r>
      <w:r w:rsidR="000E2CD5" w:rsidRPr="000558F8">
        <w:rPr>
          <w:rFonts w:ascii="Bookman Old Style" w:hAnsi="Bookman Old Style" w:cs="Times New Roman"/>
          <w:sz w:val="24"/>
          <w:szCs w:val="24"/>
        </w:rPr>
        <w:t xml:space="preserve"> </w:t>
      </w:r>
      <w:r w:rsidRPr="000558F8">
        <w:rPr>
          <w:rFonts w:ascii="Bookman Old Style" w:hAnsi="Bookman Old Style" w:cs="Times New Roman"/>
          <w:sz w:val="24"/>
          <w:szCs w:val="24"/>
        </w:rPr>
        <w:t>Identificado”</w:t>
      </w:r>
    </w:p>
    <w:p w:rsidR="00EA02C2" w:rsidRPr="000558F8" w:rsidRDefault="00EA02C2" w:rsidP="00EA02C2">
      <w:pPr>
        <w:pStyle w:val="Ttulo11"/>
        <w:spacing w:before="36"/>
        <w:rPr>
          <w:rFonts w:ascii="Bookman Old Style" w:hAnsi="Bookman Old Style" w:cs="Times New Roman"/>
        </w:rPr>
      </w:pPr>
      <w:r w:rsidRPr="000558F8">
        <w:rPr>
          <w:rFonts w:ascii="Bookman Old Style" w:hAnsi="Bookman Old Style" w:cs="Times New Roman"/>
        </w:rPr>
        <w:t>MODO DE DISPUTA: ABERTO E FECHADO.</w:t>
      </w:r>
    </w:p>
    <w:p w:rsidR="00EA02C2" w:rsidRPr="000558F8" w:rsidRDefault="00EA02C2" w:rsidP="00EA02C2">
      <w:pPr>
        <w:pStyle w:val="Corpodetexto"/>
        <w:spacing w:before="8"/>
        <w:ind w:left="0"/>
        <w:jc w:val="left"/>
        <w:rPr>
          <w:rFonts w:ascii="Bookman Old Style" w:hAnsi="Bookman Old Style" w:cs="Times New Roman"/>
          <w:b/>
        </w:rPr>
      </w:pPr>
    </w:p>
    <w:p w:rsidR="00EA02C2" w:rsidRPr="000558F8" w:rsidRDefault="00EA02C2" w:rsidP="00EA02C2">
      <w:pPr>
        <w:ind w:left="1096" w:right="590"/>
        <w:jc w:val="both"/>
        <w:rPr>
          <w:rFonts w:ascii="Bookman Old Style" w:hAnsi="Bookman Old Style" w:cs="Times New Roman"/>
          <w:b/>
          <w:sz w:val="24"/>
          <w:szCs w:val="24"/>
        </w:rPr>
      </w:pPr>
      <w:r w:rsidRPr="000558F8">
        <w:rPr>
          <w:rFonts w:ascii="Bookman Old Style" w:hAnsi="Bookman Old Style" w:cs="Times New Roman"/>
          <w:b/>
          <w:sz w:val="24"/>
          <w:szCs w:val="24"/>
        </w:rPr>
        <w:t xml:space="preserve">Em caso de dificuldade no credenciamento junto ao sistema acima, os  licitantes deverão entrar em contato com a Bolsa Nacional de Compras – BNC, fone: 41 3557-2301 e/ou Celular/ Whatsapp: 41 99136-7677, e-mail: </w:t>
      </w:r>
      <w:hyperlink r:id="rId10">
        <w:r w:rsidRPr="000558F8">
          <w:rPr>
            <w:rFonts w:ascii="Bookman Old Style" w:hAnsi="Bookman Old Style" w:cs="Times New Roman"/>
            <w:b/>
            <w:sz w:val="24"/>
            <w:szCs w:val="24"/>
          </w:rPr>
          <w:t>contato@bnc.org.br</w:t>
        </w:r>
      </w:hyperlink>
    </w:p>
    <w:p w:rsidR="00EA02C2" w:rsidRPr="000558F8" w:rsidRDefault="00EA02C2" w:rsidP="00EA02C2">
      <w:pPr>
        <w:pStyle w:val="Corpodetexto"/>
        <w:ind w:left="0"/>
        <w:jc w:val="left"/>
        <w:rPr>
          <w:rFonts w:ascii="Bookman Old Style" w:hAnsi="Bookman Old Style" w:cs="Times New Roman"/>
          <w:b/>
        </w:rPr>
      </w:pPr>
    </w:p>
    <w:p w:rsidR="00EA02C2" w:rsidRPr="000558F8" w:rsidRDefault="00EA02C2" w:rsidP="00EA02C2">
      <w:pPr>
        <w:pStyle w:val="Corpodetexto"/>
        <w:spacing w:before="153"/>
        <w:jc w:val="left"/>
        <w:rPr>
          <w:rFonts w:ascii="Bookman Old Style" w:hAnsi="Bookman Old Style" w:cs="Times New Roman"/>
        </w:rPr>
      </w:pPr>
      <w:r w:rsidRPr="000558F8">
        <w:rPr>
          <w:rFonts w:ascii="Bookman Old Style" w:hAnsi="Bookman Old Style" w:cs="Times New Roman"/>
        </w:rPr>
        <w:t>Formalização de consultas/encaminhamentos:</w:t>
      </w:r>
    </w:p>
    <w:p w:rsidR="00EA02C2" w:rsidRPr="000558F8" w:rsidRDefault="00EA02C2" w:rsidP="00EA02C2">
      <w:pPr>
        <w:pStyle w:val="Corpodetexto"/>
        <w:spacing w:before="151" w:line="247" w:lineRule="auto"/>
        <w:ind w:right="593"/>
        <w:rPr>
          <w:rFonts w:ascii="Bookman Old Style" w:hAnsi="Bookman Old Style" w:cs="Times New Roman"/>
        </w:rPr>
      </w:pPr>
      <w:r w:rsidRPr="000558F8">
        <w:rPr>
          <w:rFonts w:ascii="Bookman Old Style" w:hAnsi="Bookman Old Style" w:cs="Times New Roman"/>
          <w:b/>
        </w:rPr>
        <w:t xml:space="preserve">ENDEREÇO: </w:t>
      </w:r>
      <w:r w:rsidRPr="000558F8">
        <w:rPr>
          <w:rFonts w:ascii="Bookman Old Style" w:hAnsi="Bookman Old Style" w:cs="Times New Roman"/>
        </w:rPr>
        <w:t>Av. Tancredo Neves – 337 – Centro, Santa Terezinha do Progresso – SC.</w:t>
      </w:r>
    </w:p>
    <w:p w:rsidR="00EA02C2" w:rsidRPr="000558F8" w:rsidRDefault="00EA02C2" w:rsidP="00EA02C2">
      <w:pPr>
        <w:pStyle w:val="Corpodetexto"/>
        <w:spacing w:before="22"/>
        <w:jc w:val="left"/>
        <w:rPr>
          <w:rFonts w:ascii="Bookman Old Style" w:hAnsi="Bookman Old Style" w:cs="Times New Roman"/>
        </w:rPr>
      </w:pPr>
      <w:r w:rsidRPr="000558F8">
        <w:rPr>
          <w:rFonts w:ascii="Bookman Old Style" w:hAnsi="Bookman Old Style" w:cs="Times New Roman"/>
          <w:b/>
        </w:rPr>
        <w:t xml:space="preserve">E-mail: </w:t>
      </w:r>
      <w:hyperlink r:id="rId11">
        <w:r w:rsidRPr="000558F8">
          <w:rPr>
            <w:rFonts w:ascii="Bookman Old Style" w:hAnsi="Bookman Old Style" w:cs="Times New Roman"/>
          </w:rPr>
          <w:t>licitacão@staterezinhaprogresso.sc.gov.br</w:t>
        </w:r>
      </w:hyperlink>
    </w:p>
    <w:p w:rsidR="00EA02C2" w:rsidRPr="000558F8" w:rsidRDefault="00EA02C2" w:rsidP="00EA02C2">
      <w:pPr>
        <w:spacing w:before="41"/>
        <w:ind w:left="1096"/>
        <w:rPr>
          <w:rFonts w:ascii="Bookman Old Style" w:hAnsi="Bookman Old Style" w:cs="Times New Roman"/>
          <w:sz w:val="24"/>
          <w:szCs w:val="24"/>
        </w:rPr>
      </w:pPr>
      <w:r w:rsidRPr="000558F8">
        <w:rPr>
          <w:rFonts w:ascii="Bookman Old Style" w:hAnsi="Bookman Old Style" w:cs="Times New Roman"/>
          <w:b/>
          <w:sz w:val="24"/>
          <w:szCs w:val="24"/>
        </w:rPr>
        <w:t xml:space="preserve">Telefone: </w:t>
      </w:r>
      <w:r w:rsidR="00A23AD6" w:rsidRPr="000558F8">
        <w:rPr>
          <w:rFonts w:ascii="Bookman Old Style" w:hAnsi="Bookman Old Style" w:cs="Times New Roman"/>
          <w:sz w:val="24"/>
          <w:szCs w:val="24"/>
        </w:rPr>
        <w:t>(49) 36570223.</w:t>
      </w:r>
    </w:p>
    <w:p w:rsidR="00EA02C2" w:rsidRPr="000558F8" w:rsidRDefault="00EA02C2" w:rsidP="00EA02C2">
      <w:pPr>
        <w:rPr>
          <w:rFonts w:ascii="Bookman Old Style" w:hAnsi="Bookman Old Style" w:cs="Times New Roman"/>
          <w:sz w:val="24"/>
          <w:szCs w:val="24"/>
        </w:rPr>
        <w:sectPr w:rsidR="00EA02C2" w:rsidRPr="000558F8" w:rsidSect="00EA02C2">
          <w:headerReference w:type="default" r:id="rId12"/>
          <w:footerReference w:type="default" r:id="rId13"/>
          <w:pgSz w:w="11910" w:h="16840"/>
          <w:pgMar w:top="1960" w:right="860" w:bottom="1240" w:left="200" w:header="769" w:footer="1052" w:gutter="0"/>
          <w:cols w:space="720"/>
        </w:sectPr>
      </w:pPr>
    </w:p>
    <w:p w:rsidR="00EA02C2" w:rsidRPr="000558F8" w:rsidRDefault="00EA02C2" w:rsidP="00EA02C2">
      <w:pPr>
        <w:pStyle w:val="Corpodetexto"/>
        <w:ind w:left="0"/>
        <w:jc w:val="left"/>
        <w:rPr>
          <w:rFonts w:ascii="Bookman Old Style" w:hAnsi="Bookman Old Style" w:cs="Times New Roman"/>
        </w:rPr>
      </w:pPr>
    </w:p>
    <w:p w:rsidR="00EA02C2" w:rsidRPr="000558F8" w:rsidRDefault="00EA02C2" w:rsidP="00EA02C2">
      <w:pPr>
        <w:pStyle w:val="Ttulo11"/>
        <w:numPr>
          <w:ilvl w:val="0"/>
          <w:numId w:val="17"/>
        </w:numPr>
        <w:tabs>
          <w:tab w:val="left" w:pos="1097"/>
        </w:tabs>
        <w:spacing w:before="92"/>
        <w:ind w:hanging="361"/>
        <w:jc w:val="left"/>
        <w:rPr>
          <w:rFonts w:ascii="Bookman Old Style" w:hAnsi="Bookman Old Style" w:cs="Times New Roman"/>
        </w:rPr>
      </w:pPr>
      <w:bookmarkStart w:id="1" w:name="1._DO_OBJETO"/>
      <w:bookmarkEnd w:id="1"/>
      <w:r w:rsidRPr="000558F8">
        <w:rPr>
          <w:rFonts w:ascii="Bookman Old Style" w:hAnsi="Bookman Old Style" w:cs="Times New Roman"/>
          <w:color w:val="365F91"/>
        </w:rPr>
        <w:t>DO OBJETO</w:t>
      </w:r>
    </w:p>
    <w:p w:rsidR="00EA02C2" w:rsidRPr="000558F8" w:rsidRDefault="00EA02C2" w:rsidP="00EA02C2">
      <w:pPr>
        <w:pStyle w:val="Ttulo11"/>
        <w:tabs>
          <w:tab w:val="left" w:pos="1097"/>
          <w:tab w:val="left" w:pos="1134"/>
        </w:tabs>
        <w:spacing w:before="92"/>
        <w:jc w:val="right"/>
        <w:rPr>
          <w:rFonts w:ascii="Bookman Old Style" w:hAnsi="Bookman Old Style" w:cs="Times New Roman"/>
        </w:rPr>
      </w:pPr>
    </w:p>
    <w:p w:rsidR="00CA6856" w:rsidRPr="000558F8" w:rsidRDefault="00EA02C2" w:rsidP="00844379">
      <w:pPr>
        <w:spacing w:line="276" w:lineRule="auto"/>
        <w:ind w:left="1096"/>
        <w:jc w:val="both"/>
        <w:rPr>
          <w:rFonts w:ascii="Bookman Old Style" w:eastAsia="Calibri" w:hAnsi="Bookman Old Style"/>
          <w:b/>
          <w:sz w:val="24"/>
          <w:szCs w:val="24"/>
        </w:rPr>
      </w:pPr>
      <w:r w:rsidRPr="000558F8">
        <w:rPr>
          <w:rFonts w:ascii="Bookman Old Style" w:hAnsi="Bookman Old Style" w:cs="Times New Roman"/>
          <w:b/>
          <w:sz w:val="24"/>
          <w:szCs w:val="24"/>
        </w:rPr>
        <w:t xml:space="preserve">A PRESENTE LICITAÇÃO </w:t>
      </w:r>
      <w:r w:rsidR="000E2CD5" w:rsidRPr="000558F8">
        <w:rPr>
          <w:rFonts w:ascii="Bookman Old Style" w:hAnsi="Bookman Old Style" w:cs="Times New Roman"/>
          <w:b/>
          <w:sz w:val="24"/>
          <w:szCs w:val="24"/>
        </w:rPr>
        <w:t>TEM POR OBJET</w:t>
      </w:r>
      <w:r w:rsidR="00CA6856" w:rsidRPr="000558F8">
        <w:rPr>
          <w:rFonts w:ascii="Bookman Old Style" w:hAnsi="Bookman Old Style" w:cs="Times New Roman"/>
          <w:b/>
          <w:sz w:val="24"/>
          <w:szCs w:val="24"/>
        </w:rPr>
        <w:t>O:</w:t>
      </w:r>
    </w:p>
    <w:p w:rsidR="00CA6856" w:rsidRPr="000558F8" w:rsidRDefault="00CA6856" w:rsidP="00CA6856">
      <w:pPr>
        <w:ind w:left="1096"/>
        <w:jc w:val="both"/>
        <w:rPr>
          <w:rFonts w:ascii="Bookman Old Style" w:hAnsi="Bookman Old Style"/>
          <w:b/>
          <w:sz w:val="24"/>
          <w:szCs w:val="24"/>
        </w:rPr>
      </w:pPr>
    </w:p>
    <w:p w:rsidR="00BB710C" w:rsidRPr="000558F8" w:rsidRDefault="00BB710C" w:rsidP="009E5A2F">
      <w:pPr>
        <w:pStyle w:val="PargrafodaLista"/>
        <w:numPr>
          <w:ilvl w:val="1"/>
          <w:numId w:val="17"/>
        </w:numPr>
        <w:tabs>
          <w:tab w:val="left" w:pos="1664"/>
        </w:tabs>
        <w:spacing w:before="113" w:line="280" w:lineRule="auto"/>
        <w:ind w:left="993" w:right="84" w:firstLine="0"/>
        <w:rPr>
          <w:rFonts w:ascii="Bookman Old Style" w:hAnsi="Bookman Old Style" w:cs="Times New Roman"/>
          <w:sz w:val="24"/>
          <w:szCs w:val="24"/>
        </w:rPr>
      </w:pPr>
      <w:r w:rsidRPr="000558F8">
        <w:rPr>
          <w:rFonts w:ascii="Bookman Old Style" w:hAnsi="Bookman Old Style"/>
          <w:b/>
          <w:bCs/>
          <w:i/>
          <w:iCs/>
          <w:sz w:val="24"/>
          <w:szCs w:val="24"/>
        </w:rPr>
        <w:t>Contratação de Serviços Médico-Hospitalar e Ambulatorial, para atendimento da população do município de Santa Terezinha do Progresso/SC, através de Unidade Hospitalar contratualizada com os Sistema Único de Saúde (SUS), para prestação de serviços tanto no âmbito hospitalar (internação, observação 24/48h), bem como exames e consultas médicas, de acordo com a capacidade instalada no hospital, mediante verificação no cadastro no CNES – Cadastro Nacional de Estabelecimentos de Saúde.</w:t>
      </w:r>
    </w:p>
    <w:p w:rsidR="00EA02C2" w:rsidRPr="000558F8" w:rsidRDefault="00EA02C2" w:rsidP="009E5A2F">
      <w:pPr>
        <w:pStyle w:val="PargrafodaLista"/>
        <w:numPr>
          <w:ilvl w:val="1"/>
          <w:numId w:val="17"/>
        </w:numPr>
        <w:tabs>
          <w:tab w:val="left" w:pos="1664"/>
        </w:tabs>
        <w:spacing w:before="113" w:line="280" w:lineRule="auto"/>
        <w:ind w:left="993" w:right="84" w:firstLine="0"/>
        <w:rPr>
          <w:rFonts w:ascii="Bookman Old Style" w:hAnsi="Bookman Old Style" w:cs="Times New Roman"/>
          <w:sz w:val="24"/>
          <w:szCs w:val="24"/>
        </w:rPr>
      </w:pPr>
      <w:r w:rsidRPr="000558F8">
        <w:rPr>
          <w:rFonts w:ascii="Bookman Old Style" w:hAnsi="Bookman Old Style" w:cs="Times New Roman"/>
          <w:sz w:val="24"/>
          <w:szCs w:val="24"/>
        </w:rPr>
        <w:t xml:space="preserve">O critério de julgamento adotado será o </w:t>
      </w:r>
      <w:r w:rsidRPr="000558F8">
        <w:rPr>
          <w:rFonts w:ascii="Bookman Old Style" w:hAnsi="Bookman Old Style" w:cs="Times New Roman"/>
          <w:b/>
          <w:sz w:val="24"/>
          <w:szCs w:val="24"/>
          <w:u w:val="thick"/>
        </w:rPr>
        <w:t>menor preço</w:t>
      </w:r>
      <w:r w:rsidRPr="000558F8">
        <w:rPr>
          <w:rFonts w:ascii="Bookman Old Style" w:hAnsi="Bookman Old Style" w:cs="Times New Roman"/>
          <w:b/>
          <w:sz w:val="24"/>
          <w:szCs w:val="24"/>
        </w:rPr>
        <w:t xml:space="preserve"> </w:t>
      </w:r>
      <w:r w:rsidR="00CA6856" w:rsidRPr="000558F8">
        <w:rPr>
          <w:rFonts w:ascii="Bookman Old Style" w:hAnsi="Bookman Old Style" w:cs="Times New Roman"/>
          <w:sz w:val="24"/>
          <w:szCs w:val="24"/>
        </w:rPr>
        <w:t>por</w:t>
      </w:r>
      <w:r w:rsidRPr="000558F8">
        <w:rPr>
          <w:rFonts w:ascii="Bookman Old Style" w:hAnsi="Bookman Old Style" w:cs="Times New Roman"/>
          <w:sz w:val="24"/>
          <w:szCs w:val="24"/>
        </w:rPr>
        <w:t xml:space="preserve"> item, observadas as exigências contidas neste Edital e seus Anexos quanto às especificações do objeto.</w:t>
      </w:r>
    </w:p>
    <w:p w:rsidR="00EA02C2" w:rsidRPr="000558F8" w:rsidRDefault="00EA02C2" w:rsidP="009E5A2F">
      <w:pPr>
        <w:pStyle w:val="Corpodetexto"/>
        <w:ind w:left="0" w:right="84"/>
        <w:jc w:val="left"/>
        <w:rPr>
          <w:rFonts w:ascii="Bookman Old Style" w:hAnsi="Bookman Old Style" w:cs="Times New Roman"/>
        </w:rPr>
      </w:pPr>
    </w:p>
    <w:p w:rsidR="00EA02C2" w:rsidRPr="000558F8" w:rsidRDefault="00EA02C2" w:rsidP="009E5A2F">
      <w:pPr>
        <w:pStyle w:val="Corpodetexto"/>
        <w:spacing w:before="10"/>
        <w:ind w:left="0" w:right="84"/>
        <w:jc w:val="left"/>
        <w:rPr>
          <w:rFonts w:ascii="Bookman Old Style" w:hAnsi="Bookman Old Style" w:cs="Times New Roman"/>
        </w:rPr>
      </w:pPr>
    </w:p>
    <w:p w:rsidR="00EA02C2" w:rsidRPr="000558F8" w:rsidRDefault="00EA02C2" w:rsidP="009E5A2F">
      <w:pPr>
        <w:pStyle w:val="Ttulo11"/>
        <w:numPr>
          <w:ilvl w:val="0"/>
          <w:numId w:val="17"/>
        </w:numPr>
        <w:tabs>
          <w:tab w:val="left" w:pos="1861"/>
        </w:tabs>
        <w:ind w:left="1860" w:right="84" w:hanging="765"/>
        <w:jc w:val="both"/>
        <w:rPr>
          <w:rFonts w:ascii="Bookman Old Style" w:hAnsi="Bookman Old Style" w:cs="Times New Roman"/>
        </w:rPr>
      </w:pPr>
      <w:bookmarkStart w:id="2" w:name="2._DOS_RECURSOS_ORÇAMENTÁRIOS"/>
      <w:bookmarkEnd w:id="2"/>
      <w:r w:rsidRPr="000558F8">
        <w:rPr>
          <w:rFonts w:ascii="Bookman Old Style" w:hAnsi="Bookman Old Style" w:cs="Times New Roman"/>
          <w:color w:val="365F91"/>
        </w:rPr>
        <w:t>DOS RECURSOS</w:t>
      </w:r>
      <w:r w:rsidRPr="000558F8">
        <w:rPr>
          <w:rFonts w:ascii="Bookman Old Style" w:hAnsi="Bookman Old Style" w:cs="Times New Roman"/>
          <w:color w:val="365F91"/>
          <w:spacing w:val="-8"/>
        </w:rPr>
        <w:t xml:space="preserve"> </w:t>
      </w:r>
      <w:r w:rsidRPr="000558F8">
        <w:rPr>
          <w:rFonts w:ascii="Bookman Old Style" w:hAnsi="Bookman Old Style" w:cs="Times New Roman"/>
          <w:color w:val="365F91"/>
        </w:rPr>
        <w:t>ORÇAMENTÁRIOS</w:t>
      </w:r>
      <w:r w:rsidR="00491856" w:rsidRPr="000558F8">
        <w:rPr>
          <w:rFonts w:ascii="Bookman Old Style" w:hAnsi="Bookman Old Style" w:cs="Times New Roman"/>
          <w:color w:val="365F91"/>
        </w:rPr>
        <w:t xml:space="preserve"> </w:t>
      </w:r>
    </w:p>
    <w:p w:rsidR="008C0192" w:rsidRDefault="00EA02C2" w:rsidP="008C0192">
      <w:pPr>
        <w:pStyle w:val="PargrafodaLista"/>
        <w:numPr>
          <w:ilvl w:val="1"/>
          <w:numId w:val="17"/>
        </w:numPr>
        <w:tabs>
          <w:tab w:val="left" w:pos="1664"/>
        </w:tabs>
        <w:spacing w:before="171" w:line="276" w:lineRule="auto"/>
        <w:ind w:left="1134" w:right="84" w:firstLine="0"/>
        <w:rPr>
          <w:rFonts w:ascii="Bookman Old Style" w:hAnsi="Bookman Old Style" w:cs="Times New Roman"/>
          <w:sz w:val="24"/>
          <w:szCs w:val="24"/>
        </w:rPr>
      </w:pPr>
      <w:r w:rsidRPr="000558F8">
        <w:rPr>
          <w:rFonts w:ascii="Bookman Old Style" w:hAnsi="Bookman Old Style" w:cs="Times New Roman"/>
          <w:sz w:val="24"/>
          <w:szCs w:val="24"/>
        </w:rPr>
        <w:t xml:space="preserve">As despesas para atender a esta licitação estão programadas </w:t>
      </w:r>
      <w:r w:rsidR="00CB2311" w:rsidRPr="000558F8">
        <w:rPr>
          <w:rFonts w:ascii="Bookman Old Style" w:hAnsi="Bookman Old Style" w:cs="Times New Roman"/>
          <w:sz w:val="24"/>
          <w:szCs w:val="24"/>
        </w:rPr>
        <w:t>em dotação orçamentária,</w:t>
      </w:r>
      <w:r w:rsidRPr="000558F8">
        <w:rPr>
          <w:rFonts w:ascii="Bookman Old Style" w:hAnsi="Bookman Old Style" w:cs="Times New Roman"/>
          <w:sz w:val="24"/>
          <w:szCs w:val="24"/>
        </w:rPr>
        <w:t xml:space="preserve"> prevista no orçamento do Município de Santa Terezinha do Progresso para o exercício </w:t>
      </w:r>
      <w:r w:rsidR="00CB2311" w:rsidRPr="000558F8">
        <w:rPr>
          <w:rFonts w:ascii="Bookman Old Style" w:hAnsi="Bookman Old Style" w:cs="Times New Roman"/>
          <w:sz w:val="24"/>
          <w:szCs w:val="24"/>
        </w:rPr>
        <w:t xml:space="preserve">vigente, com recursos proprios e recursos de Media e alta complexidade – MAC. </w:t>
      </w:r>
    </w:p>
    <w:p w:rsidR="008C0192" w:rsidRPr="008C0192" w:rsidRDefault="008C0192" w:rsidP="008C0192">
      <w:pPr>
        <w:pStyle w:val="PargrafodaLista"/>
        <w:numPr>
          <w:ilvl w:val="1"/>
          <w:numId w:val="17"/>
        </w:numPr>
        <w:tabs>
          <w:tab w:val="left" w:pos="1664"/>
        </w:tabs>
        <w:spacing w:before="171" w:line="276" w:lineRule="auto"/>
        <w:ind w:left="1134" w:right="84" w:firstLine="0"/>
        <w:rPr>
          <w:rFonts w:ascii="Bookman Old Style" w:hAnsi="Bookman Old Style" w:cs="Times New Roman"/>
          <w:sz w:val="24"/>
          <w:szCs w:val="24"/>
        </w:rPr>
      </w:pPr>
      <w:r w:rsidRPr="008C0192">
        <w:rPr>
          <w:rFonts w:ascii="Bookman Old Style" w:hAnsi="Bookman Old Style"/>
          <w:sz w:val="24"/>
          <w:szCs w:val="24"/>
        </w:rPr>
        <w:t xml:space="preserve">. </w:t>
      </w:r>
      <w:r w:rsidRPr="008C0192">
        <w:rPr>
          <w:rFonts w:ascii="Bookman Old Style" w:eastAsia="Times New Roman" w:hAnsi="Bookman Old Style" w:cs="Calibri"/>
          <w:b/>
          <w:sz w:val="24"/>
          <w:szCs w:val="24"/>
          <w:lang w:val="pt-BR" w:eastAsia="pt-BR"/>
        </w:rPr>
        <w:t>Dotação orçamentária</w:t>
      </w:r>
      <w:r w:rsidRPr="008C0192">
        <w:rPr>
          <w:rFonts w:ascii="Bookman Old Style" w:eastAsia="Times New Roman" w:hAnsi="Bookman Old Style" w:cs="Calibri"/>
          <w:sz w:val="24"/>
          <w:szCs w:val="24"/>
          <w:lang w:val="pt-BR" w:eastAsia="pt-BR"/>
        </w:rPr>
        <w:t>: A dotação orçamentária para adimplir a obrigação é a seguinte:</w:t>
      </w:r>
    </w:p>
    <w:p w:rsidR="008C0192" w:rsidRPr="008C0192" w:rsidRDefault="008C0192" w:rsidP="008C0192">
      <w:pPr>
        <w:pStyle w:val="PargrafodaLista"/>
        <w:numPr>
          <w:ilvl w:val="1"/>
          <w:numId w:val="17"/>
        </w:numPr>
        <w:tabs>
          <w:tab w:val="left" w:pos="1664"/>
        </w:tabs>
        <w:spacing w:before="171" w:line="276" w:lineRule="auto"/>
        <w:ind w:left="1134" w:right="84" w:firstLine="0"/>
        <w:rPr>
          <w:rFonts w:ascii="Bookman Old Style" w:hAnsi="Bookman Old Style" w:cs="Times New Roman"/>
          <w:sz w:val="24"/>
          <w:szCs w:val="24"/>
        </w:rPr>
      </w:pPr>
      <w:r w:rsidRPr="008C0192">
        <w:rPr>
          <w:rFonts w:ascii="Bookman Old Style" w:eastAsia="Times New Roman" w:hAnsi="Bookman Old Style" w:cs="Calibri"/>
          <w:color w:val="FF0000"/>
          <w:lang w:val="pt-BR" w:eastAsia="pt-BR"/>
        </w:rPr>
        <w:t>Cód. Red.: 14</w:t>
      </w:r>
    </w:p>
    <w:p w:rsidR="008C0192" w:rsidRPr="008C0192" w:rsidRDefault="008C0192" w:rsidP="008C0192">
      <w:pPr>
        <w:pStyle w:val="PargrafodaLista"/>
        <w:numPr>
          <w:ilvl w:val="1"/>
          <w:numId w:val="17"/>
        </w:numPr>
        <w:tabs>
          <w:tab w:val="left" w:pos="1664"/>
        </w:tabs>
        <w:spacing w:before="171" w:line="276" w:lineRule="auto"/>
        <w:ind w:left="1134" w:right="84" w:firstLine="0"/>
        <w:rPr>
          <w:rFonts w:ascii="Bookman Old Style" w:hAnsi="Bookman Old Style" w:cs="Times New Roman"/>
          <w:sz w:val="24"/>
          <w:szCs w:val="24"/>
        </w:rPr>
      </w:pPr>
      <w:r w:rsidRPr="008C0192">
        <w:rPr>
          <w:rFonts w:ascii="Bookman Old Style" w:eastAsia="Times New Roman" w:hAnsi="Bookman Old Style" w:cs="Calibri"/>
          <w:color w:val="FF0000"/>
          <w:lang w:val="pt-BR" w:eastAsia="pt-BR"/>
        </w:rPr>
        <w:t>Proj./Ativ. 09.01Compl. do Elemento 33.90.39.50.00.00.00.00</w:t>
      </w:r>
    </w:p>
    <w:p w:rsidR="008C0192" w:rsidRPr="000558F8" w:rsidRDefault="008C0192" w:rsidP="008C0192">
      <w:pPr>
        <w:pStyle w:val="PargrafodaLista"/>
        <w:tabs>
          <w:tab w:val="left" w:pos="1664"/>
        </w:tabs>
        <w:spacing w:before="171" w:line="276" w:lineRule="auto"/>
        <w:ind w:left="1134" w:right="84"/>
        <w:jc w:val="right"/>
        <w:rPr>
          <w:rFonts w:ascii="Bookman Old Style" w:hAnsi="Bookman Old Style" w:cs="Times New Roman"/>
          <w:sz w:val="24"/>
          <w:szCs w:val="24"/>
        </w:rPr>
      </w:pPr>
    </w:p>
    <w:p w:rsidR="00EA02C2" w:rsidRPr="000558F8" w:rsidRDefault="00EA02C2" w:rsidP="009E5A2F">
      <w:pPr>
        <w:pStyle w:val="Corpodetexto"/>
        <w:spacing w:before="1"/>
        <w:ind w:left="0" w:right="84"/>
        <w:jc w:val="left"/>
        <w:rPr>
          <w:rFonts w:ascii="Bookman Old Style" w:hAnsi="Bookman Old Style" w:cs="Times New Roman"/>
        </w:rPr>
      </w:pPr>
    </w:p>
    <w:p w:rsidR="00EA02C2" w:rsidRPr="000558F8" w:rsidRDefault="00EA02C2" w:rsidP="009E5A2F">
      <w:pPr>
        <w:pStyle w:val="Ttulo11"/>
        <w:numPr>
          <w:ilvl w:val="0"/>
          <w:numId w:val="17"/>
        </w:numPr>
        <w:tabs>
          <w:tab w:val="left" w:pos="1861"/>
        </w:tabs>
        <w:ind w:left="1860" w:right="84" w:hanging="765"/>
        <w:jc w:val="both"/>
        <w:rPr>
          <w:rFonts w:ascii="Bookman Old Style" w:hAnsi="Bookman Old Style" w:cs="Times New Roman"/>
        </w:rPr>
      </w:pPr>
      <w:bookmarkStart w:id="3" w:name="3._DISPOSIÇÕES_PRELIMINARES"/>
      <w:bookmarkEnd w:id="3"/>
      <w:r w:rsidRPr="000558F8">
        <w:rPr>
          <w:rFonts w:ascii="Bookman Old Style" w:hAnsi="Bookman Old Style" w:cs="Times New Roman"/>
          <w:color w:val="365F91"/>
        </w:rPr>
        <w:t>DISPOSIÇÕES</w:t>
      </w:r>
      <w:r w:rsidRPr="000558F8">
        <w:rPr>
          <w:rFonts w:ascii="Bookman Old Style" w:hAnsi="Bookman Old Style" w:cs="Times New Roman"/>
          <w:color w:val="365F91"/>
          <w:spacing w:val="2"/>
        </w:rPr>
        <w:t xml:space="preserve"> </w:t>
      </w:r>
      <w:r w:rsidRPr="000558F8">
        <w:rPr>
          <w:rFonts w:ascii="Bookman Old Style" w:hAnsi="Bookman Old Style" w:cs="Times New Roman"/>
          <w:color w:val="365F91"/>
        </w:rPr>
        <w:t>PRELIMINARES</w:t>
      </w:r>
    </w:p>
    <w:p w:rsidR="00EA02C2" w:rsidRPr="000558F8" w:rsidRDefault="00EA02C2" w:rsidP="009E5A2F">
      <w:pPr>
        <w:pStyle w:val="PargrafodaLista"/>
        <w:numPr>
          <w:ilvl w:val="1"/>
          <w:numId w:val="17"/>
        </w:numPr>
        <w:tabs>
          <w:tab w:val="left" w:pos="1664"/>
        </w:tabs>
        <w:spacing w:before="161" w:line="276" w:lineRule="auto"/>
        <w:ind w:left="1134" w:right="84" w:firstLine="0"/>
        <w:rPr>
          <w:rFonts w:ascii="Bookman Old Style" w:hAnsi="Bookman Old Style" w:cs="Times New Roman"/>
          <w:sz w:val="24"/>
          <w:szCs w:val="24"/>
        </w:rPr>
      </w:pPr>
      <w:r w:rsidRPr="000558F8">
        <w:rPr>
          <w:rFonts w:ascii="Bookman Old Style" w:hAnsi="Bookman Old Style" w:cs="Times New Roman"/>
          <w:sz w:val="24"/>
          <w:szCs w:val="24"/>
        </w:rPr>
        <w:t>O Pregão, na forma Eletrônica será realizado em sessão pública, por meio da INTERNET, mediante condições de segurança - criptografia e autenticação - em todas as suas fases através do Sistema de Pregão, na Forma Eletrônica (licitações) do Bolsa Nacional De</w:t>
      </w:r>
      <w:r w:rsidRPr="000558F8">
        <w:rPr>
          <w:rFonts w:ascii="Bookman Old Style" w:hAnsi="Bookman Old Style" w:cs="Times New Roman"/>
          <w:spacing w:val="-1"/>
          <w:sz w:val="24"/>
          <w:szCs w:val="24"/>
        </w:rPr>
        <w:t xml:space="preserve"> </w:t>
      </w:r>
      <w:r w:rsidRPr="000558F8">
        <w:rPr>
          <w:rFonts w:ascii="Bookman Old Style" w:hAnsi="Bookman Old Style" w:cs="Times New Roman"/>
          <w:sz w:val="24"/>
          <w:szCs w:val="24"/>
        </w:rPr>
        <w:t>Compras.</w:t>
      </w:r>
    </w:p>
    <w:p w:rsidR="00EA02C2" w:rsidRPr="000558F8" w:rsidRDefault="00EA02C2" w:rsidP="009E5A2F">
      <w:pPr>
        <w:pStyle w:val="PargrafodaLista"/>
        <w:numPr>
          <w:ilvl w:val="1"/>
          <w:numId w:val="17"/>
        </w:numPr>
        <w:tabs>
          <w:tab w:val="left" w:pos="1664"/>
        </w:tabs>
        <w:spacing w:before="124" w:line="276" w:lineRule="auto"/>
        <w:ind w:left="1134" w:right="84" w:firstLine="0"/>
        <w:rPr>
          <w:rFonts w:ascii="Bookman Old Style" w:hAnsi="Bookman Old Style" w:cs="Times New Roman"/>
          <w:sz w:val="24"/>
          <w:szCs w:val="24"/>
        </w:rPr>
      </w:pPr>
      <w:r w:rsidRPr="000558F8">
        <w:rPr>
          <w:rFonts w:ascii="Bookman Old Style" w:hAnsi="Bookman Old Style" w:cs="Times New Roman"/>
          <w:sz w:val="24"/>
          <w:szCs w:val="24"/>
        </w:rPr>
        <w:t>A Sessão eletrônica e todos os demais Atos Administrativos serão conduzidos pelo Município de Santa Terezinha do Progresso, por intermédio de(a) seu(ua) Pregoeiro(a), mediante a inserção e monitoramento de dados gerados ou transferidos</w:t>
      </w:r>
      <w:r w:rsidRPr="000558F8">
        <w:rPr>
          <w:rFonts w:ascii="Bookman Old Style" w:hAnsi="Bookman Old Style" w:cs="Times New Roman"/>
          <w:spacing w:val="25"/>
          <w:sz w:val="24"/>
          <w:szCs w:val="24"/>
        </w:rPr>
        <w:t xml:space="preserve"> </w:t>
      </w:r>
      <w:r w:rsidRPr="000558F8">
        <w:rPr>
          <w:rFonts w:ascii="Bookman Old Style" w:hAnsi="Bookman Old Style" w:cs="Times New Roman"/>
          <w:sz w:val="24"/>
          <w:szCs w:val="24"/>
        </w:rPr>
        <w:t>para</w:t>
      </w:r>
      <w:r w:rsidRPr="000558F8">
        <w:rPr>
          <w:rFonts w:ascii="Bookman Old Style" w:hAnsi="Bookman Old Style" w:cs="Times New Roman"/>
          <w:spacing w:val="26"/>
          <w:sz w:val="24"/>
          <w:szCs w:val="24"/>
        </w:rPr>
        <w:t xml:space="preserve"> </w:t>
      </w:r>
      <w:r w:rsidRPr="000558F8">
        <w:rPr>
          <w:rFonts w:ascii="Bookman Old Style" w:hAnsi="Bookman Old Style" w:cs="Times New Roman"/>
          <w:sz w:val="24"/>
          <w:szCs w:val="24"/>
        </w:rPr>
        <w:t>plataforma</w:t>
      </w:r>
      <w:r w:rsidRPr="000558F8">
        <w:rPr>
          <w:rFonts w:ascii="Bookman Old Style" w:hAnsi="Bookman Old Style" w:cs="Times New Roman"/>
          <w:spacing w:val="27"/>
          <w:sz w:val="24"/>
          <w:szCs w:val="24"/>
        </w:rPr>
        <w:t xml:space="preserve"> </w:t>
      </w:r>
      <w:r w:rsidRPr="000558F8">
        <w:rPr>
          <w:rFonts w:ascii="Bookman Old Style" w:hAnsi="Bookman Old Style" w:cs="Times New Roman"/>
          <w:sz w:val="24"/>
          <w:szCs w:val="24"/>
        </w:rPr>
        <w:t>digital</w:t>
      </w:r>
      <w:r w:rsidRPr="000558F8">
        <w:rPr>
          <w:rFonts w:ascii="Bookman Old Style" w:hAnsi="Bookman Old Style" w:cs="Times New Roman"/>
          <w:spacing w:val="30"/>
          <w:sz w:val="24"/>
          <w:szCs w:val="24"/>
        </w:rPr>
        <w:t xml:space="preserve"> </w:t>
      </w:r>
      <w:r w:rsidRPr="000558F8">
        <w:rPr>
          <w:rFonts w:ascii="Bookman Old Style" w:hAnsi="Bookman Old Style" w:cs="Times New Roman"/>
          <w:sz w:val="24"/>
          <w:szCs w:val="24"/>
        </w:rPr>
        <w:t>constante</w:t>
      </w:r>
      <w:r w:rsidRPr="000558F8">
        <w:rPr>
          <w:rFonts w:ascii="Bookman Old Style" w:hAnsi="Bookman Old Style" w:cs="Times New Roman"/>
          <w:spacing w:val="26"/>
          <w:sz w:val="24"/>
          <w:szCs w:val="24"/>
        </w:rPr>
        <w:t xml:space="preserve"> </w:t>
      </w:r>
      <w:r w:rsidRPr="000558F8">
        <w:rPr>
          <w:rFonts w:ascii="Bookman Old Style" w:hAnsi="Bookman Old Style" w:cs="Times New Roman"/>
          <w:sz w:val="24"/>
          <w:szCs w:val="24"/>
        </w:rPr>
        <w:t>da</w:t>
      </w:r>
      <w:r w:rsidRPr="000558F8">
        <w:rPr>
          <w:rFonts w:ascii="Bookman Old Style" w:hAnsi="Bookman Old Style" w:cs="Times New Roman"/>
          <w:spacing w:val="27"/>
          <w:sz w:val="24"/>
          <w:szCs w:val="24"/>
        </w:rPr>
        <w:t xml:space="preserve"> </w:t>
      </w:r>
      <w:r w:rsidRPr="000558F8">
        <w:rPr>
          <w:rFonts w:ascii="Bookman Old Style" w:hAnsi="Bookman Old Style" w:cs="Times New Roman"/>
          <w:sz w:val="24"/>
          <w:szCs w:val="24"/>
        </w:rPr>
        <w:t>página</w:t>
      </w:r>
      <w:r w:rsidRPr="000558F8">
        <w:rPr>
          <w:rFonts w:ascii="Bookman Old Style" w:hAnsi="Bookman Old Style" w:cs="Times New Roman"/>
          <w:spacing w:val="21"/>
          <w:sz w:val="24"/>
          <w:szCs w:val="24"/>
        </w:rPr>
        <w:t xml:space="preserve"> </w:t>
      </w:r>
      <w:r w:rsidRPr="000558F8">
        <w:rPr>
          <w:rFonts w:ascii="Bookman Old Style" w:hAnsi="Bookman Old Style" w:cs="Times New Roman"/>
          <w:sz w:val="24"/>
          <w:szCs w:val="24"/>
        </w:rPr>
        <w:t>eletrônica</w:t>
      </w:r>
      <w:r w:rsidRPr="000558F8">
        <w:rPr>
          <w:rFonts w:ascii="Bookman Old Style" w:hAnsi="Bookman Old Style" w:cs="Times New Roman"/>
          <w:spacing w:val="27"/>
          <w:sz w:val="24"/>
          <w:szCs w:val="24"/>
        </w:rPr>
        <w:t xml:space="preserve"> </w:t>
      </w:r>
      <w:r w:rsidRPr="000558F8">
        <w:rPr>
          <w:rFonts w:ascii="Bookman Old Style" w:hAnsi="Bookman Old Style" w:cs="Times New Roman"/>
          <w:sz w:val="24"/>
          <w:szCs w:val="24"/>
        </w:rPr>
        <w:t>da</w:t>
      </w:r>
      <w:r w:rsidRPr="000558F8">
        <w:rPr>
          <w:rFonts w:ascii="Bookman Old Style" w:hAnsi="Bookman Old Style" w:cs="Times New Roman"/>
          <w:spacing w:val="26"/>
          <w:sz w:val="24"/>
          <w:szCs w:val="24"/>
        </w:rPr>
        <w:t xml:space="preserve"> </w:t>
      </w:r>
      <w:r w:rsidRPr="000558F8">
        <w:rPr>
          <w:rFonts w:ascii="Bookman Old Style" w:hAnsi="Bookman Old Style" w:cs="Times New Roman"/>
          <w:sz w:val="24"/>
          <w:szCs w:val="24"/>
        </w:rPr>
        <w:t>Bolsa</w:t>
      </w:r>
      <w:r w:rsidR="000E2CD5" w:rsidRPr="000558F8">
        <w:rPr>
          <w:rFonts w:ascii="Bookman Old Style" w:hAnsi="Bookman Old Style" w:cs="Times New Roman"/>
          <w:sz w:val="24"/>
          <w:szCs w:val="24"/>
        </w:rPr>
        <w:t xml:space="preserve"> </w:t>
      </w:r>
      <w:r w:rsidRPr="000558F8">
        <w:rPr>
          <w:rFonts w:ascii="Bookman Old Style" w:hAnsi="Bookman Old Style" w:cs="Times New Roman"/>
          <w:sz w:val="24"/>
          <w:szCs w:val="24"/>
        </w:rPr>
        <w:t>Nacional De Compras. (</w:t>
      </w:r>
      <w:hyperlink r:id="rId14">
        <w:r w:rsidRPr="000558F8">
          <w:rPr>
            <w:rFonts w:ascii="Bookman Old Style" w:hAnsi="Bookman Old Style" w:cs="Times New Roman"/>
            <w:color w:val="0000FF"/>
            <w:sz w:val="24"/>
            <w:szCs w:val="24"/>
            <w:u w:val="single" w:color="0000FF"/>
          </w:rPr>
          <w:t>http://bnc.org.br/</w:t>
        </w:r>
      </w:hyperlink>
      <w:r w:rsidRPr="000558F8">
        <w:rPr>
          <w:rFonts w:ascii="Bookman Old Style" w:hAnsi="Bookman Old Style" w:cs="Times New Roman"/>
          <w:sz w:val="24"/>
          <w:szCs w:val="24"/>
        </w:rPr>
        <w:t>)</w:t>
      </w:r>
    </w:p>
    <w:p w:rsidR="00EA02C2" w:rsidRPr="000558F8" w:rsidRDefault="00EA02C2" w:rsidP="009E5A2F">
      <w:pPr>
        <w:pStyle w:val="Corpodetexto"/>
        <w:spacing w:before="3"/>
        <w:ind w:left="0" w:right="84"/>
        <w:jc w:val="left"/>
        <w:rPr>
          <w:rFonts w:ascii="Bookman Old Style" w:hAnsi="Bookman Old Style" w:cs="Times New Roman"/>
        </w:rPr>
      </w:pPr>
    </w:p>
    <w:p w:rsidR="00EA02C2" w:rsidRPr="000558F8" w:rsidRDefault="00EA02C2" w:rsidP="009E5A2F">
      <w:pPr>
        <w:pStyle w:val="Ttulo11"/>
        <w:numPr>
          <w:ilvl w:val="0"/>
          <w:numId w:val="17"/>
        </w:numPr>
        <w:tabs>
          <w:tab w:val="left" w:pos="1524"/>
        </w:tabs>
        <w:spacing w:before="92"/>
        <w:ind w:left="1523" w:right="84" w:hanging="428"/>
        <w:jc w:val="both"/>
        <w:rPr>
          <w:rFonts w:ascii="Bookman Old Style" w:hAnsi="Bookman Old Style" w:cs="Times New Roman"/>
        </w:rPr>
      </w:pPr>
      <w:bookmarkStart w:id="4" w:name="4._DO_CREDENCIAMENTO"/>
      <w:bookmarkEnd w:id="4"/>
      <w:r w:rsidRPr="000558F8">
        <w:rPr>
          <w:rFonts w:ascii="Bookman Old Style" w:hAnsi="Bookman Old Style" w:cs="Times New Roman"/>
          <w:color w:val="365F91"/>
        </w:rPr>
        <w:t>DO</w:t>
      </w:r>
      <w:r w:rsidRPr="000558F8">
        <w:rPr>
          <w:rFonts w:ascii="Bookman Old Style" w:hAnsi="Bookman Old Style" w:cs="Times New Roman"/>
          <w:color w:val="365F91"/>
          <w:spacing w:val="-1"/>
        </w:rPr>
        <w:t xml:space="preserve"> </w:t>
      </w:r>
      <w:r w:rsidRPr="000558F8">
        <w:rPr>
          <w:rFonts w:ascii="Bookman Old Style" w:hAnsi="Bookman Old Style" w:cs="Times New Roman"/>
          <w:color w:val="365F91"/>
        </w:rPr>
        <w:t>CREDENCIAMENTO</w:t>
      </w:r>
    </w:p>
    <w:p w:rsidR="00EA02C2" w:rsidRPr="000558F8" w:rsidRDefault="00EA02C2" w:rsidP="009E5A2F">
      <w:pPr>
        <w:pStyle w:val="PargrafodaLista"/>
        <w:numPr>
          <w:ilvl w:val="1"/>
          <w:numId w:val="17"/>
        </w:numPr>
        <w:tabs>
          <w:tab w:val="left" w:pos="1701"/>
        </w:tabs>
        <w:spacing w:before="171" w:line="276" w:lineRule="auto"/>
        <w:ind w:left="1134" w:right="84" w:firstLine="0"/>
        <w:rPr>
          <w:rFonts w:ascii="Bookman Old Style" w:hAnsi="Bookman Old Style" w:cs="Times New Roman"/>
          <w:sz w:val="24"/>
          <w:szCs w:val="24"/>
        </w:rPr>
      </w:pPr>
      <w:r w:rsidRPr="000558F8">
        <w:rPr>
          <w:rFonts w:ascii="Bookman Old Style" w:hAnsi="Bookman Old Style" w:cs="Times New Roman"/>
          <w:sz w:val="24"/>
          <w:szCs w:val="24"/>
        </w:rPr>
        <w:t>Para acesso ao sistema eletrônico, os interessados em participar do Pregão Eletrônico deverão dispor de chave de identificação e senha pessoal, ambas intransferíveis e de responsabilidade única do Usuário, obtidas junto ao Bolsa Nacional De</w:t>
      </w:r>
      <w:r w:rsidRPr="000558F8">
        <w:rPr>
          <w:rFonts w:ascii="Bookman Old Style" w:hAnsi="Bookman Old Style" w:cs="Times New Roman"/>
          <w:spacing w:val="-1"/>
          <w:sz w:val="24"/>
          <w:szCs w:val="24"/>
        </w:rPr>
        <w:t xml:space="preserve"> </w:t>
      </w:r>
      <w:r w:rsidRPr="000558F8">
        <w:rPr>
          <w:rFonts w:ascii="Bookman Old Style" w:hAnsi="Bookman Old Style" w:cs="Times New Roman"/>
          <w:sz w:val="24"/>
          <w:szCs w:val="24"/>
        </w:rPr>
        <w:t>Compras.</w:t>
      </w:r>
    </w:p>
    <w:p w:rsidR="00EA02C2" w:rsidRPr="000558F8" w:rsidRDefault="00EA02C2" w:rsidP="009E5A2F">
      <w:pPr>
        <w:pStyle w:val="PargrafodaLista"/>
        <w:numPr>
          <w:ilvl w:val="1"/>
          <w:numId w:val="17"/>
        </w:numPr>
        <w:tabs>
          <w:tab w:val="left" w:pos="1664"/>
          <w:tab w:val="left" w:pos="9356"/>
          <w:tab w:val="left" w:pos="10206"/>
        </w:tabs>
        <w:spacing w:before="118" w:line="276" w:lineRule="auto"/>
        <w:ind w:left="1134" w:right="-58" w:firstLine="0"/>
        <w:rPr>
          <w:rFonts w:ascii="Bookman Old Style" w:hAnsi="Bookman Old Style" w:cs="Times New Roman"/>
          <w:sz w:val="24"/>
          <w:szCs w:val="24"/>
        </w:rPr>
      </w:pPr>
      <w:r w:rsidRPr="000558F8">
        <w:rPr>
          <w:rFonts w:ascii="Bookman Old Style" w:hAnsi="Bookman Old Style" w:cs="Times New Roman"/>
          <w:sz w:val="24"/>
          <w:szCs w:val="24"/>
        </w:rPr>
        <w:t xml:space="preserve">A chave de identificação e a senha dos operadores poderão ser utilizadas </w:t>
      </w:r>
      <w:r w:rsidRPr="000558F8">
        <w:rPr>
          <w:rFonts w:ascii="Bookman Old Style" w:hAnsi="Bookman Old Style" w:cs="Times New Roman"/>
          <w:spacing w:val="2"/>
          <w:sz w:val="24"/>
          <w:szCs w:val="24"/>
        </w:rPr>
        <w:t xml:space="preserve">em </w:t>
      </w:r>
      <w:r w:rsidRPr="000558F8">
        <w:rPr>
          <w:rFonts w:ascii="Bookman Old Style" w:hAnsi="Bookman Old Style" w:cs="Times New Roman"/>
          <w:sz w:val="24"/>
          <w:szCs w:val="24"/>
        </w:rPr>
        <w:t>qualquer pregão eletrônico, salvo quando canceladas por solicitação do Usuário ou por iniciativa do Bolsa Nacional De</w:t>
      </w:r>
      <w:r w:rsidRPr="000558F8">
        <w:rPr>
          <w:rFonts w:ascii="Bookman Old Style" w:hAnsi="Bookman Old Style" w:cs="Times New Roman"/>
          <w:spacing w:val="-5"/>
          <w:sz w:val="24"/>
          <w:szCs w:val="24"/>
        </w:rPr>
        <w:t xml:space="preserve"> </w:t>
      </w:r>
      <w:r w:rsidRPr="000558F8">
        <w:rPr>
          <w:rFonts w:ascii="Bookman Old Style" w:hAnsi="Bookman Old Style" w:cs="Times New Roman"/>
          <w:sz w:val="24"/>
          <w:szCs w:val="24"/>
        </w:rPr>
        <w:t>Compras.</w:t>
      </w:r>
    </w:p>
    <w:p w:rsidR="00EA02C2" w:rsidRPr="000558F8" w:rsidRDefault="00EA02C2" w:rsidP="009E5A2F">
      <w:pPr>
        <w:pStyle w:val="PargrafodaLista"/>
        <w:numPr>
          <w:ilvl w:val="1"/>
          <w:numId w:val="17"/>
        </w:numPr>
        <w:tabs>
          <w:tab w:val="left" w:pos="1664"/>
          <w:tab w:val="left" w:pos="10206"/>
        </w:tabs>
        <w:spacing w:before="118" w:line="276" w:lineRule="auto"/>
        <w:ind w:left="1134" w:right="-58" w:firstLine="0"/>
        <w:rPr>
          <w:rFonts w:ascii="Bookman Old Style" w:hAnsi="Bookman Old Style" w:cs="Times New Roman"/>
          <w:sz w:val="24"/>
          <w:szCs w:val="24"/>
        </w:rPr>
      </w:pPr>
      <w:r w:rsidRPr="000558F8">
        <w:rPr>
          <w:rFonts w:ascii="Bookman Old Style" w:hAnsi="Bookman Old Style" w:cs="Times New Roman"/>
          <w:sz w:val="24"/>
          <w:szCs w:val="24"/>
        </w:rPr>
        <w:t xml:space="preserve">É de exclusiva responsabilidade do Usuário o sigilo da senha, bem como seu uso em qualquer transação efetuada diretamente ou por seu representante, não cabendo ao Bolsa Nacional De Compras ou ao Município de Santa </w:t>
      </w:r>
      <w:r w:rsidR="000E2CD5" w:rsidRPr="000558F8">
        <w:rPr>
          <w:rFonts w:ascii="Bookman Old Style" w:hAnsi="Bookman Old Style" w:cs="Times New Roman"/>
          <w:sz w:val="24"/>
          <w:szCs w:val="24"/>
        </w:rPr>
        <w:t>T</w:t>
      </w:r>
      <w:r w:rsidRPr="000558F8">
        <w:rPr>
          <w:rFonts w:ascii="Bookman Old Style" w:hAnsi="Bookman Old Style" w:cs="Times New Roman"/>
          <w:sz w:val="24"/>
          <w:szCs w:val="24"/>
        </w:rPr>
        <w:t>erezinha do Progresso a responsabilidade por eventuais danos decorrentes de uso indevido da senha, ainda que por</w:t>
      </w:r>
      <w:r w:rsidRPr="000558F8">
        <w:rPr>
          <w:rFonts w:ascii="Bookman Old Style" w:hAnsi="Bookman Old Style" w:cs="Times New Roman"/>
          <w:spacing w:val="-4"/>
          <w:sz w:val="24"/>
          <w:szCs w:val="24"/>
        </w:rPr>
        <w:t xml:space="preserve"> </w:t>
      </w:r>
      <w:r w:rsidRPr="000558F8">
        <w:rPr>
          <w:rFonts w:ascii="Bookman Old Style" w:hAnsi="Bookman Old Style" w:cs="Times New Roman"/>
          <w:sz w:val="24"/>
          <w:szCs w:val="24"/>
        </w:rPr>
        <w:t>terceiros.</w:t>
      </w:r>
    </w:p>
    <w:p w:rsidR="00EA02C2" w:rsidRPr="000558F8" w:rsidRDefault="00EA02C2" w:rsidP="009E5A2F">
      <w:pPr>
        <w:pStyle w:val="PargrafodaLista"/>
        <w:numPr>
          <w:ilvl w:val="1"/>
          <w:numId w:val="17"/>
        </w:numPr>
        <w:tabs>
          <w:tab w:val="left" w:pos="1664"/>
          <w:tab w:val="left" w:pos="10206"/>
        </w:tabs>
        <w:spacing w:before="123" w:line="276" w:lineRule="auto"/>
        <w:ind w:left="1134" w:right="-58" w:firstLine="0"/>
        <w:rPr>
          <w:rFonts w:ascii="Bookman Old Style" w:hAnsi="Bookman Old Style" w:cs="Times New Roman"/>
          <w:sz w:val="24"/>
          <w:szCs w:val="24"/>
        </w:rPr>
      </w:pPr>
      <w:r w:rsidRPr="000558F8">
        <w:rPr>
          <w:rFonts w:ascii="Bookman Old Style" w:hAnsi="Bookman Old Style" w:cs="Times New Roman"/>
          <w:sz w:val="24"/>
          <w:szCs w:val="24"/>
        </w:rPr>
        <w:t>O credenciamento do fornecedor e de seu representante legal junto ao sistema eletrônico implica a responsabilidade legal pelos atos praticados, a presunção de capacidade técnica para realização das transações inerentes ao pregão eletrônico, bem como a aceitabilidade no que se refere as regras dos editais eletrônicos que escolher</w:t>
      </w:r>
      <w:r w:rsidRPr="000558F8">
        <w:rPr>
          <w:rFonts w:ascii="Bookman Old Style" w:hAnsi="Bookman Old Style" w:cs="Times New Roman"/>
          <w:spacing w:val="-5"/>
          <w:sz w:val="24"/>
          <w:szCs w:val="24"/>
        </w:rPr>
        <w:t xml:space="preserve"> </w:t>
      </w:r>
      <w:r w:rsidRPr="000558F8">
        <w:rPr>
          <w:rFonts w:ascii="Bookman Old Style" w:hAnsi="Bookman Old Style" w:cs="Times New Roman"/>
          <w:sz w:val="24"/>
          <w:szCs w:val="24"/>
        </w:rPr>
        <w:t>participar.</w:t>
      </w:r>
    </w:p>
    <w:p w:rsidR="00EA02C2" w:rsidRPr="000558F8" w:rsidRDefault="00EA02C2" w:rsidP="009E5A2F">
      <w:pPr>
        <w:pStyle w:val="PargrafodaLista"/>
        <w:numPr>
          <w:ilvl w:val="1"/>
          <w:numId w:val="17"/>
        </w:numPr>
        <w:tabs>
          <w:tab w:val="left" w:pos="1664"/>
          <w:tab w:val="left" w:pos="10206"/>
        </w:tabs>
        <w:spacing w:before="122" w:line="276" w:lineRule="auto"/>
        <w:ind w:left="1134" w:right="-58" w:firstLine="0"/>
        <w:rPr>
          <w:rFonts w:ascii="Bookman Old Style" w:hAnsi="Bookman Old Style" w:cs="Times New Roman"/>
          <w:sz w:val="24"/>
          <w:szCs w:val="24"/>
        </w:rPr>
      </w:pPr>
      <w:r w:rsidRPr="000558F8">
        <w:rPr>
          <w:rFonts w:ascii="Bookman Old Style" w:hAnsi="Bookman Old Style" w:cs="Times New Roman"/>
          <w:sz w:val="24"/>
          <w:szCs w:val="24"/>
        </w:rPr>
        <w:t xml:space="preserve">O licitante responsabiliza-se exclusiva e formalmente pelas transações efetuadas em seu </w:t>
      </w:r>
      <w:r w:rsidRPr="000558F8">
        <w:rPr>
          <w:rFonts w:ascii="Bookman Old Style" w:hAnsi="Bookman Old Style" w:cs="Times New Roman"/>
          <w:spacing w:val="-3"/>
          <w:sz w:val="24"/>
          <w:szCs w:val="24"/>
        </w:rPr>
        <w:t xml:space="preserve">nome, </w:t>
      </w:r>
      <w:r w:rsidRPr="000558F8">
        <w:rPr>
          <w:rFonts w:ascii="Bookman Old Style" w:hAnsi="Bookman Old Style" w:cs="Times New Roman"/>
          <w:sz w:val="24"/>
          <w:szCs w:val="24"/>
        </w:rPr>
        <w:t>assume como firmes e verdadeiras suas propostas e  seus lances, inclusive os atos praticados diretamente ou por seu representante, excluída a responsabilidade do provedor do sistema ou do órgão ou entidade promotora da licitação por eventuais danos decorrentes de uso indevido das credenciais de acesso, ainda que por</w:t>
      </w:r>
      <w:r w:rsidRPr="000558F8">
        <w:rPr>
          <w:rFonts w:ascii="Bookman Old Style" w:hAnsi="Bookman Old Style" w:cs="Times New Roman"/>
          <w:spacing w:val="-10"/>
          <w:sz w:val="24"/>
          <w:szCs w:val="24"/>
        </w:rPr>
        <w:t xml:space="preserve"> </w:t>
      </w:r>
      <w:r w:rsidRPr="000558F8">
        <w:rPr>
          <w:rFonts w:ascii="Bookman Old Style" w:hAnsi="Bookman Old Style" w:cs="Times New Roman"/>
          <w:sz w:val="24"/>
          <w:szCs w:val="24"/>
        </w:rPr>
        <w:t>terceiros.</w:t>
      </w:r>
    </w:p>
    <w:p w:rsidR="00EA02C2" w:rsidRPr="000558F8" w:rsidRDefault="00EA02C2" w:rsidP="009E5A2F">
      <w:pPr>
        <w:pStyle w:val="PargrafodaLista"/>
        <w:numPr>
          <w:ilvl w:val="1"/>
          <w:numId w:val="17"/>
        </w:numPr>
        <w:tabs>
          <w:tab w:val="left" w:pos="1664"/>
          <w:tab w:val="left" w:pos="10206"/>
        </w:tabs>
        <w:spacing w:before="118" w:line="276" w:lineRule="auto"/>
        <w:ind w:left="1134" w:right="-58" w:firstLine="0"/>
        <w:rPr>
          <w:rFonts w:ascii="Bookman Old Style" w:hAnsi="Bookman Old Style" w:cs="Times New Roman"/>
          <w:sz w:val="24"/>
          <w:szCs w:val="24"/>
        </w:rPr>
      </w:pPr>
      <w:r w:rsidRPr="000558F8">
        <w:rPr>
          <w:rFonts w:ascii="Bookman Old Style" w:hAnsi="Bookman Old Style" w:cs="Times New Roman"/>
          <w:sz w:val="24"/>
          <w:szCs w:val="24"/>
        </w:rPr>
        <w:t xml:space="preserve">É de responsabilidade do cadastrado conferir a exatidão dos seus dados cadastrais e mantê-los atualizados junto aos órgãos responsáveis pela informação, devendo proceder, imediatamente, à correção ou à alteração dos registros tão logo identifique incorreção ou aqueles </w:t>
      </w:r>
      <w:r w:rsidRPr="000558F8">
        <w:rPr>
          <w:rFonts w:ascii="Bookman Old Style" w:hAnsi="Bookman Old Style" w:cs="Times New Roman"/>
          <w:spacing w:val="-3"/>
          <w:sz w:val="24"/>
          <w:szCs w:val="24"/>
        </w:rPr>
        <w:t xml:space="preserve">se </w:t>
      </w:r>
      <w:r w:rsidRPr="000558F8">
        <w:rPr>
          <w:rFonts w:ascii="Bookman Old Style" w:hAnsi="Bookman Old Style" w:cs="Times New Roman"/>
          <w:sz w:val="24"/>
          <w:szCs w:val="24"/>
        </w:rPr>
        <w:t>tornem</w:t>
      </w:r>
      <w:r w:rsidRPr="000558F8">
        <w:rPr>
          <w:rFonts w:ascii="Bookman Old Style" w:hAnsi="Bookman Old Style" w:cs="Times New Roman"/>
          <w:spacing w:val="-14"/>
          <w:sz w:val="24"/>
          <w:szCs w:val="24"/>
        </w:rPr>
        <w:t xml:space="preserve"> </w:t>
      </w:r>
      <w:r w:rsidRPr="000558F8">
        <w:rPr>
          <w:rFonts w:ascii="Bookman Old Style" w:hAnsi="Bookman Old Style" w:cs="Times New Roman"/>
          <w:sz w:val="24"/>
          <w:szCs w:val="24"/>
        </w:rPr>
        <w:t>desatualizados.</w:t>
      </w:r>
    </w:p>
    <w:p w:rsidR="00EA02C2" w:rsidRPr="000558F8" w:rsidRDefault="00EA02C2" w:rsidP="009E5A2F">
      <w:pPr>
        <w:pStyle w:val="PargrafodaLista"/>
        <w:numPr>
          <w:ilvl w:val="2"/>
          <w:numId w:val="17"/>
        </w:numPr>
        <w:tabs>
          <w:tab w:val="left" w:pos="1883"/>
          <w:tab w:val="left" w:pos="10206"/>
        </w:tabs>
        <w:spacing w:before="123" w:line="276" w:lineRule="auto"/>
        <w:ind w:left="1134" w:right="-58" w:firstLine="0"/>
        <w:jc w:val="both"/>
        <w:rPr>
          <w:rFonts w:ascii="Bookman Old Style" w:hAnsi="Bookman Old Style" w:cs="Times New Roman"/>
          <w:sz w:val="24"/>
          <w:szCs w:val="24"/>
        </w:rPr>
      </w:pPr>
      <w:r w:rsidRPr="000558F8">
        <w:rPr>
          <w:rFonts w:ascii="Bookman Old Style" w:hAnsi="Bookman Old Style" w:cs="Times New Roman"/>
          <w:sz w:val="24"/>
          <w:szCs w:val="24"/>
        </w:rPr>
        <w:t>A não observância do disposto no subitem anterior poderá ensejar desclassificação no momento da</w:t>
      </w:r>
      <w:r w:rsidRPr="000558F8">
        <w:rPr>
          <w:rFonts w:ascii="Bookman Old Style" w:hAnsi="Bookman Old Style" w:cs="Times New Roman"/>
          <w:spacing w:val="-4"/>
          <w:sz w:val="24"/>
          <w:szCs w:val="24"/>
        </w:rPr>
        <w:t xml:space="preserve"> </w:t>
      </w:r>
      <w:r w:rsidRPr="000558F8">
        <w:rPr>
          <w:rFonts w:ascii="Bookman Old Style" w:hAnsi="Bookman Old Style" w:cs="Times New Roman"/>
          <w:sz w:val="24"/>
          <w:szCs w:val="24"/>
        </w:rPr>
        <w:t>habilitação</w:t>
      </w:r>
    </w:p>
    <w:p w:rsidR="00EA02C2" w:rsidRPr="000558F8" w:rsidRDefault="00EA02C2" w:rsidP="009E5A2F">
      <w:pPr>
        <w:pStyle w:val="Corpodetexto"/>
        <w:tabs>
          <w:tab w:val="left" w:pos="10206"/>
        </w:tabs>
        <w:ind w:left="0"/>
        <w:jc w:val="left"/>
        <w:rPr>
          <w:rFonts w:ascii="Bookman Old Style" w:hAnsi="Bookman Old Style" w:cs="Times New Roman"/>
        </w:rPr>
      </w:pPr>
    </w:p>
    <w:p w:rsidR="00EA02C2" w:rsidRPr="000558F8" w:rsidRDefault="00EA02C2" w:rsidP="009E5A2F">
      <w:pPr>
        <w:pStyle w:val="Corpodetexto"/>
        <w:tabs>
          <w:tab w:val="left" w:pos="10206"/>
        </w:tabs>
        <w:spacing w:before="10"/>
        <w:ind w:left="0"/>
        <w:jc w:val="left"/>
        <w:rPr>
          <w:rFonts w:ascii="Bookman Old Style" w:hAnsi="Bookman Old Style" w:cs="Times New Roman"/>
        </w:rPr>
      </w:pPr>
    </w:p>
    <w:p w:rsidR="00EA02C2" w:rsidRPr="000558F8" w:rsidRDefault="00EA02C2" w:rsidP="009E5A2F">
      <w:pPr>
        <w:pStyle w:val="Ttulo11"/>
        <w:numPr>
          <w:ilvl w:val="0"/>
          <w:numId w:val="17"/>
        </w:numPr>
        <w:tabs>
          <w:tab w:val="left" w:pos="1861"/>
          <w:tab w:val="left" w:pos="10206"/>
        </w:tabs>
        <w:ind w:left="1860" w:hanging="765"/>
        <w:jc w:val="both"/>
        <w:rPr>
          <w:rFonts w:ascii="Bookman Old Style" w:hAnsi="Bookman Old Style" w:cs="Times New Roman"/>
        </w:rPr>
      </w:pPr>
      <w:bookmarkStart w:id="5" w:name="5._DA_PARTICIPAÇÃO_NO_PREGÃO."/>
      <w:bookmarkEnd w:id="5"/>
      <w:r w:rsidRPr="000558F8">
        <w:rPr>
          <w:rFonts w:ascii="Bookman Old Style" w:hAnsi="Bookman Old Style" w:cs="Times New Roman"/>
          <w:color w:val="365F91"/>
        </w:rPr>
        <w:t>DA PARTICIPAÇÃO NO</w:t>
      </w:r>
      <w:r w:rsidRPr="000558F8">
        <w:rPr>
          <w:rFonts w:ascii="Bookman Old Style" w:hAnsi="Bookman Old Style" w:cs="Times New Roman"/>
          <w:color w:val="365F91"/>
          <w:spacing w:val="-7"/>
        </w:rPr>
        <w:t xml:space="preserve"> </w:t>
      </w:r>
      <w:r w:rsidRPr="000558F8">
        <w:rPr>
          <w:rFonts w:ascii="Bookman Old Style" w:hAnsi="Bookman Old Style" w:cs="Times New Roman"/>
          <w:color w:val="365F91"/>
        </w:rPr>
        <w:t>PREGÃO.</w:t>
      </w:r>
    </w:p>
    <w:p w:rsidR="00950A63" w:rsidRPr="000558F8" w:rsidRDefault="00950A63" w:rsidP="009E5A2F">
      <w:pPr>
        <w:pStyle w:val="PargrafodaLista"/>
        <w:numPr>
          <w:ilvl w:val="1"/>
          <w:numId w:val="17"/>
        </w:numPr>
        <w:tabs>
          <w:tab w:val="left" w:pos="1664"/>
          <w:tab w:val="left" w:pos="10206"/>
        </w:tabs>
        <w:spacing w:before="137" w:line="276" w:lineRule="auto"/>
        <w:ind w:left="1134" w:right="-58" w:firstLine="0"/>
        <w:rPr>
          <w:rFonts w:ascii="Bookman Old Style" w:hAnsi="Bookman Old Style" w:cs="Times New Roman"/>
          <w:sz w:val="24"/>
          <w:szCs w:val="24"/>
        </w:rPr>
      </w:pPr>
      <w:r w:rsidRPr="000558F8">
        <w:rPr>
          <w:rFonts w:ascii="Bookman Old Style" w:hAnsi="Bookman Old Style" w:cs="Times New Roman"/>
          <w:sz w:val="24"/>
          <w:szCs w:val="24"/>
        </w:rPr>
        <w:t>Poderão participa</w:t>
      </w:r>
      <w:r w:rsidR="000E2CD5" w:rsidRPr="000558F8">
        <w:rPr>
          <w:rFonts w:ascii="Bookman Old Style" w:hAnsi="Bookman Old Style" w:cs="Times New Roman"/>
          <w:sz w:val="24"/>
          <w:szCs w:val="24"/>
        </w:rPr>
        <w:t>r do presente pregão eletrônico as empresas i</w:t>
      </w:r>
      <w:r w:rsidRPr="000558F8">
        <w:rPr>
          <w:rFonts w:ascii="Bookman Old Style" w:hAnsi="Bookman Old Style" w:cs="Times New Roman"/>
          <w:sz w:val="24"/>
          <w:szCs w:val="24"/>
        </w:rPr>
        <w:t>nteressadas pertencentes ao ramo de atividade relacionado ao objeto da licitação, conforme disposto nos respectivos atos constitutivos, que atenderem a todas as exigências, especialmente o disposto no Termo de Referência, bem como o atendimento à documentação constante neste Edital e seus anexos e estiverem devidamente cadastradas junto ao Órgão Provedor do Sistema Bolsa Nacional de Compras.</w:t>
      </w:r>
    </w:p>
    <w:p w:rsidR="00950A63" w:rsidRPr="000558F8" w:rsidRDefault="00950A63" w:rsidP="009E5A2F">
      <w:pPr>
        <w:pStyle w:val="PargrafodaLista"/>
        <w:numPr>
          <w:ilvl w:val="1"/>
          <w:numId w:val="17"/>
        </w:numPr>
        <w:tabs>
          <w:tab w:val="left" w:pos="1664"/>
        </w:tabs>
        <w:spacing w:before="118" w:line="276" w:lineRule="auto"/>
        <w:ind w:left="1134" w:right="-58" w:firstLine="0"/>
        <w:rPr>
          <w:rFonts w:ascii="Bookman Old Style" w:hAnsi="Bookman Old Style" w:cs="Times New Roman"/>
          <w:sz w:val="24"/>
          <w:szCs w:val="24"/>
        </w:rPr>
      </w:pPr>
      <w:r w:rsidRPr="000558F8">
        <w:rPr>
          <w:rFonts w:ascii="Bookman Old Style" w:hAnsi="Bookman Old Style" w:cs="Times New Roman"/>
          <w:sz w:val="24"/>
          <w:szCs w:val="24"/>
        </w:rPr>
        <w:t>Como requisito para participação no pregão, em campo próprio do sistema eletrônico, o licitante deverá manifestar o pleno conhecimento e atendimento às exigências de habilitação previstas no Edital</w:t>
      </w:r>
      <w:r w:rsidR="0079587A" w:rsidRPr="000558F8">
        <w:rPr>
          <w:rFonts w:ascii="Bookman Old Style" w:hAnsi="Bookman Old Style" w:cs="Times New Roman"/>
          <w:sz w:val="24"/>
          <w:szCs w:val="24"/>
        </w:rPr>
        <w:t>.</w:t>
      </w:r>
    </w:p>
    <w:p w:rsidR="00950A63" w:rsidRPr="000558F8" w:rsidRDefault="00950A63" w:rsidP="009E5A2F">
      <w:pPr>
        <w:pStyle w:val="PargrafodaLista"/>
        <w:numPr>
          <w:ilvl w:val="1"/>
          <w:numId w:val="17"/>
        </w:numPr>
        <w:tabs>
          <w:tab w:val="left" w:pos="1664"/>
        </w:tabs>
        <w:spacing w:before="120" w:line="276" w:lineRule="auto"/>
        <w:ind w:left="1134" w:right="83" w:firstLine="0"/>
        <w:rPr>
          <w:rFonts w:ascii="Bookman Old Style" w:hAnsi="Bookman Old Style" w:cs="Times New Roman"/>
          <w:sz w:val="24"/>
          <w:szCs w:val="24"/>
        </w:rPr>
      </w:pPr>
      <w:r w:rsidRPr="000558F8">
        <w:rPr>
          <w:rFonts w:ascii="Bookman Old Style" w:hAnsi="Bookman Old Style" w:cs="Times New Roman"/>
          <w:sz w:val="24"/>
          <w:szCs w:val="24"/>
        </w:rPr>
        <w:t>A declaração falsa relativa ao cumprimento dos requisitos de habilitação, proposta comercial e enquadramento como Microempresa ou Empresa de Pequeno Porte, sujeitará o proponente às sanções previstas neste edital, sem prejuízo de possíveis sanções penais cabíveis.</w:t>
      </w:r>
    </w:p>
    <w:p w:rsidR="00950A63" w:rsidRPr="000558F8" w:rsidRDefault="00950A63" w:rsidP="009E5A2F">
      <w:pPr>
        <w:pStyle w:val="PargrafodaLista"/>
        <w:numPr>
          <w:ilvl w:val="1"/>
          <w:numId w:val="17"/>
        </w:numPr>
        <w:tabs>
          <w:tab w:val="left" w:pos="1664"/>
        </w:tabs>
        <w:spacing w:before="120" w:line="276" w:lineRule="auto"/>
        <w:ind w:left="1134" w:right="83" w:firstLine="0"/>
        <w:rPr>
          <w:rFonts w:ascii="Bookman Old Style" w:hAnsi="Bookman Old Style" w:cs="Times New Roman"/>
          <w:sz w:val="24"/>
          <w:szCs w:val="24"/>
        </w:rPr>
      </w:pPr>
      <w:r w:rsidRPr="000558F8">
        <w:rPr>
          <w:rFonts w:ascii="Bookman Old Style" w:hAnsi="Bookman Old Style" w:cs="Times New Roman"/>
          <w:sz w:val="24"/>
          <w:szCs w:val="24"/>
        </w:rPr>
        <w:t>Não será admitida nesta licitação a participação de:</w:t>
      </w:r>
    </w:p>
    <w:p w:rsidR="00950A63" w:rsidRPr="000558F8" w:rsidRDefault="00950A63" w:rsidP="009E5A2F">
      <w:pPr>
        <w:pStyle w:val="PargrafodaLista"/>
        <w:tabs>
          <w:tab w:val="left" w:pos="1664"/>
        </w:tabs>
        <w:spacing w:before="120" w:line="276" w:lineRule="auto"/>
        <w:ind w:left="1134" w:right="83"/>
        <w:rPr>
          <w:rFonts w:ascii="Bookman Old Style" w:hAnsi="Bookman Old Style" w:cs="Times New Roman"/>
          <w:sz w:val="24"/>
          <w:szCs w:val="24"/>
        </w:rPr>
      </w:pPr>
      <w:r w:rsidRPr="000558F8">
        <w:rPr>
          <w:rFonts w:ascii="Bookman Old Style" w:hAnsi="Bookman Old Style" w:cs="Times New Roman"/>
          <w:sz w:val="24"/>
          <w:szCs w:val="24"/>
        </w:rPr>
        <w:t xml:space="preserve">5.4.1 Empresas cujo objeto social não seja pertinente e compatível com o objeto desta licitação; </w:t>
      </w:r>
    </w:p>
    <w:p w:rsidR="00950A63" w:rsidRPr="000558F8" w:rsidRDefault="00950A63" w:rsidP="009E5A2F">
      <w:pPr>
        <w:pStyle w:val="PargrafodaLista"/>
        <w:tabs>
          <w:tab w:val="left" w:pos="1664"/>
        </w:tabs>
        <w:spacing w:before="120" w:line="276" w:lineRule="auto"/>
        <w:ind w:left="1134" w:right="83"/>
        <w:rPr>
          <w:rFonts w:ascii="Bookman Old Style" w:hAnsi="Bookman Old Style" w:cs="Times New Roman"/>
          <w:sz w:val="24"/>
          <w:szCs w:val="24"/>
        </w:rPr>
      </w:pPr>
      <w:r w:rsidRPr="000558F8">
        <w:rPr>
          <w:rFonts w:ascii="Bookman Old Style" w:hAnsi="Bookman Old Style" w:cs="Times New Roman"/>
          <w:sz w:val="24"/>
          <w:szCs w:val="24"/>
        </w:rPr>
        <w:t xml:space="preserve">5.4.2. Empresas ou Sociedades Estrangeiras que não funcionem no país; </w:t>
      </w:r>
    </w:p>
    <w:p w:rsidR="00950A63" w:rsidRPr="000558F8" w:rsidRDefault="00950A63" w:rsidP="009E5A2F">
      <w:pPr>
        <w:pStyle w:val="PargrafodaLista"/>
        <w:tabs>
          <w:tab w:val="left" w:pos="1664"/>
        </w:tabs>
        <w:spacing w:before="120" w:line="276" w:lineRule="auto"/>
        <w:ind w:left="1134" w:right="83"/>
        <w:rPr>
          <w:rFonts w:ascii="Bookman Old Style" w:hAnsi="Bookman Old Style" w:cs="Times New Roman"/>
          <w:sz w:val="24"/>
          <w:szCs w:val="24"/>
        </w:rPr>
      </w:pPr>
      <w:r w:rsidRPr="000558F8">
        <w:rPr>
          <w:rFonts w:ascii="Bookman Old Style" w:hAnsi="Bookman Old Style" w:cs="Times New Roman"/>
          <w:sz w:val="24"/>
          <w:szCs w:val="24"/>
        </w:rPr>
        <w:t xml:space="preserve">5.4.3. Empresas que estejam reunidas em Consórcio; </w:t>
      </w:r>
    </w:p>
    <w:p w:rsidR="00950A63" w:rsidRPr="000558F8" w:rsidRDefault="00950A63" w:rsidP="009E5A2F">
      <w:pPr>
        <w:pStyle w:val="PargrafodaLista"/>
        <w:tabs>
          <w:tab w:val="left" w:pos="1664"/>
        </w:tabs>
        <w:spacing w:before="120" w:line="276" w:lineRule="auto"/>
        <w:ind w:left="1134" w:right="83"/>
        <w:rPr>
          <w:rFonts w:ascii="Bookman Old Style" w:hAnsi="Bookman Old Style" w:cs="Times New Roman"/>
          <w:sz w:val="24"/>
          <w:szCs w:val="24"/>
        </w:rPr>
      </w:pPr>
      <w:r w:rsidRPr="000558F8">
        <w:rPr>
          <w:rFonts w:ascii="Bookman Old Style" w:hAnsi="Bookman Old Style" w:cs="Times New Roman"/>
          <w:sz w:val="24"/>
          <w:szCs w:val="24"/>
        </w:rPr>
        <w:t>5.4.4. Empresas impedidas de licitar ou contratar com Poder Público (Art. 7º da Lei 10.520/02), ou suspensas temporariamente de participar de licitação ou impedidas de contratar com a Administração Pública (Art. 87, III da Lei 8.666/93);</w:t>
      </w:r>
    </w:p>
    <w:p w:rsidR="00950A63" w:rsidRPr="000558F8" w:rsidRDefault="00950A63" w:rsidP="009E5A2F">
      <w:pPr>
        <w:pStyle w:val="PargrafodaLista"/>
        <w:tabs>
          <w:tab w:val="left" w:pos="1664"/>
        </w:tabs>
        <w:spacing w:before="120" w:line="276" w:lineRule="auto"/>
        <w:ind w:left="1134" w:right="83"/>
        <w:rPr>
          <w:rFonts w:ascii="Bookman Old Style" w:hAnsi="Bookman Old Style" w:cs="Times New Roman"/>
          <w:sz w:val="24"/>
          <w:szCs w:val="24"/>
        </w:rPr>
      </w:pPr>
      <w:r w:rsidRPr="000558F8">
        <w:rPr>
          <w:rFonts w:ascii="Bookman Old Style" w:hAnsi="Bookman Old Style" w:cs="Times New Roman"/>
          <w:sz w:val="24"/>
          <w:szCs w:val="24"/>
        </w:rPr>
        <w:t xml:space="preserve"> 5.4.5. Empresas proibidas de contratar com o Poder Público, nos termos do Art. 72, § 8º, V, da Lei 9.605/98;</w:t>
      </w:r>
    </w:p>
    <w:p w:rsidR="00950A63" w:rsidRPr="000558F8" w:rsidRDefault="00950A63" w:rsidP="009E5A2F">
      <w:pPr>
        <w:pStyle w:val="PargrafodaLista"/>
        <w:tabs>
          <w:tab w:val="left" w:pos="1664"/>
        </w:tabs>
        <w:spacing w:before="120" w:line="276" w:lineRule="auto"/>
        <w:ind w:left="1134" w:right="83"/>
        <w:rPr>
          <w:rFonts w:ascii="Bookman Old Style" w:hAnsi="Bookman Old Style" w:cs="Times New Roman"/>
          <w:sz w:val="24"/>
          <w:szCs w:val="24"/>
        </w:rPr>
      </w:pPr>
      <w:r w:rsidRPr="000558F8">
        <w:rPr>
          <w:rFonts w:ascii="Bookman Old Style" w:hAnsi="Bookman Old Style" w:cs="Times New Roman"/>
          <w:sz w:val="24"/>
          <w:szCs w:val="24"/>
        </w:rPr>
        <w:t xml:space="preserve"> 5.4.6. Empresas declaradas inidôneas para licitar ou contratar com a Administração Pública, enquanto perdurarem os motivos da punição ou até que seja promovida a reabilitação perante a própria autoridade que aplicou a penalidade; </w:t>
      </w:r>
    </w:p>
    <w:p w:rsidR="00950A63" w:rsidRPr="000558F8" w:rsidRDefault="00950A63" w:rsidP="009E5A2F">
      <w:pPr>
        <w:pStyle w:val="PargrafodaLista"/>
        <w:tabs>
          <w:tab w:val="left" w:pos="1664"/>
        </w:tabs>
        <w:spacing w:before="120" w:line="276" w:lineRule="auto"/>
        <w:ind w:left="1134" w:right="83"/>
        <w:rPr>
          <w:rFonts w:ascii="Bookman Old Style" w:hAnsi="Bookman Old Style" w:cs="Times New Roman"/>
          <w:sz w:val="24"/>
          <w:szCs w:val="24"/>
        </w:rPr>
      </w:pPr>
      <w:r w:rsidRPr="000558F8">
        <w:rPr>
          <w:rFonts w:ascii="Bookman Old Style" w:hAnsi="Bookman Old Style" w:cs="Times New Roman"/>
          <w:sz w:val="24"/>
          <w:szCs w:val="24"/>
        </w:rPr>
        <w:t xml:space="preserve">5.4.7. Empresas em processo falimentar, em processo concordatário, em recuperação judicial ou extrajudicial; </w:t>
      </w:r>
    </w:p>
    <w:p w:rsidR="00950A63" w:rsidRPr="000558F8" w:rsidRDefault="00950A63" w:rsidP="009E5A2F">
      <w:pPr>
        <w:pStyle w:val="PargrafodaLista"/>
        <w:tabs>
          <w:tab w:val="left" w:pos="1664"/>
        </w:tabs>
        <w:spacing w:before="120" w:line="276" w:lineRule="auto"/>
        <w:ind w:left="1134" w:right="83"/>
        <w:rPr>
          <w:rFonts w:ascii="Bookman Old Style" w:hAnsi="Bookman Old Style" w:cs="Times New Roman"/>
          <w:sz w:val="24"/>
          <w:szCs w:val="24"/>
        </w:rPr>
      </w:pPr>
      <w:r w:rsidRPr="000558F8">
        <w:rPr>
          <w:rFonts w:ascii="Bookman Old Style" w:hAnsi="Bookman Old Style" w:cs="Times New Roman"/>
          <w:sz w:val="24"/>
          <w:szCs w:val="24"/>
        </w:rPr>
        <w:t>5.4.8. Empresas proibidas de contratar com o Poder Público, nos termos do Art. 12 da Lei 8.429/92 (Lei de Improbidade Administrativa);</w:t>
      </w:r>
    </w:p>
    <w:p w:rsidR="00950A63" w:rsidRPr="000558F8" w:rsidRDefault="00950A63" w:rsidP="009E5A2F">
      <w:pPr>
        <w:pStyle w:val="PargrafodaLista"/>
        <w:tabs>
          <w:tab w:val="left" w:pos="1664"/>
        </w:tabs>
        <w:spacing w:before="120" w:line="276" w:lineRule="auto"/>
        <w:ind w:left="1134" w:right="83"/>
        <w:rPr>
          <w:rFonts w:ascii="Bookman Old Style" w:hAnsi="Bookman Old Style" w:cs="Times New Roman"/>
          <w:sz w:val="24"/>
          <w:szCs w:val="24"/>
        </w:rPr>
      </w:pPr>
      <w:r w:rsidRPr="000558F8">
        <w:rPr>
          <w:rFonts w:ascii="Bookman Old Style" w:hAnsi="Bookman Old Style" w:cs="Times New Roman"/>
          <w:sz w:val="24"/>
          <w:szCs w:val="24"/>
        </w:rPr>
        <w:t xml:space="preserve">5.4.9 – Empresas que possuam em seu quadro de pessoal, assessor, diretor, conselheiros ou similares, que sejam servidores do Município de Santa terezinha do Progresso nos termos do artigo 9º da Lei 8.666/93; </w:t>
      </w:r>
    </w:p>
    <w:p w:rsidR="00EA02C2" w:rsidRPr="000558F8" w:rsidRDefault="00950A63" w:rsidP="009E5A2F">
      <w:pPr>
        <w:pStyle w:val="Corpodetexto"/>
        <w:numPr>
          <w:ilvl w:val="1"/>
          <w:numId w:val="17"/>
        </w:numPr>
        <w:spacing w:line="273" w:lineRule="exact"/>
        <w:ind w:left="1134" w:right="83" w:hanging="82"/>
        <w:rPr>
          <w:rFonts w:ascii="Bookman Old Style" w:hAnsi="Bookman Old Style" w:cs="Times New Roman"/>
        </w:rPr>
      </w:pPr>
      <w:r w:rsidRPr="000558F8">
        <w:rPr>
          <w:rFonts w:ascii="Bookman Old Style" w:hAnsi="Bookman Old Style" w:cs="Times New Roman"/>
        </w:rPr>
        <w:t xml:space="preserve">A participação no certame se dará por meio da digitação da senha pessoal e intransferível do representante credenciado, e subsequente encaminhamento da proposta de preços, exclusivamente, por meio do sistema eletrônico através do site </w:t>
      </w:r>
      <w:hyperlink r:id="rId15">
        <w:r w:rsidRPr="000558F8">
          <w:rPr>
            <w:rFonts w:ascii="Bookman Old Style" w:hAnsi="Bookman Old Style" w:cs="Times New Roman"/>
            <w:color w:val="0000FF"/>
            <w:u w:val="single" w:color="0000FF"/>
          </w:rPr>
          <w:t>http://bnc.org.br/</w:t>
        </w:r>
      </w:hyperlink>
      <w:r w:rsidRPr="000558F8">
        <w:rPr>
          <w:rFonts w:ascii="Bookman Old Style" w:hAnsi="Bookman Old Style" w:cs="Times New Roman"/>
          <w:color w:val="0000FF"/>
          <w:u w:val="single" w:color="0000FF"/>
        </w:rPr>
        <w:t xml:space="preserve"> </w:t>
      </w:r>
      <w:r w:rsidRPr="000558F8">
        <w:rPr>
          <w:rFonts w:ascii="Bookman Old Style" w:hAnsi="Bookman Old Style" w:cs="Times New Roman"/>
        </w:rPr>
        <w:t xml:space="preserve"> opção “Acesso Identificado”, observando a data e o horário limite estabelecido no Edital.</w:t>
      </w:r>
    </w:p>
    <w:p w:rsidR="00EA02C2" w:rsidRPr="000558F8" w:rsidRDefault="00EA02C2" w:rsidP="009E5A2F">
      <w:pPr>
        <w:pStyle w:val="Corpodetexto"/>
        <w:spacing w:before="1"/>
        <w:ind w:left="1134" w:right="83"/>
        <w:jc w:val="left"/>
        <w:rPr>
          <w:rFonts w:ascii="Bookman Old Style" w:hAnsi="Bookman Old Style" w:cs="Times New Roman"/>
        </w:rPr>
      </w:pPr>
    </w:p>
    <w:p w:rsidR="00EA02C2" w:rsidRPr="000558F8" w:rsidRDefault="00EA02C2" w:rsidP="00EA02C2">
      <w:pPr>
        <w:pStyle w:val="Ttulo11"/>
        <w:numPr>
          <w:ilvl w:val="0"/>
          <w:numId w:val="17"/>
        </w:numPr>
        <w:tabs>
          <w:tab w:val="left" w:pos="1860"/>
          <w:tab w:val="left" w:pos="1861"/>
        </w:tabs>
        <w:spacing w:line="237" w:lineRule="auto"/>
        <w:ind w:right="1714" w:firstLine="0"/>
        <w:jc w:val="left"/>
        <w:rPr>
          <w:rFonts w:ascii="Bookman Old Style" w:hAnsi="Bookman Old Style" w:cs="Times New Roman"/>
        </w:rPr>
      </w:pPr>
      <w:bookmarkStart w:id="6" w:name="6._DA_APRESENTAÇÃO_DA_PROPOSTA_E_DOS_DOC"/>
      <w:bookmarkEnd w:id="6"/>
      <w:r w:rsidRPr="000558F8">
        <w:rPr>
          <w:rFonts w:ascii="Bookman Old Style" w:hAnsi="Bookman Old Style" w:cs="Times New Roman"/>
          <w:color w:val="365F91"/>
        </w:rPr>
        <w:t>DA APRESENTAÇÃO DA PROPOSTA E DOS DOCUMENTOS DE HABILITAÇÃO</w:t>
      </w:r>
    </w:p>
    <w:p w:rsidR="00EA02C2" w:rsidRPr="000558F8" w:rsidRDefault="00EA02C2" w:rsidP="009E5A2F">
      <w:pPr>
        <w:pStyle w:val="PargrafodaLista"/>
        <w:numPr>
          <w:ilvl w:val="1"/>
          <w:numId w:val="17"/>
        </w:numPr>
        <w:tabs>
          <w:tab w:val="left" w:pos="1664"/>
        </w:tabs>
        <w:spacing w:before="167" w:line="276" w:lineRule="auto"/>
        <w:ind w:left="1134" w:right="83" w:firstLine="0"/>
        <w:rPr>
          <w:rFonts w:ascii="Bookman Old Style" w:hAnsi="Bookman Old Style" w:cs="Times New Roman"/>
          <w:sz w:val="24"/>
          <w:szCs w:val="24"/>
        </w:rPr>
      </w:pPr>
      <w:r w:rsidRPr="000558F8">
        <w:rPr>
          <w:rFonts w:ascii="Bookman Old Style" w:hAnsi="Bookman Old Style" w:cs="Times New Roman"/>
          <w:sz w:val="24"/>
          <w:szCs w:val="24"/>
        </w:rPr>
        <w:t>Os licitantes encaminharão, exclusivamente por meio do sistema, concomitantemente com os documentos de habilitação exigidos no edital, proposta com a descrição do objeto ofertado e o preço, até a data e o horário estabelecidos para abertura da sessão pública, quando, então, encerrar-se-á automaticamente a etapa de envio dessa</w:t>
      </w:r>
      <w:r w:rsidRPr="000558F8">
        <w:rPr>
          <w:rFonts w:ascii="Bookman Old Style" w:hAnsi="Bookman Old Style" w:cs="Times New Roman"/>
          <w:spacing w:val="-5"/>
          <w:sz w:val="24"/>
          <w:szCs w:val="24"/>
        </w:rPr>
        <w:t xml:space="preserve"> </w:t>
      </w:r>
      <w:r w:rsidRPr="000558F8">
        <w:rPr>
          <w:rFonts w:ascii="Bookman Old Style" w:hAnsi="Bookman Old Style" w:cs="Times New Roman"/>
          <w:sz w:val="24"/>
          <w:szCs w:val="24"/>
        </w:rPr>
        <w:t>documentação.</w:t>
      </w:r>
    </w:p>
    <w:p w:rsidR="00EA02C2" w:rsidRPr="000558F8" w:rsidRDefault="00EA02C2" w:rsidP="009E5A2F">
      <w:pPr>
        <w:pStyle w:val="PargrafodaLista"/>
        <w:numPr>
          <w:ilvl w:val="1"/>
          <w:numId w:val="17"/>
        </w:numPr>
        <w:tabs>
          <w:tab w:val="left" w:pos="1664"/>
        </w:tabs>
        <w:spacing w:before="127" w:line="271" w:lineRule="auto"/>
        <w:ind w:left="1134" w:right="83" w:firstLine="0"/>
        <w:rPr>
          <w:rFonts w:ascii="Bookman Old Style" w:hAnsi="Bookman Old Style" w:cs="Times New Roman"/>
          <w:sz w:val="24"/>
          <w:szCs w:val="24"/>
        </w:rPr>
      </w:pPr>
      <w:r w:rsidRPr="000558F8">
        <w:rPr>
          <w:rFonts w:ascii="Bookman Old Style" w:hAnsi="Bookman Old Style" w:cs="Times New Roman"/>
          <w:sz w:val="24"/>
          <w:szCs w:val="24"/>
        </w:rPr>
        <w:t>O envio da proposta, acompanhada dos documentos de habilitação exigidos neste Edital, ocorrerá por meio de chave de acesso e</w:t>
      </w:r>
      <w:r w:rsidRPr="000558F8">
        <w:rPr>
          <w:rFonts w:ascii="Bookman Old Style" w:hAnsi="Bookman Old Style" w:cs="Times New Roman"/>
          <w:spacing w:val="-3"/>
          <w:sz w:val="24"/>
          <w:szCs w:val="24"/>
        </w:rPr>
        <w:t xml:space="preserve"> </w:t>
      </w:r>
      <w:r w:rsidRPr="000558F8">
        <w:rPr>
          <w:rFonts w:ascii="Bookman Old Style" w:hAnsi="Bookman Old Style" w:cs="Times New Roman"/>
          <w:sz w:val="24"/>
          <w:szCs w:val="24"/>
        </w:rPr>
        <w:t>senha.</w:t>
      </w:r>
    </w:p>
    <w:p w:rsidR="00EA02C2" w:rsidRPr="000558F8" w:rsidRDefault="00EA02C2" w:rsidP="009E5A2F">
      <w:pPr>
        <w:pStyle w:val="PargrafodaLista"/>
        <w:numPr>
          <w:ilvl w:val="1"/>
          <w:numId w:val="17"/>
        </w:numPr>
        <w:tabs>
          <w:tab w:val="left" w:pos="284"/>
          <w:tab w:val="left" w:pos="1664"/>
        </w:tabs>
        <w:spacing w:before="126" w:line="278" w:lineRule="auto"/>
        <w:ind w:left="1134" w:right="83" w:firstLine="0"/>
        <w:rPr>
          <w:rFonts w:ascii="Bookman Old Style" w:hAnsi="Bookman Old Style" w:cs="Times New Roman"/>
          <w:sz w:val="24"/>
          <w:szCs w:val="24"/>
        </w:rPr>
      </w:pPr>
      <w:r w:rsidRPr="000558F8">
        <w:rPr>
          <w:rFonts w:ascii="Bookman Old Style" w:hAnsi="Bookman Old Style" w:cs="Times New Roman"/>
          <w:sz w:val="24"/>
          <w:szCs w:val="24"/>
        </w:rPr>
        <w:t xml:space="preserve">As Microempresas e Empresas de Pequeno Porte deverão encaminhar a documentação de habilitação, ainda que </w:t>
      </w:r>
      <w:r w:rsidRPr="000558F8">
        <w:rPr>
          <w:rFonts w:ascii="Bookman Old Style" w:hAnsi="Bookman Old Style" w:cs="Times New Roman"/>
          <w:spacing w:val="-3"/>
          <w:sz w:val="24"/>
          <w:szCs w:val="24"/>
        </w:rPr>
        <w:t xml:space="preserve">haja </w:t>
      </w:r>
      <w:r w:rsidRPr="000558F8">
        <w:rPr>
          <w:rFonts w:ascii="Bookman Old Style" w:hAnsi="Bookman Old Style" w:cs="Times New Roman"/>
          <w:sz w:val="24"/>
          <w:szCs w:val="24"/>
        </w:rPr>
        <w:t>alguma restrição de regularidade fiscal e trabalhista, nos termos do art. 43, § 1º da LC nº 123, de</w:t>
      </w:r>
      <w:r w:rsidRPr="000558F8">
        <w:rPr>
          <w:rFonts w:ascii="Bookman Old Style" w:hAnsi="Bookman Old Style" w:cs="Times New Roman"/>
          <w:spacing w:val="-22"/>
          <w:sz w:val="24"/>
          <w:szCs w:val="24"/>
        </w:rPr>
        <w:t xml:space="preserve"> </w:t>
      </w:r>
      <w:r w:rsidRPr="000558F8">
        <w:rPr>
          <w:rFonts w:ascii="Bookman Old Style" w:hAnsi="Bookman Old Style" w:cs="Times New Roman"/>
          <w:sz w:val="24"/>
          <w:szCs w:val="24"/>
        </w:rPr>
        <w:t>2006.</w:t>
      </w:r>
    </w:p>
    <w:p w:rsidR="00EA02C2" w:rsidRPr="000558F8" w:rsidRDefault="00EA02C2" w:rsidP="009E5A2F">
      <w:pPr>
        <w:pStyle w:val="PargrafodaLista"/>
        <w:numPr>
          <w:ilvl w:val="1"/>
          <w:numId w:val="17"/>
        </w:numPr>
        <w:tabs>
          <w:tab w:val="left" w:pos="1664"/>
        </w:tabs>
        <w:spacing w:line="276" w:lineRule="auto"/>
        <w:ind w:left="1134" w:right="83" w:firstLine="0"/>
        <w:rPr>
          <w:rFonts w:ascii="Bookman Old Style" w:hAnsi="Bookman Old Style" w:cs="Times New Roman"/>
          <w:sz w:val="24"/>
          <w:szCs w:val="24"/>
        </w:rPr>
      </w:pPr>
      <w:r w:rsidRPr="000558F8">
        <w:rPr>
          <w:rFonts w:ascii="Bookman Old Style" w:hAnsi="Bookman Old Style" w:cs="Times New Roman"/>
          <w:sz w:val="24"/>
          <w:szCs w:val="24"/>
        </w:rPr>
        <w:t>Incumbirá ao licitante acompanhar as operações no sistema eletrônico durante a sessão pública do Pregão, ficando responsável pelo ônus decorrente da perda de negócios, diante da inobservância de quaisquer mensagens emitidas pelo sistema ou de sua</w:t>
      </w:r>
      <w:r w:rsidRPr="000558F8">
        <w:rPr>
          <w:rFonts w:ascii="Bookman Old Style" w:hAnsi="Bookman Old Style" w:cs="Times New Roman"/>
          <w:spacing w:val="-5"/>
          <w:sz w:val="24"/>
          <w:szCs w:val="24"/>
        </w:rPr>
        <w:t xml:space="preserve"> </w:t>
      </w:r>
      <w:r w:rsidRPr="000558F8">
        <w:rPr>
          <w:rFonts w:ascii="Bookman Old Style" w:hAnsi="Bookman Old Style" w:cs="Times New Roman"/>
          <w:sz w:val="24"/>
          <w:szCs w:val="24"/>
        </w:rPr>
        <w:t>desconexão.</w:t>
      </w:r>
    </w:p>
    <w:p w:rsidR="00EA02C2" w:rsidRPr="000558F8" w:rsidRDefault="00EA02C2" w:rsidP="009E5A2F">
      <w:pPr>
        <w:pStyle w:val="PargrafodaLista"/>
        <w:numPr>
          <w:ilvl w:val="1"/>
          <w:numId w:val="17"/>
        </w:numPr>
        <w:tabs>
          <w:tab w:val="left" w:pos="1664"/>
        </w:tabs>
        <w:spacing w:before="115" w:line="276" w:lineRule="auto"/>
        <w:ind w:left="1134" w:right="83" w:firstLine="0"/>
        <w:rPr>
          <w:rFonts w:ascii="Bookman Old Style" w:hAnsi="Bookman Old Style" w:cs="Times New Roman"/>
          <w:sz w:val="24"/>
          <w:szCs w:val="24"/>
        </w:rPr>
      </w:pPr>
      <w:r w:rsidRPr="000558F8">
        <w:rPr>
          <w:rFonts w:ascii="Bookman Old Style" w:hAnsi="Bookman Old Style" w:cs="Times New Roman"/>
          <w:sz w:val="24"/>
          <w:szCs w:val="24"/>
        </w:rPr>
        <w:t>Até a abertura da sessão pública, os licitantes poderão retirar ou substituir a proposta e os documentos de habilitação anteriormente inseridos no</w:t>
      </w:r>
      <w:r w:rsidRPr="000558F8">
        <w:rPr>
          <w:rFonts w:ascii="Bookman Old Style" w:hAnsi="Bookman Old Style" w:cs="Times New Roman"/>
          <w:spacing w:val="-21"/>
          <w:sz w:val="24"/>
          <w:szCs w:val="24"/>
        </w:rPr>
        <w:t xml:space="preserve"> </w:t>
      </w:r>
      <w:r w:rsidRPr="000558F8">
        <w:rPr>
          <w:rFonts w:ascii="Bookman Old Style" w:hAnsi="Bookman Old Style" w:cs="Times New Roman"/>
          <w:sz w:val="24"/>
          <w:szCs w:val="24"/>
        </w:rPr>
        <w:t>sistema;</w:t>
      </w:r>
    </w:p>
    <w:p w:rsidR="00EA02C2" w:rsidRPr="000558F8" w:rsidRDefault="00EA02C2" w:rsidP="009E5A2F">
      <w:pPr>
        <w:pStyle w:val="PargrafodaLista"/>
        <w:numPr>
          <w:ilvl w:val="1"/>
          <w:numId w:val="17"/>
        </w:numPr>
        <w:tabs>
          <w:tab w:val="left" w:pos="1664"/>
        </w:tabs>
        <w:spacing w:before="124" w:line="276" w:lineRule="auto"/>
        <w:ind w:left="1134" w:right="83" w:firstLine="0"/>
        <w:rPr>
          <w:rFonts w:ascii="Bookman Old Style" w:hAnsi="Bookman Old Style" w:cs="Times New Roman"/>
          <w:sz w:val="24"/>
          <w:szCs w:val="24"/>
        </w:rPr>
      </w:pPr>
      <w:r w:rsidRPr="000558F8">
        <w:rPr>
          <w:rFonts w:ascii="Bookman Old Style" w:hAnsi="Bookman Old Style" w:cs="Times New Roman"/>
          <w:sz w:val="24"/>
          <w:szCs w:val="24"/>
        </w:rPr>
        <w:t>Não será estabelecida, nessa etapa do certame, ordem de classificação entre as propostas apresentadas, o que somente ocorrerá após a realização dos procedimentos de negociação e julgamento da</w:t>
      </w:r>
      <w:r w:rsidRPr="000558F8">
        <w:rPr>
          <w:rFonts w:ascii="Bookman Old Style" w:hAnsi="Bookman Old Style" w:cs="Times New Roman"/>
          <w:spacing w:val="-1"/>
          <w:sz w:val="24"/>
          <w:szCs w:val="24"/>
        </w:rPr>
        <w:t xml:space="preserve"> </w:t>
      </w:r>
      <w:r w:rsidRPr="000558F8">
        <w:rPr>
          <w:rFonts w:ascii="Bookman Old Style" w:hAnsi="Bookman Old Style" w:cs="Times New Roman"/>
          <w:sz w:val="24"/>
          <w:szCs w:val="24"/>
        </w:rPr>
        <w:t>proposta.</w:t>
      </w:r>
    </w:p>
    <w:p w:rsidR="00EA02C2" w:rsidRPr="000558F8" w:rsidRDefault="00EA02C2" w:rsidP="009E5A2F">
      <w:pPr>
        <w:pStyle w:val="PargrafodaLista"/>
        <w:numPr>
          <w:ilvl w:val="1"/>
          <w:numId w:val="17"/>
        </w:numPr>
        <w:tabs>
          <w:tab w:val="left" w:pos="1664"/>
        </w:tabs>
        <w:spacing w:before="119" w:line="276" w:lineRule="auto"/>
        <w:ind w:left="1134" w:right="83" w:firstLine="0"/>
        <w:rPr>
          <w:rFonts w:ascii="Bookman Old Style" w:hAnsi="Bookman Old Style" w:cs="Times New Roman"/>
          <w:sz w:val="24"/>
          <w:szCs w:val="24"/>
        </w:rPr>
      </w:pPr>
      <w:r w:rsidRPr="000558F8">
        <w:rPr>
          <w:rFonts w:ascii="Bookman Old Style" w:hAnsi="Bookman Old Style" w:cs="Times New Roman"/>
          <w:sz w:val="24"/>
          <w:szCs w:val="24"/>
        </w:rPr>
        <w:t>Os documentos que compõem a proposta e a habilitação do licitante melhor classificado somente serão disponibilizados para avaliação do pregoeiro e para acesso público após o encerramento do envio de</w:t>
      </w:r>
      <w:r w:rsidRPr="000558F8">
        <w:rPr>
          <w:rFonts w:ascii="Bookman Old Style" w:hAnsi="Bookman Old Style" w:cs="Times New Roman"/>
          <w:spacing w:val="-15"/>
          <w:sz w:val="24"/>
          <w:szCs w:val="24"/>
        </w:rPr>
        <w:t xml:space="preserve"> </w:t>
      </w:r>
      <w:r w:rsidRPr="000558F8">
        <w:rPr>
          <w:rFonts w:ascii="Bookman Old Style" w:hAnsi="Bookman Old Style" w:cs="Times New Roman"/>
          <w:sz w:val="24"/>
          <w:szCs w:val="24"/>
        </w:rPr>
        <w:t>lances.</w:t>
      </w:r>
    </w:p>
    <w:p w:rsidR="00EA02C2" w:rsidRPr="000558F8" w:rsidRDefault="00EA02C2" w:rsidP="00EA02C2">
      <w:pPr>
        <w:pStyle w:val="Corpodetexto"/>
        <w:spacing w:before="1"/>
        <w:ind w:left="0"/>
        <w:jc w:val="left"/>
        <w:rPr>
          <w:rFonts w:ascii="Bookman Old Style" w:hAnsi="Bookman Old Style" w:cs="Times New Roman"/>
        </w:rPr>
      </w:pPr>
    </w:p>
    <w:p w:rsidR="00EA02C2" w:rsidRPr="000558F8" w:rsidRDefault="00EA02C2" w:rsidP="00EA02C2">
      <w:pPr>
        <w:pStyle w:val="Ttulo11"/>
        <w:numPr>
          <w:ilvl w:val="0"/>
          <w:numId w:val="17"/>
        </w:numPr>
        <w:tabs>
          <w:tab w:val="left" w:pos="1664"/>
        </w:tabs>
        <w:ind w:left="1663" w:hanging="568"/>
        <w:jc w:val="both"/>
        <w:rPr>
          <w:rFonts w:ascii="Bookman Old Style" w:hAnsi="Bookman Old Style" w:cs="Times New Roman"/>
        </w:rPr>
      </w:pPr>
      <w:bookmarkStart w:id="7" w:name="7._DO_PREENCHIMENTO_DA_PROPOSTA"/>
      <w:bookmarkEnd w:id="7"/>
      <w:r w:rsidRPr="000558F8">
        <w:rPr>
          <w:rFonts w:ascii="Bookman Old Style" w:hAnsi="Bookman Old Style" w:cs="Times New Roman"/>
          <w:color w:val="365F91"/>
        </w:rPr>
        <w:t>DO PREENCHIMENTO DA</w:t>
      </w:r>
      <w:r w:rsidRPr="000558F8">
        <w:rPr>
          <w:rFonts w:ascii="Bookman Old Style" w:hAnsi="Bookman Old Style" w:cs="Times New Roman"/>
          <w:color w:val="365F91"/>
          <w:spacing w:val="-6"/>
        </w:rPr>
        <w:t xml:space="preserve"> </w:t>
      </w:r>
      <w:r w:rsidRPr="000558F8">
        <w:rPr>
          <w:rFonts w:ascii="Bookman Old Style" w:hAnsi="Bookman Old Style" w:cs="Times New Roman"/>
          <w:color w:val="365F91"/>
        </w:rPr>
        <w:t>PROPOSTA</w:t>
      </w:r>
    </w:p>
    <w:p w:rsidR="00EA02C2" w:rsidRPr="000558F8" w:rsidRDefault="00EA02C2" w:rsidP="009E5A2F">
      <w:pPr>
        <w:pStyle w:val="PargrafodaLista"/>
        <w:numPr>
          <w:ilvl w:val="1"/>
          <w:numId w:val="17"/>
        </w:numPr>
        <w:tabs>
          <w:tab w:val="left" w:pos="1664"/>
        </w:tabs>
        <w:spacing w:before="161" w:line="280" w:lineRule="auto"/>
        <w:ind w:left="1134" w:right="83" w:firstLine="0"/>
        <w:rPr>
          <w:rFonts w:ascii="Bookman Old Style" w:hAnsi="Bookman Old Style" w:cs="Times New Roman"/>
          <w:sz w:val="24"/>
          <w:szCs w:val="24"/>
        </w:rPr>
      </w:pPr>
      <w:r w:rsidRPr="000558F8">
        <w:rPr>
          <w:rFonts w:ascii="Bookman Old Style" w:hAnsi="Bookman Old Style" w:cs="Times New Roman"/>
          <w:sz w:val="24"/>
          <w:szCs w:val="24"/>
        </w:rPr>
        <w:t>O licitante deverá enviar sua proposta mediante o preenchimento, no sistema eletrônico, dos seguintes</w:t>
      </w:r>
      <w:r w:rsidRPr="000558F8">
        <w:rPr>
          <w:rFonts w:ascii="Bookman Old Style" w:hAnsi="Bookman Old Style" w:cs="Times New Roman"/>
          <w:spacing w:val="-5"/>
          <w:sz w:val="24"/>
          <w:szCs w:val="24"/>
        </w:rPr>
        <w:t xml:space="preserve"> </w:t>
      </w:r>
      <w:r w:rsidRPr="000558F8">
        <w:rPr>
          <w:rFonts w:ascii="Bookman Old Style" w:hAnsi="Bookman Old Style" w:cs="Times New Roman"/>
          <w:sz w:val="24"/>
          <w:szCs w:val="24"/>
        </w:rPr>
        <w:t>campos:</w:t>
      </w:r>
    </w:p>
    <w:p w:rsidR="00EA02C2" w:rsidRPr="000558F8" w:rsidRDefault="00EA02C2" w:rsidP="009E5A2F">
      <w:pPr>
        <w:pStyle w:val="PargrafodaLista"/>
        <w:numPr>
          <w:ilvl w:val="2"/>
          <w:numId w:val="17"/>
        </w:numPr>
        <w:tabs>
          <w:tab w:val="left" w:pos="1664"/>
        </w:tabs>
        <w:spacing w:before="118"/>
        <w:ind w:left="1134" w:right="83" w:firstLine="38"/>
        <w:jc w:val="both"/>
        <w:rPr>
          <w:rFonts w:ascii="Bookman Old Style" w:hAnsi="Bookman Old Style" w:cs="Times New Roman"/>
          <w:i/>
          <w:sz w:val="24"/>
          <w:szCs w:val="24"/>
        </w:rPr>
      </w:pPr>
      <w:r w:rsidRPr="000558F8">
        <w:rPr>
          <w:rFonts w:ascii="Bookman Old Style" w:hAnsi="Bookman Old Style" w:cs="Times New Roman"/>
          <w:i/>
          <w:sz w:val="24"/>
          <w:szCs w:val="24"/>
        </w:rPr>
        <w:t>Valor unitário e total do</w:t>
      </w:r>
      <w:r w:rsidRPr="000558F8">
        <w:rPr>
          <w:rFonts w:ascii="Bookman Old Style" w:hAnsi="Bookman Old Style" w:cs="Times New Roman"/>
          <w:i/>
          <w:spacing w:val="1"/>
          <w:sz w:val="24"/>
          <w:szCs w:val="24"/>
        </w:rPr>
        <w:t xml:space="preserve"> </w:t>
      </w:r>
      <w:r w:rsidRPr="000558F8">
        <w:rPr>
          <w:rFonts w:ascii="Bookman Old Style" w:hAnsi="Bookman Old Style" w:cs="Times New Roman"/>
          <w:i/>
          <w:sz w:val="24"/>
          <w:szCs w:val="24"/>
        </w:rPr>
        <w:t>item;</w:t>
      </w:r>
    </w:p>
    <w:p w:rsidR="00EA02C2" w:rsidRPr="000558F8" w:rsidRDefault="00EA02C2" w:rsidP="009E5A2F">
      <w:pPr>
        <w:pStyle w:val="PargrafodaLista"/>
        <w:numPr>
          <w:ilvl w:val="2"/>
          <w:numId w:val="17"/>
        </w:numPr>
        <w:tabs>
          <w:tab w:val="left" w:pos="1664"/>
        </w:tabs>
        <w:spacing w:before="156"/>
        <w:ind w:left="1134" w:right="83" w:firstLine="38"/>
        <w:jc w:val="both"/>
        <w:rPr>
          <w:rFonts w:ascii="Bookman Old Style" w:hAnsi="Bookman Old Style" w:cs="Times New Roman"/>
          <w:sz w:val="24"/>
          <w:szCs w:val="24"/>
        </w:rPr>
      </w:pPr>
      <w:r w:rsidRPr="000558F8">
        <w:rPr>
          <w:rFonts w:ascii="Bookman Old Style" w:hAnsi="Bookman Old Style" w:cs="Times New Roman"/>
          <w:sz w:val="24"/>
          <w:szCs w:val="24"/>
        </w:rPr>
        <w:t>Marca;</w:t>
      </w:r>
    </w:p>
    <w:p w:rsidR="00EA02C2" w:rsidRPr="000558F8" w:rsidRDefault="00EA02C2" w:rsidP="009E5A2F">
      <w:pPr>
        <w:pStyle w:val="PargrafodaLista"/>
        <w:numPr>
          <w:ilvl w:val="2"/>
          <w:numId w:val="17"/>
        </w:numPr>
        <w:tabs>
          <w:tab w:val="left" w:pos="1701"/>
        </w:tabs>
        <w:spacing w:before="156"/>
        <w:ind w:left="1134" w:right="83" w:firstLine="0"/>
        <w:jc w:val="both"/>
        <w:rPr>
          <w:rFonts w:ascii="Bookman Old Style" w:hAnsi="Bookman Old Style" w:cs="Times New Roman"/>
          <w:sz w:val="24"/>
          <w:szCs w:val="24"/>
        </w:rPr>
      </w:pPr>
      <w:r w:rsidRPr="000558F8">
        <w:rPr>
          <w:rFonts w:ascii="Bookman Old Style" w:hAnsi="Bookman Old Style" w:cs="Times New Roman"/>
          <w:sz w:val="24"/>
          <w:szCs w:val="24"/>
        </w:rPr>
        <w:t>Fabricante;</w:t>
      </w:r>
    </w:p>
    <w:p w:rsidR="00EA02C2" w:rsidRPr="000558F8" w:rsidRDefault="00EA02C2" w:rsidP="009E5A2F">
      <w:pPr>
        <w:pStyle w:val="PargrafodaLista"/>
        <w:numPr>
          <w:ilvl w:val="2"/>
          <w:numId w:val="17"/>
        </w:numPr>
        <w:tabs>
          <w:tab w:val="left" w:pos="1664"/>
        </w:tabs>
        <w:spacing w:before="156" w:line="276" w:lineRule="auto"/>
        <w:ind w:left="1134" w:right="83" w:firstLine="0"/>
        <w:jc w:val="both"/>
        <w:rPr>
          <w:rFonts w:ascii="Bookman Old Style" w:hAnsi="Bookman Old Style" w:cs="Times New Roman"/>
          <w:i/>
          <w:sz w:val="24"/>
          <w:szCs w:val="24"/>
        </w:rPr>
      </w:pPr>
      <w:r w:rsidRPr="000558F8">
        <w:rPr>
          <w:rFonts w:ascii="Bookman Old Style" w:hAnsi="Bookman Old Style" w:cs="Times New Roman"/>
          <w:sz w:val="24"/>
          <w:szCs w:val="24"/>
        </w:rPr>
        <w:t xml:space="preserve">Descrição detalhada do objeto, contendo as informações similares à especificação do Termo de Referência: indicando, no que for aplicável, </w:t>
      </w:r>
      <w:r w:rsidRPr="000558F8">
        <w:rPr>
          <w:rFonts w:ascii="Bookman Old Style" w:hAnsi="Bookman Old Style" w:cs="Times New Roman"/>
          <w:i/>
          <w:sz w:val="24"/>
          <w:szCs w:val="24"/>
        </w:rPr>
        <w:t>o modelo, prazo de validade ou de</w:t>
      </w:r>
      <w:r w:rsidRPr="000558F8">
        <w:rPr>
          <w:rFonts w:ascii="Bookman Old Style" w:hAnsi="Bookman Old Style" w:cs="Times New Roman"/>
          <w:i/>
          <w:spacing w:val="-2"/>
          <w:sz w:val="24"/>
          <w:szCs w:val="24"/>
        </w:rPr>
        <w:t xml:space="preserve"> </w:t>
      </w:r>
      <w:r w:rsidRPr="000558F8">
        <w:rPr>
          <w:rFonts w:ascii="Bookman Old Style" w:hAnsi="Bookman Old Style" w:cs="Times New Roman"/>
          <w:i/>
          <w:sz w:val="24"/>
          <w:szCs w:val="24"/>
        </w:rPr>
        <w:t>garantia;</w:t>
      </w:r>
    </w:p>
    <w:p w:rsidR="00EA02C2" w:rsidRPr="000558F8" w:rsidRDefault="00EA02C2" w:rsidP="009E5A2F">
      <w:pPr>
        <w:pStyle w:val="PargrafodaLista"/>
        <w:numPr>
          <w:ilvl w:val="1"/>
          <w:numId w:val="17"/>
        </w:numPr>
        <w:tabs>
          <w:tab w:val="left" w:pos="1664"/>
        </w:tabs>
        <w:spacing w:before="118" w:line="280" w:lineRule="auto"/>
        <w:ind w:left="1134" w:right="83" w:firstLine="0"/>
        <w:rPr>
          <w:rFonts w:ascii="Bookman Old Style" w:hAnsi="Bookman Old Style" w:cs="Times New Roman"/>
          <w:sz w:val="24"/>
          <w:szCs w:val="24"/>
        </w:rPr>
      </w:pPr>
      <w:r w:rsidRPr="000558F8">
        <w:rPr>
          <w:rFonts w:ascii="Bookman Old Style" w:hAnsi="Bookman Old Style" w:cs="Times New Roman"/>
          <w:sz w:val="24"/>
          <w:szCs w:val="24"/>
        </w:rPr>
        <w:t>Todas as especificações do objeto contidas na proposta vinculam a Contratada.</w:t>
      </w:r>
    </w:p>
    <w:p w:rsidR="00EA02C2" w:rsidRPr="000558F8" w:rsidRDefault="00EA02C2" w:rsidP="009E5A2F">
      <w:pPr>
        <w:pStyle w:val="PargrafodaLista"/>
        <w:numPr>
          <w:ilvl w:val="1"/>
          <w:numId w:val="17"/>
        </w:numPr>
        <w:tabs>
          <w:tab w:val="left" w:pos="1664"/>
        </w:tabs>
        <w:spacing w:before="114" w:line="276" w:lineRule="auto"/>
        <w:ind w:left="1134" w:right="83" w:firstLine="0"/>
        <w:rPr>
          <w:rFonts w:ascii="Bookman Old Style" w:hAnsi="Bookman Old Style" w:cs="Times New Roman"/>
          <w:sz w:val="24"/>
          <w:szCs w:val="24"/>
        </w:rPr>
      </w:pPr>
      <w:r w:rsidRPr="000558F8">
        <w:rPr>
          <w:rFonts w:ascii="Bookman Old Style" w:hAnsi="Bookman Old Style" w:cs="Times New Roman"/>
          <w:sz w:val="24"/>
          <w:szCs w:val="24"/>
        </w:rPr>
        <w:t>Nos valores propostos estarão inclusos todos os custos operacionais, encargos previdenciários, trabalhistas, tributários, comerciais e quaisquer outros que incidam direta ou indiretamente no fornecimento dos</w:t>
      </w:r>
      <w:r w:rsidRPr="000558F8">
        <w:rPr>
          <w:rFonts w:ascii="Bookman Old Style" w:hAnsi="Bookman Old Style" w:cs="Times New Roman"/>
          <w:spacing w:val="-20"/>
          <w:sz w:val="24"/>
          <w:szCs w:val="24"/>
        </w:rPr>
        <w:t xml:space="preserve"> </w:t>
      </w:r>
      <w:r w:rsidRPr="000558F8">
        <w:rPr>
          <w:rFonts w:ascii="Bookman Old Style" w:hAnsi="Bookman Old Style" w:cs="Times New Roman"/>
          <w:sz w:val="24"/>
          <w:szCs w:val="24"/>
        </w:rPr>
        <w:t>bens.</w:t>
      </w:r>
    </w:p>
    <w:p w:rsidR="00EA02C2" w:rsidRPr="000558F8" w:rsidRDefault="00EA02C2" w:rsidP="009E5A2F">
      <w:pPr>
        <w:pStyle w:val="PargrafodaLista"/>
        <w:numPr>
          <w:ilvl w:val="1"/>
          <w:numId w:val="17"/>
        </w:numPr>
        <w:tabs>
          <w:tab w:val="left" w:pos="1664"/>
        </w:tabs>
        <w:spacing w:before="118" w:line="276" w:lineRule="auto"/>
        <w:ind w:left="1134" w:right="83" w:firstLine="0"/>
        <w:rPr>
          <w:rFonts w:ascii="Bookman Old Style" w:hAnsi="Bookman Old Style" w:cs="Times New Roman"/>
          <w:sz w:val="24"/>
          <w:szCs w:val="24"/>
        </w:rPr>
      </w:pPr>
      <w:r w:rsidRPr="000558F8">
        <w:rPr>
          <w:rFonts w:ascii="Bookman Old Style" w:hAnsi="Bookman Old Style" w:cs="Times New Roman"/>
          <w:sz w:val="24"/>
          <w:szCs w:val="24"/>
        </w:rPr>
        <w:t>Os preços ofertados, tanto na proposta inicial, quanto na etapa de lances, serão de exclusiva responsabilidade do licitante, não lhe assistindo o direito de pleitear qualquer alteração, sob alegação de erro, omissão ou qualquer outro pretexto.</w:t>
      </w:r>
    </w:p>
    <w:p w:rsidR="00EA02C2" w:rsidRPr="000558F8" w:rsidRDefault="00EA02C2" w:rsidP="009E5A2F">
      <w:pPr>
        <w:pStyle w:val="PargrafodaLista"/>
        <w:numPr>
          <w:ilvl w:val="1"/>
          <w:numId w:val="17"/>
        </w:numPr>
        <w:tabs>
          <w:tab w:val="left" w:pos="1664"/>
        </w:tabs>
        <w:spacing w:before="118" w:line="283" w:lineRule="auto"/>
        <w:ind w:left="1134" w:right="83" w:firstLine="0"/>
        <w:rPr>
          <w:rFonts w:ascii="Bookman Old Style" w:hAnsi="Bookman Old Style" w:cs="Times New Roman"/>
          <w:sz w:val="24"/>
          <w:szCs w:val="24"/>
        </w:rPr>
      </w:pPr>
      <w:r w:rsidRPr="000558F8">
        <w:rPr>
          <w:rFonts w:ascii="Bookman Old Style" w:hAnsi="Bookman Old Style" w:cs="Times New Roman"/>
          <w:sz w:val="24"/>
          <w:szCs w:val="24"/>
        </w:rPr>
        <w:t>O prazo de validade da proposta não será inferior a 60 (sessenta) dias</w:t>
      </w:r>
      <w:r w:rsidRPr="000558F8">
        <w:rPr>
          <w:rFonts w:ascii="Bookman Old Style" w:hAnsi="Bookman Old Style" w:cs="Times New Roman"/>
          <w:b/>
          <w:sz w:val="24"/>
          <w:szCs w:val="24"/>
        </w:rPr>
        <w:t xml:space="preserve">, </w:t>
      </w:r>
      <w:r w:rsidRPr="000558F8">
        <w:rPr>
          <w:rFonts w:ascii="Bookman Old Style" w:hAnsi="Bookman Old Style" w:cs="Times New Roman"/>
          <w:sz w:val="24"/>
          <w:szCs w:val="24"/>
        </w:rPr>
        <w:t>a contar da data de sua</w:t>
      </w:r>
      <w:r w:rsidRPr="000558F8">
        <w:rPr>
          <w:rFonts w:ascii="Bookman Old Style" w:hAnsi="Bookman Old Style" w:cs="Times New Roman"/>
          <w:spacing w:val="-8"/>
          <w:sz w:val="24"/>
          <w:szCs w:val="24"/>
        </w:rPr>
        <w:t xml:space="preserve"> </w:t>
      </w:r>
      <w:r w:rsidRPr="000558F8">
        <w:rPr>
          <w:rFonts w:ascii="Bookman Old Style" w:hAnsi="Bookman Old Style" w:cs="Times New Roman"/>
          <w:sz w:val="24"/>
          <w:szCs w:val="24"/>
        </w:rPr>
        <w:t>apresentação.</w:t>
      </w:r>
    </w:p>
    <w:p w:rsidR="00EA02C2" w:rsidRPr="000558F8" w:rsidRDefault="00EA02C2" w:rsidP="009E5A2F">
      <w:pPr>
        <w:pStyle w:val="PargrafodaLista"/>
        <w:numPr>
          <w:ilvl w:val="1"/>
          <w:numId w:val="17"/>
        </w:numPr>
        <w:tabs>
          <w:tab w:val="left" w:pos="1664"/>
        </w:tabs>
        <w:spacing w:before="107" w:line="276" w:lineRule="auto"/>
        <w:ind w:left="1134" w:right="83" w:firstLine="0"/>
        <w:rPr>
          <w:rFonts w:ascii="Bookman Old Style" w:hAnsi="Bookman Old Style" w:cs="Times New Roman"/>
          <w:sz w:val="24"/>
          <w:szCs w:val="24"/>
        </w:rPr>
      </w:pPr>
      <w:r w:rsidRPr="000558F8">
        <w:rPr>
          <w:rFonts w:ascii="Bookman Old Style" w:hAnsi="Bookman Old Style" w:cs="Times New Roman"/>
          <w:sz w:val="24"/>
          <w:szCs w:val="24"/>
        </w:rPr>
        <w:t>Os licitantes devem respeitar os preços máximos estabelecidos nas normas de regência de contratações públicas federais, quando participarem de licitações públicas;</w:t>
      </w:r>
    </w:p>
    <w:p w:rsidR="00EA02C2" w:rsidRPr="000558F8" w:rsidRDefault="00EA02C2" w:rsidP="009E5A2F">
      <w:pPr>
        <w:pStyle w:val="PargrafodaLista"/>
        <w:numPr>
          <w:ilvl w:val="2"/>
          <w:numId w:val="17"/>
        </w:numPr>
        <w:tabs>
          <w:tab w:val="left" w:pos="1806"/>
        </w:tabs>
        <w:spacing w:line="276" w:lineRule="auto"/>
        <w:ind w:left="1134" w:right="83" w:firstLine="0"/>
        <w:jc w:val="both"/>
        <w:rPr>
          <w:rFonts w:ascii="Bookman Old Style" w:hAnsi="Bookman Old Style" w:cs="Times New Roman"/>
          <w:sz w:val="24"/>
          <w:szCs w:val="24"/>
        </w:rPr>
      </w:pPr>
      <w:r w:rsidRPr="000558F8">
        <w:rPr>
          <w:rFonts w:ascii="Bookman Old Style" w:hAnsi="Bookman Old Style" w:cs="Times New Roman"/>
          <w:sz w:val="24"/>
          <w:szCs w:val="24"/>
        </w:rPr>
        <w:t>O  descumprimento  das  regras  supramencionadas  pela  Administração por parte dos contratados pode ensejar a fiscalização do Tribunal de Contas da União e/ou Tribunal de Contas do Estado de Santa Catarina, após o devido processo legal, gerar as seguintes conseqüências: assinatura de prazo para a adoção das medidas necessárias ao exato cumprimento da lei, nos termos do art. 71, inciso IX, da Constituição; ou condenação dos agentes públicos responsáveis e da empresa contratada ao pagamento dos prejuízos ao erário, caso verificada a ocorrência de superfaturamento por sobre preço na execução do</w:t>
      </w:r>
      <w:r w:rsidRPr="000558F8">
        <w:rPr>
          <w:rFonts w:ascii="Bookman Old Style" w:hAnsi="Bookman Old Style" w:cs="Times New Roman"/>
          <w:spacing w:val="-14"/>
          <w:sz w:val="24"/>
          <w:szCs w:val="24"/>
        </w:rPr>
        <w:t xml:space="preserve"> </w:t>
      </w:r>
      <w:r w:rsidRPr="000558F8">
        <w:rPr>
          <w:rFonts w:ascii="Bookman Old Style" w:hAnsi="Bookman Old Style" w:cs="Times New Roman"/>
          <w:sz w:val="24"/>
          <w:szCs w:val="24"/>
        </w:rPr>
        <w:t>contrato.</w:t>
      </w:r>
    </w:p>
    <w:p w:rsidR="00EA02C2" w:rsidRPr="000558F8" w:rsidRDefault="00EA02C2" w:rsidP="00EA02C2">
      <w:pPr>
        <w:pStyle w:val="Corpodetexto"/>
        <w:spacing w:before="2"/>
        <w:ind w:left="0"/>
        <w:jc w:val="left"/>
        <w:rPr>
          <w:rFonts w:ascii="Bookman Old Style" w:hAnsi="Bookman Old Style" w:cs="Times New Roman"/>
        </w:rPr>
      </w:pPr>
    </w:p>
    <w:p w:rsidR="00EA02C2" w:rsidRPr="000558F8" w:rsidRDefault="00EA02C2" w:rsidP="00B022A8">
      <w:pPr>
        <w:pStyle w:val="Ttulo11"/>
        <w:numPr>
          <w:ilvl w:val="0"/>
          <w:numId w:val="17"/>
        </w:numPr>
        <w:tabs>
          <w:tab w:val="left" w:pos="2652"/>
          <w:tab w:val="left" w:pos="4145"/>
          <w:tab w:val="left" w:pos="4736"/>
        </w:tabs>
        <w:spacing w:before="1" w:line="276" w:lineRule="auto"/>
        <w:ind w:left="1701" w:right="927" w:hanging="708"/>
        <w:jc w:val="left"/>
        <w:rPr>
          <w:rFonts w:ascii="Bookman Old Style" w:hAnsi="Bookman Old Style" w:cs="Times New Roman"/>
        </w:rPr>
      </w:pPr>
      <w:bookmarkStart w:id="8" w:name="8._DA_ABERTURA_DA_SESSÃO,_CLASSIFICAÇÃO_"/>
      <w:bookmarkEnd w:id="8"/>
      <w:r w:rsidRPr="000558F8">
        <w:rPr>
          <w:rFonts w:ascii="Bookman Old Style" w:hAnsi="Bookman Old Style" w:cs="Times New Roman"/>
          <w:color w:val="365F91"/>
        </w:rPr>
        <w:t>DA</w:t>
      </w:r>
      <w:r w:rsidRPr="000558F8">
        <w:rPr>
          <w:rFonts w:ascii="Bookman Old Style" w:hAnsi="Bookman Old Style" w:cs="Times New Roman"/>
          <w:color w:val="365F91"/>
        </w:rPr>
        <w:tab/>
        <w:t xml:space="preserve">ABERTURA </w:t>
      </w:r>
      <w:r w:rsidRPr="000558F8">
        <w:rPr>
          <w:rFonts w:ascii="Bookman Old Style" w:hAnsi="Bookman Old Style" w:cs="Times New Roman"/>
          <w:color w:val="365F91"/>
          <w:spacing w:val="10"/>
        </w:rPr>
        <w:t xml:space="preserve"> </w:t>
      </w:r>
      <w:r w:rsidRPr="000558F8">
        <w:rPr>
          <w:rFonts w:ascii="Bookman Old Style" w:hAnsi="Bookman Old Style" w:cs="Times New Roman"/>
          <w:color w:val="365F91"/>
        </w:rPr>
        <w:t>DA</w:t>
      </w:r>
      <w:r w:rsidRPr="000558F8">
        <w:rPr>
          <w:rFonts w:ascii="Bookman Old Style" w:hAnsi="Bookman Old Style" w:cs="Times New Roman"/>
          <w:color w:val="365F91"/>
        </w:rPr>
        <w:tab/>
        <w:t>SESSÃO, CLASSIFICAÇÃO DAS PROPOSTAS</w:t>
      </w:r>
      <w:r w:rsidRPr="000558F8">
        <w:rPr>
          <w:rFonts w:ascii="Bookman Old Style" w:hAnsi="Bookman Old Style" w:cs="Times New Roman"/>
          <w:color w:val="365F91"/>
        </w:rPr>
        <w:tab/>
        <w:t>E FORMULAÇÃO DE</w:t>
      </w:r>
      <w:r w:rsidRPr="000558F8">
        <w:rPr>
          <w:rFonts w:ascii="Bookman Old Style" w:hAnsi="Bookman Old Style" w:cs="Times New Roman"/>
          <w:color w:val="365F91"/>
          <w:spacing w:val="-6"/>
        </w:rPr>
        <w:t xml:space="preserve"> </w:t>
      </w:r>
      <w:r w:rsidRPr="000558F8">
        <w:rPr>
          <w:rFonts w:ascii="Bookman Old Style" w:hAnsi="Bookman Old Style" w:cs="Times New Roman"/>
          <w:color w:val="365F91"/>
        </w:rPr>
        <w:t>LANCES</w:t>
      </w:r>
    </w:p>
    <w:p w:rsidR="00EA02C2" w:rsidRPr="000558F8" w:rsidRDefault="00EA02C2" w:rsidP="009E5A2F">
      <w:pPr>
        <w:pStyle w:val="PargrafodaLista"/>
        <w:numPr>
          <w:ilvl w:val="1"/>
          <w:numId w:val="17"/>
        </w:numPr>
        <w:tabs>
          <w:tab w:val="left" w:pos="1134"/>
        </w:tabs>
        <w:spacing w:before="133" w:line="280" w:lineRule="auto"/>
        <w:ind w:left="1134" w:right="-58" w:firstLine="0"/>
        <w:rPr>
          <w:rFonts w:ascii="Bookman Old Style" w:hAnsi="Bookman Old Style" w:cs="Times New Roman"/>
          <w:sz w:val="24"/>
          <w:szCs w:val="24"/>
        </w:rPr>
      </w:pPr>
      <w:r w:rsidRPr="000558F8">
        <w:rPr>
          <w:rFonts w:ascii="Bookman Old Style" w:hAnsi="Bookman Old Style" w:cs="Times New Roman"/>
          <w:sz w:val="24"/>
          <w:szCs w:val="24"/>
        </w:rPr>
        <w:t>A abertura da presente licitação dar-se-á em sessão pública, por meio de sistema eletrônico, na data, horário e local indicados neste</w:t>
      </w:r>
      <w:r w:rsidRPr="000558F8">
        <w:rPr>
          <w:rFonts w:ascii="Bookman Old Style" w:hAnsi="Bookman Old Style" w:cs="Times New Roman"/>
          <w:spacing w:val="-11"/>
          <w:sz w:val="24"/>
          <w:szCs w:val="24"/>
        </w:rPr>
        <w:t xml:space="preserve"> </w:t>
      </w:r>
      <w:r w:rsidRPr="000558F8">
        <w:rPr>
          <w:rFonts w:ascii="Bookman Old Style" w:hAnsi="Bookman Old Style" w:cs="Times New Roman"/>
          <w:sz w:val="24"/>
          <w:szCs w:val="24"/>
        </w:rPr>
        <w:t>Edital.</w:t>
      </w:r>
    </w:p>
    <w:p w:rsidR="00EA02C2" w:rsidRPr="000558F8" w:rsidRDefault="00EA02C2" w:rsidP="009E5A2F">
      <w:pPr>
        <w:pStyle w:val="PargrafodaLista"/>
        <w:numPr>
          <w:ilvl w:val="1"/>
          <w:numId w:val="17"/>
        </w:numPr>
        <w:tabs>
          <w:tab w:val="left" w:pos="1664"/>
        </w:tabs>
        <w:spacing w:before="103" w:line="276" w:lineRule="auto"/>
        <w:ind w:left="1134" w:right="-58" w:firstLine="0"/>
        <w:rPr>
          <w:rFonts w:ascii="Bookman Old Style" w:hAnsi="Bookman Old Style" w:cs="Times New Roman"/>
          <w:sz w:val="24"/>
          <w:szCs w:val="24"/>
        </w:rPr>
      </w:pPr>
      <w:r w:rsidRPr="000558F8">
        <w:rPr>
          <w:rFonts w:ascii="Bookman Old Style" w:hAnsi="Bookman Old Style" w:cs="Times New Roman"/>
          <w:sz w:val="24"/>
          <w:szCs w:val="24"/>
        </w:rPr>
        <w:t xml:space="preserve">O Pregoeiro verificará as propostas apresentadas, desclassificando desde logo aquelas que não estejam </w:t>
      </w:r>
      <w:r w:rsidRPr="000558F8">
        <w:rPr>
          <w:rFonts w:ascii="Bookman Old Style" w:hAnsi="Bookman Old Style" w:cs="Times New Roman"/>
          <w:spacing w:val="2"/>
          <w:sz w:val="24"/>
          <w:szCs w:val="24"/>
        </w:rPr>
        <w:t xml:space="preserve">em </w:t>
      </w:r>
      <w:r w:rsidRPr="000558F8">
        <w:rPr>
          <w:rFonts w:ascii="Bookman Old Style" w:hAnsi="Bookman Old Style" w:cs="Times New Roman"/>
          <w:sz w:val="24"/>
          <w:szCs w:val="24"/>
        </w:rPr>
        <w:t>conformidade com os requisitos estabelecidos neste Edital, contenham vícios insanáveis ou não apresentem as especificações técnicas exigidas no Termo de</w:t>
      </w:r>
      <w:r w:rsidRPr="000558F8">
        <w:rPr>
          <w:rFonts w:ascii="Bookman Old Style" w:hAnsi="Bookman Old Style" w:cs="Times New Roman"/>
          <w:spacing w:val="-6"/>
          <w:sz w:val="24"/>
          <w:szCs w:val="24"/>
        </w:rPr>
        <w:t xml:space="preserve"> </w:t>
      </w:r>
      <w:r w:rsidRPr="000558F8">
        <w:rPr>
          <w:rFonts w:ascii="Bookman Old Style" w:hAnsi="Bookman Old Style" w:cs="Times New Roman"/>
          <w:sz w:val="24"/>
          <w:szCs w:val="24"/>
        </w:rPr>
        <w:t>Referência.</w:t>
      </w:r>
    </w:p>
    <w:p w:rsidR="00EA02C2" w:rsidRPr="000558F8" w:rsidRDefault="00EA02C2" w:rsidP="009E5A2F">
      <w:pPr>
        <w:pStyle w:val="PargrafodaLista"/>
        <w:numPr>
          <w:ilvl w:val="2"/>
          <w:numId w:val="17"/>
        </w:numPr>
        <w:tabs>
          <w:tab w:val="left" w:pos="1664"/>
        </w:tabs>
        <w:spacing w:before="123"/>
        <w:ind w:left="1663" w:right="-58" w:hanging="568"/>
        <w:jc w:val="both"/>
        <w:rPr>
          <w:rFonts w:ascii="Bookman Old Style" w:hAnsi="Bookman Old Style" w:cs="Times New Roman"/>
          <w:sz w:val="24"/>
          <w:szCs w:val="24"/>
        </w:rPr>
      </w:pPr>
      <w:r w:rsidRPr="000558F8">
        <w:rPr>
          <w:rFonts w:ascii="Bookman Old Style" w:hAnsi="Bookman Old Style" w:cs="Times New Roman"/>
          <w:sz w:val="24"/>
          <w:szCs w:val="24"/>
        </w:rPr>
        <w:t>Também será desclassificada a proposta que identifique o</w:t>
      </w:r>
      <w:r w:rsidRPr="000558F8">
        <w:rPr>
          <w:rFonts w:ascii="Bookman Old Style" w:hAnsi="Bookman Old Style" w:cs="Times New Roman"/>
          <w:spacing w:val="-18"/>
          <w:sz w:val="24"/>
          <w:szCs w:val="24"/>
        </w:rPr>
        <w:t xml:space="preserve"> </w:t>
      </w:r>
      <w:r w:rsidRPr="000558F8">
        <w:rPr>
          <w:rFonts w:ascii="Bookman Old Style" w:hAnsi="Bookman Old Style" w:cs="Times New Roman"/>
          <w:sz w:val="24"/>
          <w:szCs w:val="24"/>
        </w:rPr>
        <w:t>licitante.</w:t>
      </w:r>
    </w:p>
    <w:p w:rsidR="00EA02C2" w:rsidRPr="000558F8" w:rsidRDefault="00EA02C2" w:rsidP="009E5A2F">
      <w:pPr>
        <w:pStyle w:val="PargrafodaLista"/>
        <w:numPr>
          <w:ilvl w:val="2"/>
          <w:numId w:val="17"/>
        </w:numPr>
        <w:tabs>
          <w:tab w:val="left" w:pos="1664"/>
        </w:tabs>
        <w:spacing w:before="156" w:line="276" w:lineRule="auto"/>
        <w:ind w:left="1096" w:right="-58" w:firstLine="0"/>
        <w:jc w:val="both"/>
        <w:rPr>
          <w:rFonts w:ascii="Bookman Old Style" w:hAnsi="Bookman Old Style" w:cs="Times New Roman"/>
          <w:sz w:val="24"/>
          <w:szCs w:val="24"/>
        </w:rPr>
      </w:pPr>
      <w:r w:rsidRPr="000558F8">
        <w:rPr>
          <w:rFonts w:ascii="Bookman Old Style" w:hAnsi="Bookman Old Style" w:cs="Times New Roman"/>
          <w:sz w:val="24"/>
          <w:szCs w:val="24"/>
        </w:rPr>
        <w:t xml:space="preserve">A desclassificação será sempre fundamentada e registrada no sistema, com acompanhamento </w:t>
      </w:r>
      <w:r w:rsidRPr="000558F8">
        <w:rPr>
          <w:rFonts w:ascii="Bookman Old Style" w:hAnsi="Bookman Old Style" w:cs="Times New Roman"/>
          <w:spacing w:val="3"/>
          <w:sz w:val="24"/>
          <w:szCs w:val="24"/>
        </w:rPr>
        <w:t xml:space="preserve">em </w:t>
      </w:r>
      <w:r w:rsidRPr="000558F8">
        <w:rPr>
          <w:rFonts w:ascii="Bookman Old Style" w:hAnsi="Bookman Old Style" w:cs="Times New Roman"/>
          <w:sz w:val="24"/>
          <w:szCs w:val="24"/>
        </w:rPr>
        <w:t>tempo real por todos os</w:t>
      </w:r>
      <w:r w:rsidRPr="000558F8">
        <w:rPr>
          <w:rFonts w:ascii="Bookman Old Style" w:hAnsi="Bookman Old Style" w:cs="Times New Roman"/>
          <w:spacing w:val="-11"/>
          <w:sz w:val="24"/>
          <w:szCs w:val="24"/>
        </w:rPr>
        <w:t xml:space="preserve"> </w:t>
      </w:r>
      <w:r w:rsidRPr="000558F8">
        <w:rPr>
          <w:rFonts w:ascii="Bookman Old Style" w:hAnsi="Bookman Old Style" w:cs="Times New Roman"/>
          <w:sz w:val="24"/>
          <w:szCs w:val="24"/>
        </w:rPr>
        <w:t>participantes.</w:t>
      </w:r>
    </w:p>
    <w:p w:rsidR="00EA02C2" w:rsidRPr="000558F8" w:rsidRDefault="00EA02C2" w:rsidP="009E5A2F">
      <w:pPr>
        <w:pStyle w:val="PargrafodaLista"/>
        <w:numPr>
          <w:ilvl w:val="2"/>
          <w:numId w:val="17"/>
        </w:numPr>
        <w:tabs>
          <w:tab w:val="left" w:pos="1664"/>
        </w:tabs>
        <w:spacing w:before="119" w:line="283" w:lineRule="auto"/>
        <w:ind w:left="1096" w:right="-58" w:firstLine="0"/>
        <w:jc w:val="both"/>
        <w:rPr>
          <w:rFonts w:ascii="Bookman Old Style" w:hAnsi="Bookman Old Style" w:cs="Times New Roman"/>
          <w:sz w:val="24"/>
          <w:szCs w:val="24"/>
        </w:rPr>
      </w:pPr>
      <w:r w:rsidRPr="000558F8">
        <w:rPr>
          <w:rFonts w:ascii="Bookman Old Style" w:hAnsi="Bookman Old Style" w:cs="Times New Roman"/>
          <w:sz w:val="24"/>
          <w:szCs w:val="24"/>
        </w:rPr>
        <w:t>A não desclassificação da proposta não impede o seu julgamento definitivo em sentido contrário, levado a efeito na fase de</w:t>
      </w:r>
      <w:r w:rsidRPr="000558F8">
        <w:rPr>
          <w:rFonts w:ascii="Bookman Old Style" w:hAnsi="Bookman Old Style" w:cs="Times New Roman"/>
          <w:spacing w:val="-20"/>
          <w:sz w:val="24"/>
          <w:szCs w:val="24"/>
        </w:rPr>
        <w:t xml:space="preserve"> </w:t>
      </w:r>
      <w:r w:rsidRPr="000558F8">
        <w:rPr>
          <w:rFonts w:ascii="Bookman Old Style" w:hAnsi="Bookman Old Style" w:cs="Times New Roman"/>
          <w:sz w:val="24"/>
          <w:szCs w:val="24"/>
        </w:rPr>
        <w:t>aceitação.</w:t>
      </w:r>
    </w:p>
    <w:p w:rsidR="00EA02C2" w:rsidRPr="000558F8" w:rsidRDefault="00EA02C2" w:rsidP="009E5A2F">
      <w:pPr>
        <w:pStyle w:val="PargrafodaLista"/>
        <w:numPr>
          <w:ilvl w:val="1"/>
          <w:numId w:val="17"/>
        </w:numPr>
        <w:tabs>
          <w:tab w:val="left" w:pos="1664"/>
        </w:tabs>
        <w:spacing w:before="103" w:line="280" w:lineRule="auto"/>
        <w:ind w:left="1134" w:right="-58" w:firstLine="0"/>
        <w:rPr>
          <w:rFonts w:ascii="Bookman Old Style" w:hAnsi="Bookman Old Style" w:cs="Times New Roman"/>
          <w:sz w:val="24"/>
          <w:szCs w:val="24"/>
        </w:rPr>
      </w:pPr>
      <w:r w:rsidRPr="000558F8">
        <w:rPr>
          <w:rFonts w:ascii="Bookman Old Style" w:hAnsi="Bookman Old Style" w:cs="Times New Roman"/>
          <w:sz w:val="24"/>
          <w:szCs w:val="24"/>
        </w:rPr>
        <w:t>O sistema ordenará automaticamente as propostas classificadas, sendo que somente estas participarão da fase de</w:t>
      </w:r>
      <w:r w:rsidRPr="000558F8">
        <w:rPr>
          <w:rFonts w:ascii="Bookman Old Style" w:hAnsi="Bookman Old Style" w:cs="Times New Roman"/>
          <w:spacing w:val="-1"/>
          <w:sz w:val="24"/>
          <w:szCs w:val="24"/>
        </w:rPr>
        <w:t xml:space="preserve"> </w:t>
      </w:r>
      <w:r w:rsidRPr="000558F8">
        <w:rPr>
          <w:rFonts w:ascii="Bookman Old Style" w:hAnsi="Bookman Old Style" w:cs="Times New Roman"/>
          <w:sz w:val="24"/>
          <w:szCs w:val="24"/>
        </w:rPr>
        <w:t>lances.</w:t>
      </w:r>
    </w:p>
    <w:p w:rsidR="00EA02C2" w:rsidRPr="000558F8" w:rsidRDefault="00EA02C2" w:rsidP="009E5A2F">
      <w:pPr>
        <w:pStyle w:val="PargrafodaLista"/>
        <w:numPr>
          <w:ilvl w:val="1"/>
          <w:numId w:val="17"/>
        </w:numPr>
        <w:tabs>
          <w:tab w:val="left" w:pos="1664"/>
        </w:tabs>
        <w:spacing w:before="112" w:line="276" w:lineRule="auto"/>
        <w:ind w:left="1134" w:right="-58" w:firstLine="0"/>
        <w:rPr>
          <w:rFonts w:ascii="Bookman Old Style" w:hAnsi="Bookman Old Style" w:cs="Times New Roman"/>
          <w:sz w:val="24"/>
          <w:szCs w:val="24"/>
        </w:rPr>
      </w:pPr>
      <w:r w:rsidRPr="000558F8">
        <w:rPr>
          <w:rFonts w:ascii="Bookman Old Style" w:hAnsi="Bookman Old Style" w:cs="Times New Roman"/>
          <w:sz w:val="24"/>
          <w:szCs w:val="24"/>
        </w:rPr>
        <w:t>O sistema disponibilizará campo próprio para troca de mensagens entre o Pregoeiro e os</w:t>
      </w:r>
      <w:r w:rsidRPr="000558F8">
        <w:rPr>
          <w:rFonts w:ascii="Bookman Old Style" w:hAnsi="Bookman Old Style" w:cs="Times New Roman"/>
          <w:spacing w:val="-10"/>
          <w:sz w:val="24"/>
          <w:szCs w:val="24"/>
        </w:rPr>
        <w:t xml:space="preserve"> </w:t>
      </w:r>
      <w:r w:rsidRPr="000558F8">
        <w:rPr>
          <w:rFonts w:ascii="Bookman Old Style" w:hAnsi="Bookman Old Style" w:cs="Times New Roman"/>
          <w:sz w:val="24"/>
          <w:szCs w:val="24"/>
        </w:rPr>
        <w:t>licitantes.</w:t>
      </w:r>
    </w:p>
    <w:p w:rsidR="00EA02C2" w:rsidRPr="000558F8" w:rsidRDefault="00EA02C2" w:rsidP="009E5A2F">
      <w:pPr>
        <w:pStyle w:val="PargrafodaLista"/>
        <w:numPr>
          <w:ilvl w:val="1"/>
          <w:numId w:val="17"/>
        </w:numPr>
        <w:tabs>
          <w:tab w:val="left" w:pos="1664"/>
        </w:tabs>
        <w:spacing w:before="120" w:line="276" w:lineRule="auto"/>
        <w:ind w:left="1134" w:right="83" w:firstLine="0"/>
        <w:rPr>
          <w:rFonts w:ascii="Bookman Old Style" w:hAnsi="Bookman Old Style" w:cs="Times New Roman"/>
          <w:sz w:val="24"/>
          <w:szCs w:val="24"/>
        </w:rPr>
      </w:pPr>
      <w:r w:rsidRPr="000558F8">
        <w:rPr>
          <w:rFonts w:ascii="Bookman Old Style" w:hAnsi="Bookman Old Style" w:cs="Times New Roman"/>
          <w:sz w:val="24"/>
          <w:szCs w:val="24"/>
        </w:rPr>
        <w:t>Iniciada a etapa competitiva, os licitantes deverão encaminhar lances exclusivamente por meio do sistema eletrônico, sendo imediatamente informados do seu recebimento e do valor consignado no</w:t>
      </w:r>
      <w:r w:rsidRPr="000558F8">
        <w:rPr>
          <w:rFonts w:ascii="Bookman Old Style" w:hAnsi="Bookman Old Style" w:cs="Times New Roman"/>
          <w:spacing w:val="-9"/>
          <w:sz w:val="24"/>
          <w:szCs w:val="24"/>
        </w:rPr>
        <w:t xml:space="preserve"> </w:t>
      </w:r>
      <w:r w:rsidRPr="000558F8">
        <w:rPr>
          <w:rFonts w:ascii="Bookman Old Style" w:hAnsi="Bookman Old Style" w:cs="Times New Roman"/>
          <w:sz w:val="24"/>
          <w:szCs w:val="24"/>
        </w:rPr>
        <w:t>registro.</w:t>
      </w:r>
    </w:p>
    <w:p w:rsidR="00EA02C2" w:rsidRPr="000558F8" w:rsidRDefault="00EA02C2" w:rsidP="00EA02C2">
      <w:pPr>
        <w:pStyle w:val="PargrafodaLista"/>
        <w:numPr>
          <w:ilvl w:val="2"/>
          <w:numId w:val="17"/>
        </w:numPr>
        <w:tabs>
          <w:tab w:val="left" w:pos="1768"/>
        </w:tabs>
        <w:spacing w:before="123"/>
        <w:ind w:left="1767" w:hanging="672"/>
        <w:jc w:val="both"/>
        <w:rPr>
          <w:rFonts w:ascii="Bookman Old Style" w:hAnsi="Bookman Old Style" w:cs="Times New Roman"/>
          <w:i/>
          <w:sz w:val="24"/>
          <w:szCs w:val="24"/>
        </w:rPr>
      </w:pPr>
      <w:r w:rsidRPr="000558F8">
        <w:rPr>
          <w:rFonts w:ascii="Bookman Old Style" w:hAnsi="Bookman Old Style" w:cs="Times New Roman"/>
          <w:sz w:val="24"/>
          <w:szCs w:val="24"/>
        </w:rPr>
        <w:t xml:space="preserve">O lance deverá ser ofertado pelo </w:t>
      </w:r>
      <w:r w:rsidRPr="000558F8">
        <w:rPr>
          <w:rFonts w:ascii="Bookman Old Style" w:hAnsi="Bookman Old Style" w:cs="Times New Roman"/>
          <w:b/>
          <w:i/>
          <w:sz w:val="24"/>
          <w:szCs w:val="24"/>
          <w:u w:val="thick"/>
        </w:rPr>
        <w:t>valor unitário do</w:t>
      </w:r>
      <w:r w:rsidRPr="000558F8">
        <w:rPr>
          <w:rFonts w:ascii="Bookman Old Style" w:hAnsi="Bookman Old Style" w:cs="Times New Roman"/>
          <w:b/>
          <w:i/>
          <w:spacing w:val="-8"/>
          <w:sz w:val="24"/>
          <w:szCs w:val="24"/>
          <w:u w:val="thick"/>
        </w:rPr>
        <w:t xml:space="preserve"> </w:t>
      </w:r>
      <w:r w:rsidRPr="000558F8">
        <w:rPr>
          <w:rFonts w:ascii="Bookman Old Style" w:hAnsi="Bookman Old Style" w:cs="Times New Roman"/>
          <w:b/>
          <w:i/>
          <w:sz w:val="24"/>
          <w:szCs w:val="24"/>
          <w:u w:val="thick"/>
        </w:rPr>
        <w:t>item</w:t>
      </w:r>
      <w:r w:rsidRPr="000558F8">
        <w:rPr>
          <w:rFonts w:ascii="Bookman Old Style" w:hAnsi="Bookman Old Style" w:cs="Times New Roman"/>
          <w:i/>
          <w:sz w:val="24"/>
          <w:szCs w:val="24"/>
        </w:rPr>
        <w:t>.</w:t>
      </w:r>
    </w:p>
    <w:p w:rsidR="00EA02C2" w:rsidRPr="000558F8" w:rsidRDefault="00EA02C2" w:rsidP="009E5A2F">
      <w:pPr>
        <w:pStyle w:val="PargrafodaLista"/>
        <w:numPr>
          <w:ilvl w:val="1"/>
          <w:numId w:val="17"/>
        </w:numPr>
        <w:tabs>
          <w:tab w:val="left" w:pos="1664"/>
        </w:tabs>
        <w:spacing w:before="156" w:line="276" w:lineRule="auto"/>
        <w:ind w:left="1134" w:right="83" w:firstLine="0"/>
        <w:rPr>
          <w:rFonts w:ascii="Bookman Old Style" w:hAnsi="Bookman Old Style" w:cs="Times New Roman"/>
          <w:sz w:val="24"/>
          <w:szCs w:val="24"/>
        </w:rPr>
      </w:pPr>
      <w:r w:rsidRPr="000558F8">
        <w:rPr>
          <w:rFonts w:ascii="Bookman Old Style" w:hAnsi="Bookman Old Style" w:cs="Times New Roman"/>
          <w:sz w:val="24"/>
          <w:szCs w:val="24"/>
        </w:rPr>
        <w:t>Os licitantes poderão oferecer lances sucessivos, observando o horário fixado para abertura da sessão e as regras estabelecidas no</w:t>
      </w:r>
      <w:r w:rsidRPr="000558F8">
        <w:rPr>
          <w:rFonts w:ascii="Bookman Old Style" w:hAnsi="Bookman Old Style" w:cs="Times New Roman"/>
          <w:spacing w:val="-4"/>
          <w:sz w:val="24"/>
          <w:szCs w:val="24"/>
        </w:rPr>
        <w:t xml:space="preserve"> </w:t>
      </w:r>
      <w:r w:rsidRPr="000558F8">
        <w:rPr>
          <w:rFonts w:ascii="Bookman Old Style" w:hAnsi="Bookman Old Style" w:cs="Times New Roman"/>
          <w:sz w:val="24"/>
          <w:szCs w:val="24"/>
        </w:rPr>
        <w:t>Edital.</w:t>
      </w:r>
    </w:p>
    <w:p w:rsidR="00EA02C2" w:rsidRPr="000558F8" w:rsidRDefault="00EA02C2" w:rsidP="009E5A2F">
      <w:pPr>
        <w:pStyle w:val="PargrafodaLista"/>
        <w:numPr>
          <w:ilvl w:val="1"/>
          <w:numId w:val="17"/>
        </w:numPr>
        <w:tabs>
          <w:tab w:val="left" w:pos="1664"/>
        </w:tabs>
        <w:spacing w:before="119" w:line="276" w:lineRule="auto"/>
        <w:ind w:left="1096" w:right="83" w:firstLine="0"/>
        <w:rPr>
          <w:rFonts w:ascii="Bookman Old Style" w:hAnsi="Bookman Old Style" w:cs="Times New Roman"/>
          <w:sz w:val="24"/>
          <w:szCs w:val="24"/>
        </w:rPr>
      </w:pPr>
      <w:r w:rsidRPr="000558F8">
        <w:rPr>
          <w:rFonts w:ascii="Bookman Old Style" w:hAnsi="Bookman Old Style" w:cs="Times New Roman"/>
          <w:sz w:val="24"/>
          <w:szCs w:val="24"/>
        </w:rPr>
        <w:t>O licitante somente poderá oferecer lance de valor inferior ao último por ele ofertado e registrado pelo sistema.</w:t>
      </w:r>
    </w:p>
    <w:p w:rsidR="00EA02C2" w:rsidRPr="000558F8" w:rsidRDefault="00EA02C2" w:rsidP="009E5A2F">
      <w:pPr>
        <w:pStyle w:val="PargrafodaLista"/>
        <w:numPr>
          <w:ilvl w:val="1"/>
          <w:numId w:val="17"/>
        </w:numPr>
        <w:tabs>
          <w:tab w:val="left" w:pos="1664"/>
        </w:tabs>
        <w:spacing w:line="276" w:lineRule="auto"/>
        <w:ind w:left="1134" w:right="83" w:firstLine="0"/>
        <w:rPr>
          <w:rFonts w:ascii="Bookman Old Style" w:hAnsi="Bookman Old Style" w:cs="Times New Roman"/>
          <w:i/>
          <w:sz w:val="24"/>
          <w:szCs w:val="24"/>
        </w:rPr>
      </w:pPr>
      <w:r w:rsidRPr="000558F8">
        <w:rPr>
          <w:rFonts w:ascii="Bookman Old Style" w:hAnsi="Bookman Old Style" w:cs="Times New Roman"/>
          <w:i/>
          <w:sz w:val="24"/>
          <w:szCs w:val="24"/>
        </w:rPr>
        <w:t>Será adotado para o envio de lances no pregão eletrônico o modo de disputa “</w:t>
      </w:r>
      <w:r w:rsidRPr="000558F8">
        <w:rPr>
          <w:rFonts w:ascii="Bookman Old Style" w:hAnsi="Bookman Old Style" w:cs="Times New Roman"/>
          <w:b/>
          <w:i/>
          <w:sz w:val="24"/>
          <w:szCs w:val="24"/>
          <w:u w:val="thick"/>
        </w:rPr>
        <w:t>aberto e fechado</w:t>
      </w:r>
      <w:r w:rsidRPr="000558F8">
        <w:rPr>
          <w:rFonts w:ascii="Bookman Old Style" w:hAnsi="Bookman Old Style" w:cs="Times New Roman"/>
          <w:i/>
          <w:sz w:val="24"/>
          <w:szCs w:val="24"/>
        </w:rPr>
        <w:t>”, em que os licitantes apresentarão lances públicos e sucessivos, com lance final e</w:t>
      </w:r>
      <w:r w:rsidRPr="000558F8">
        <w:rPr>
          <w:rFonts w:ascii="Bookman Old Style" w:hAnsi="Bookman Old Style" w:cs="Times New Roman"/>
          <w:i/>
          <w:spacing w:val="3"/>
          <w:sz w:val="24"/>
          <w:szCs w:val="24"/>
        </w:rPr>
        <w:t xml:space="preserve"> </w:t>
      </w:r>
      <w:r w:rsidRPr="000558F8">
        <w:rPr>
          <w:rFonts w:ascii="Bookman Old Style" w:hAnsi="Bookman Old Style" w:cs="Times New Roman"/>
          <w:i/>
          <w:sz w:val="24"/>
          <w:szCs w:val="24"/>
        </w:rPr>
        <w:t>fechado.</w:t>
      </w:r>
    </w:p>
    <w:p w:rsidR="00EA02C2" w:rsidRPr="000558F8" w:rsidRDefault="00EA02C2" w:rsidP="009E5A2F">
      <w:pPr>
        <w:pStyle w:val="PargrafodaLista"/>
        <w:numPr>
          <w:ilvl w:val="1"/>
          <w:numId w:val="17"/>
        </w:numPr>
        <w:tabs>
          <w:tab w:val="left" w:pos="1664"/>
        </w:tabs>
        <w:spacing w:before="116" w:line="276" w:lineRule="auto"/>
        <w:ind w:left="1134" w:right="83" w:firstLine="0"/>
        <w:rPr>
          <w:rFonts w:ascii="Bookman Old Style" w:hAnsi="Bookman Old Style" w:cs="Times New Roman"/>
          <w:i/>
          <w:sz w:val="24"/>
          <w:szCs w:val="24"/>
        </w:rPr>
      </w:pPr>
      <w:r w:rsidRPr="000558F8">
        <w:rPr>
          <w:rFonts w:ascii="Bookman Old Style" w:hAnsi="Bookman Old Style" w:cs="Times New Roman"/>
          <w:i/>
          <w:sz w:val="24"/>
          <w:szCs w:val="24"/>
        </w:rPr>
        <w:t>A etapa de lances da sessão pública terá duração inicial de quinze minutos. Após esse prazo, o sistema encaminhará aviso de fechamento iminente dos lances, após o que transcorrerá o período de tempo de até dez minutos, aleatoriamente determinado, findo o qual será automaticamente encerrada a recepção de</w:t>
      </w:r>
      <w:r w:rsidRPr="000558F8">
        <w:rPr>
          <w:rFonts w:ascii="Bookman Old Style" w:hAnsi="Bookman Old Style" w:cs="Times New Roman"/>
          <w:i/>
          <w:spacing w:val="-5"/>
          <w:sz w:val="24"/>
          <w:szCs w:val="24"/>
        </w:rPr>
        <w:t xml:space="preserve"> </w:t>
      </w:r>
      <w:r w:rsidRPr="000558F8">
        <w:rPr>
          <w:rFonts w:ascii="Bookman Old Style" w:hAnsi="Bookman Old Style" w:cs="Times New Roman"/>
          <w:i/>
          <w:sz w:val="24"/>
          <w:szCs w:val="24"/>
        </w:rPr>
        <w:t>lances.</w:t>
      </w:r>
    </w:p>
    <w:p w:rsidR="00EA02C2" w:rsidRPr="000558F8" w:rsidRDefault="00EA02C2" w:rsidP="009E5A2F">
      <w:pPr>
        <w:pStyle w:val="PargrafodaLista"/>
        <w:numPr>
          <w:ilvl w:val="1"/>
          <w:numId w:val="17"/>
        </w:numPr>
        <w:tabs>
          <w:tab w:val="left" w:pos="1664"/>
        </w:tabs>
        <w:spacing w:before="122" w:line="276" w:lineRule="auto"/>
        <w:ind w:left="1134" w:right="83" w:firstLine="0"/>
        <w:rPr>
          <w:rFonts w:ascii="Bookman Old Style" w:hAnsi="Bookman Old Style" w:cs="Times New Roman"/>
          <w:i/>
          <w:sz w:val="24"/>
          <w:szCs w:val="24"/>
        </w:rPr>
      </w:pPr>
      <w:r w:rsidRPr="000558F8">
        <w:rPr>
          <w:rFonts w:ascii="Bookman Old Style" w:hAnsi="Bookman Old Style" w:cs="Times New Roman"/>
          <w:i/>
          <w:sz w:val="24"/>
          <w:szCs w:val="24"/>
        </w:rPr>
        <w:t xml:space="preserve">Encerrado o </w:t>
      </w:r>
      <w:r w:rsidRPr="000558F8">
        <w:rPr>
          <w:rFonts w:ascii="Bookman Old Style" w:hAnsi="Bookman Old Style" w:cs="Times New Roman"/>
          <w:i/>
          <w:spacing w:val="-3"/>
          <w:sz w:val="24"/>
          <w:szCs w:val="24"/>
        </w:rPr>
        <w:t xml:space="preserve">prazo </w:t>
      </w:r>
      <w:r w:rsidRPr="000558F8">
        <w:rPr>
          <w:rFonts w:ascii="Bookman Old Style" w:hAnsi="Bookman Old Style" w:cs="Times New Roman"/>
          <w:i/>
          <w:sz w:val="24"/>
          <w:szCs w:val="24"/>
        </w:rPr>
        <w:t xml:space="preserve">previsto no item anterior, o sistema abrirá oportunidade para que o autor da oferta de valor </w:t>
      </w:r>
      <w:r w:rsidRPr="000558F8">
        <w:rPr>
          <w:rFonts w:ascii="Bookman Old Style" w:hAnsi="Bookman Old Style" w:cs="Times New Roman"/>
          <w:i/>
          <w:spacing w:val="-3"/>
          <w:sz w:val="24"/>
          <w:szCs w:val="24"/>
        </w:rPr>
        <w:t xml:space="preserve">mais </w:t>
      </w:r>
      <w:r w:rsidRPr="000558F8">
        <w:rPr>
          <w:rFonts w:ascii="Bookman Old Style" w:hAnsi="Bookman Old Style" w:cs="Times New Roman"/>
          <w:i/>
          <w:sz w:val="24"/>
          <w:szCs w:val="24"/>
        </w:rPr>
        <w:t>baixo e os das ofertas com preços até dez por cento superiores àquela possam ofertar um lance final e fechado em até cinco minutos, o qual será sigiloso até o encerramento deste</w:t>
      </w:r>
      <w:r w:rsidRPr="000558F8">
        <w:rPr>
          <w:rFonts w:ascii="Bookman Old Style" w:hAnsi="Bookman Old Style" w:cs="Times New Roman"/>
          <w:i/>
          <w:spacing w:val="-7"/>
          <w:sz w:val="24"/>
          <w:szCs w:val="24"/>
        </w:rPr>
        <w:t xml:space="preserve"> </w:t>
      </w:r>
      <w:r w:rsidRPr="000558F8">
        <w:rPr>
          <w:rFonts w:ascii="Bookman Old Style" w:hAnsi="Bookman Old Style" w:cs="Times New Roman"/>
          <w:i/>
          <w:sz w:val="24"/>
          <w:szCs w:val="24"/>
        </w:rPr>
        <w:t>prazo.</w:t>
      </w:r>
    </w:p>
    <w:p w:rsidR="00EA02C2" w:rsidRPr="000558F8" w:rsidRDefault="00EA02C2" w:rsidP="009E5A2F">
      <w:pPr>
        <w:pStyle w:val="PargrafodaLista"/>
        <w:numPr>
          <w:ilvl w:val="2"/>
          <w:numId w:val="17"/>
        </w:numPr>
        <w:tabs>
          <w:tab w:val="left" w:pos="1923"/>
        </w:tabs>
        <w:spacing w:before="118" w:line="276" w:lineRule="auto"/>
        <w:ind w:left="1096" w:right="83" w:firstLine="0"/>
        <w:jc w:val="both"/>
        <w:rPr>
          <w:rFonts w:ascii="Bookman Old Style" w:hAnsi="Bookman Old Style" w:cs="Times New Roman"/>
          <w:i/>
          <w:sz w:val="24"/>
          <w:szCs w:val="24"/>
        </w:rPr>
      </w:pPr>
      <w:r w:rsidRPr="000558F8">
        <w:rPr>
          <w:rFonts w:ascii="Bookman Old Style" w:hAnsi="Bookman Old Style" w:cs="Times New Roman"/>
          <w:i/>
          <w:sz w:val="24"/>
          <w:szCs w:val="24"/>
        </w:rPr>
        <w:t xml:space="preserve">Não havendo pelo menos três ofertas nas condições definidas neste item, poderão os autores dos melhores lances subsequentes, </w:t>
      </w:r>
      <w:r w:rsidRPr="000558F8">
        <w:rPr>
          <w:rFonts w:ascii="Bookman Old Style" w:hAnsi="Bookman Old Style" w:cs="Times New Roman"/>
          <w:i/>
          <w:spacing w:val="5"/>
          <w:sz w:val="24"/>
          <w:szCs w:val="24"/>
        </w:rPr>
        <w:t xml:space="preserve">na </w:t>
      </w:r>
      <w:r w:rsidRPr="000558F8">
        <w:rPr>
          <w:rFonts w:ascii="Bookman Old Style" w:hAnsi="Bookman Old Style" w:cs="Times New Roman"/>
          <w:i/>
          <w:sz w:val="24"/>
          <w:szCs w:val="24"/>
        </w:rPr>
        <w:t>ordem de classificação, até o máximo de três, oferecer um lance final e fechado em até cinco minutos, o qual será sigiloso até o encerramento deste</w:t>
      </w:r>
      <w:r w:rsidRPr="000558F8">
        <w:rPr>
          <w:rFonts w:ascii="Bookman Old Style" w:hAnsi="Bookman Old Style" w:cs="Times New Roman"/>
          <w:i/>
          <w:spacing w:val="-1"/>
          <w:sz w:val="24"/>
          <w:szCs w:val="24"/>
        </w:rPr>
        <w:t xml:space="preserve"> </w:t>
      </w:r>
      <w:r w:rsidRPr="000558F8">
        <w:rPr>
          <w:rFonts w:ascii="Bookman Old Style" w:hAnsi="Bookman Old Style" w:cs="Times New Roman"/>
          <w:i/>
          <w:spacing w:val="-3"/>
          <w:sz w:val="24"/>
          <w:szCs w:val="24"/>
        </w:rPr>
        <w:t>prazo.</w:t>
      </w:r>
    </w:p>
    <w:p w:rsidR="00EA02C2" w:rsidRPr="000558F8" w:rsidRDefault="00EA02C2" w:rsidP="009E5A2F">
      <w:pPr>
        <w:pStyle w:val="PargrafodaLista"/>
        <w:numPr>
          <w:ilvl w:val="1"/>
          <w:numId w:val="17"/>
        </w:numPr>
        <w:tabs>
          <w:tab w:val="left" w:pos="1664"/>
        </w:tabs>
        <w:spacing w:before="123" w:line="276" w:lineRule="auto"/>
        <w:ind w:left="1134" w:right="83" w:firstLine="0"/>
        <w:rPr>
          <w:rFonts w:ascii="Bookman Old Style" w:hAnsi="Bookman Old Style" w:cs="Times New Roman"/>
          <w:i/>
          <w:sz w:val="24"/>
          <w:szCs w:val="24"/>
        </w:rPr>
      </w:pPr>
      <w:r w:rsidRPr="000558F8">
        <w:rPr>
          <w:rFonts w:ascii="Bookman Old Style" w:hAnsi="Bookman Old Style" w:cs="Times New Roman"/>
          <w:i/>
          <w:sz w:val="24"/>
          <w:szCs w:val="24"/>
        </w:rPr>
        <w:t xml:space="preserve">Após o término dos </w:t>
      </w:r>
      <w:r w:rsidRPr="000558F8">
        <w:rPr>
          <w:rFonts w:ascii="Bookman Old Style" w:hAnsi="Bookman Old Style" w:cs="Times New Roman"/>
          <w:i/>
          <w:spacing w:val="-3"/>
          <w:sz w:val="24"/>
          <w:szCs w:val="24"/>
        </w:rPr>
        <w:t xml:space="preserve">prazos </w:t>
      </w:r>
      <w:r w:rsidRPr="000558F8">
        <w:rPr>
          <w:rFonts w:ascii="Bookman Old Style" w:hAnsi="Bookman Old Style" w:cs="Times New Roman"/>
          <w:i/>
          <w:sz w:val="24"/>
          <w:szCs w:val="24"/>
        </w:rPr>
        <w:t>estabelecidos nos itens anteriores, o sistema ordenará os lances segundo a ordem crescente de valores.</w:t>
      </w:r>
    </w:p>
    <w:p w:rsidR="00EA02C2" w:rsidRPr="000558F8" w:rsidRDefault="00EA02C2" w:rsidP="009E5A2F">
      <w:pPr>
        <w:pStyle w:val="PargrafodaLista"/>
        <w:numPr>
          <w:ilvl w:val="2"/>
          <w:numId w:val="17"/>
        </w:numPr>
        <w:tabs>
          <w:tab w:val="left" w:pos="2053"/>
        </w:tabs>
        <w:spacing w:before="119" w:line="276" w:lineRule="auto"/>
        <w:ind w:left="1134" w:right="83" w:firstLine="0"/>
        <w:jc w:val="both"/>
        <w:rPr>
          <w:rFonts w:ascii="Bookman Old Style" w:hAnsi="Bookman Old Style" w:cs="Times New Roman"/>
          <w:i/>
          <w:sz w:val="24"/>
          <w:szCs w:val="24"/>
        </w:rPr>
      </w:pPr>
      <w:r w:rsidRPr="000558F8">
        <w:rPr>
          <w:rFonts w:ascii="Bookman Old Style" w:hAnsi="Bookman Old Style" w:cs="Times New Roman"/>
          <w:i/>
          <w:sz w:val="24"/>
          <w:szCs w:val="24"/>
        </w:rPr>
        <w:t>Não havendo lance final e fechado classificado na forma estabelecida nos itens anteriores, haverá o reinício da etapa fechada, para que os demais licitantes, até o máximo de três, na ordem de classificação, possam ofertar um lance final e fechado em até cinco minutos, o qual será sigiloso até o encerramento deste prazo.</w:t>
      </w:r>
    </w:p>
    <w:p w:rsidR="00EA02C2" w:rsidRPr="000558F8" w:rsidRDefault="00EA02C2" w:rsidP="009E5A2F">
      <w:pPr>
        <w:pStyle w:val="PargrafodaLista"/>
        <w:numPr>
          <w:ilvl w:val="1"/>
          <w:numId w:val="17"/>
        </w:numPr>
        <w:tabs>
          <w:tab w:val="left" w:pos="1664"/>
        </w:tabs>
        <w:spacing w:before="118" w:line="278" w:lineRule="auto"/>
        <w:ind w:left="1134" w:right="83" w:firstLine="0"/>
        <w:rPr>
          <w:rFonts w:ascii="Bookman Old Style" w:hAnsi="Bookman Old Style" w:cs="Times New Roman"/>
          <w:i/>
          <w:sz w:val="24"/>
          <w:szCs w:val="24"/>
        </w:rPr>
      </w:pPr>
      <w:r w:rsidRPr="000558F8">
        <w:rPr>
          <w:rFonts w:ascii="Bookman Old Style" w:hAnsi="Bookman Old Style" w:cs="Times New Roman"/>
          <w:i/>
          <w:sz w:val="24"/>
          <w:szCs w:val="24"/>
        </w:rPr>
        <w:t>Poderá o pregoeiro, auxiliado pela equipe de apoio, justificadamente, admitir o reinício da etapa fechada, caso nenhum licitante classificado na etapa de lance fechado atender às exigências de</w:t>
      </w:r>
      <w:r w:rsidRPr="000558F8">
        <w:rPr>
          <w:rFonts w:ascii="Bookman Old Style" w:hAnsi="Bookman Old Style" w:cs="Times New Roman"/>
          <w:i/>
          <w:spacing w:val="-2"/>
          <w:sz w:val="24"/>
          <w:szCs w:val="24"/>
        </w:rPr>
        <w:t xml:space="preserve"> </w:t>
      </w:r>
      <w:r w:rsidRPr="000558F8">
        <w:rPr>
          <w:rFonts w:ascii="Bookman Old Style" w:hAnsi="Bookman Old Style" w:cs="Times New Roman"/>
          <w:i/>
          <w:sz w:val="24"/>
          <w:szCs w:val="24"/>
        </w:rPr>
        <w:t>habilitação.</w:t>
      </w:r>
    </w:p>
    <w:p w:rsidR="00EA02C2" w:rsidRPr="000558F8" w:rsidRDefault="00EA02C2" w:rsidP="009E5A2F">
      <w:pPr>
        <w:pStyle w:val="PargrafodaLista"/>
        <w:numPr>
          <w:ilvl w:val="1"/>
          <w:numId w:val="17"/>
        </w:numPr>
        <w:tabs>
          <w:tab w:val="left" w:pos="1664"/>
        </w:tabs>
        <w:spacing w:before="115" w:line="276" w:lineRule="auto"/>
        <w:ind w:left="1134" w:right="83" w:firstLine="0"/>
        <w:rPr>
          <w:rFonts w:ascii="Bookman Old Style" w:hAnsi="Bookman Old Style" w:cs="Times New Roman"/>
          <w:sz w:val="24"/>
          <w:szCs w:val="24"/>
        </w:rPr>
      </w:pPr>
      <w:r w:rsidRPr="000558F8">
        <w:rPr>
          <w:rFonts w:ascii="Bookman Old Style" w:hAnsi="Bookman Old Style" w:cs="Times New Roman"/>
          <w:sz w:val="24"/>
          <w:szCs w:val="24"/>
        </w:rPr>
        <w:t>Não serão aceitos dois ou mais lances de mesmo valor, prevalecendo aquele que for recebido e registrado em primeiro</w:t>
      </w:r>
      <w:r w:rsidRPr="000558F8">
        <w:rPr>
          <w:rFonts w:ascii="Bookman Old Style" w:hAnsi="Bookman Old Style" w:cs="Times New Roman"/>
          <w:spacing w:val="-14"/>
          <w:sz w:val="24"/>
          <w:szCs w:val="24"/>
        </w:rPr>
        <w:t xml:space="preserve"> </w:t>
      </w:r>
      <w:r w:rsidRPr="000558F8">
        <w:rPr>
          <w:rFonts w:ascii="Bookman Old Style" w:hAnsi="Bookman Old Style" w:cs="Times New Roman"/>
          <w:sz w:val="24"/>
          <w:szCs w:val="24"/>
        </w:rPr>
        <w:t>lugar.</w:t>
      </w:r>
    </w:p>
    <w:p w:rsidR="00EA02C2" w:rsidRPr="000558F8" w:rsidRDefault="00EA02C2" w:rsidP="009E5A2F">
      <w:pPr>
        <w:pStyle w:val="PargrafodaLista"/>
        <w:numPr>
          <w:ilvl w:val="1"/>
          <w:numId w:val="17"/>
        </w:numPr>
        <w:tabs>
          <w:tab w:val="left" w:pos="1664"/>
        </w:tabs>
        <w:spacing w:before="119" w:line="283" w:lineRule="auto"/>
        <w:ind w:left="1134" w:right="83" w:firstLine="0"/>
        <w:rPr>
          <w:rFonts w:ascii="Bookman Old Style" w:hAnsi="Bookman Old Style" w:cs="Times New Roman"/>
          <w:sz w:val="24"/>
          <w:szCs w:val="24"/>
        </w:rPr>
      </w:pPr>
      <w:r w:rsidRPr="000558F8">
        <w:rPr>
          <w:rFonts w:ascii="Bookman Old Style" w:hAnsi="Bookman Old Style" w:cs="Times New Roman"/>
          <w:sz w:val="24"/>
          <w:szCs w:val="24"/>
        </w:rPr>
        <w:t xml:space="preserve">Durante o transcurso da sessão pública, os licitantes serão informados, </w:t>
      </w:r>
      <w:r w:rsidRPr="000558F8">
        <w:rPr>
          <w:rFonts w:ascii="Bookman Old Style" w:hAnsi="Bookman Old Style" w:cs="Times New Roman"/>
          <w:spacing w:val="2"/>
          <w:sz w:val="24"/>
          <w:szCs w:val="24"/>
        </w:rPr>
        <w:t xml:space="preserve">em </w:t>
      </w:r>
      <w:r w:rsidRPr="000558F8">
        <w:rPr>
          <w:rFonts w:ascii="Bookman Old Style" w:hAnsi="Bookman Old Style" w:cs="Times New Roman"/>
          <w:sz w:val="24"/>
          <w:szCs w:val="24"/>
        </w:rPr>
        <w:t>tempo real, do valor do menor lance registrado, vedada a identificação do</w:t>
      </w:r>
      <w:r w:rsidRPr="000558F8">
        <w:rPr>
          <w:rFonts w:ascii="Bookman Old Style" w:hAnsi="Bookman Old Style" w:cs="Times New Roman"/>
          <w:spacing w:val="-36"/>
          <w:sz w:val="24"/>
          <w:szCs w:val="24"/>
        </w:rPr>
        <w:t xml:space="preserve"> </w:t>
      </w:r>
      <w:r w:rsidRPr="000558F8">
        <w:rPr>
          <w:rFonts w:ascii="Bookman Old Style" w:hAnsi="Bookman Old Style" w:cs="Times New Roman"/>
          <w:sz w:val="24"/>
          <w:szCs w:val="24"/>
        </w:rPr>
        <w:t>licitante.</w:t>
      </w:r>
    </w:p>
    <w:p w:rsidR="00EA02C2" w:rsidRPr="000558F8" w:rsidRDefault="00EA02C2" w:rsidP="009E5A2F">
      <w:pPr>
        <w:pStyle w:val="PargrafodaLista"/>
        <w:numPr>
          <w:ilvl w:val="1"/>
          <w:numId w:val="17"/>
        </w:numPr>
        <w:tabs>
          <w:tab w:val="left" w:pos="1664"/>
        </w:tabs>
        <w:spacing w:before="103" w:line="278" w:lineRule="auto"/>
        <w:ind w:left="1134" w:right="83" w:firstLine="0"/>
        <w:rPr>
          <w:rFonts w:ascii="Bookman Old Style" w:hAnsi="Bookman Old Style" w:cs="Times New Roman"/>
          <w:sz w:val="24"/>
          <w:szCs w:val="24"/>
        </w:rPr>
      </w:pPr>
      <w:r w:rsidRPr="000558F8">
        <w:rPr>
          <w:rFonts w:ascii="Bookman Old Style" w:hAnsi="Bookman Old Style" w:cs="Times New Roman"/>
          <w:sz w:val="24"/>
          <w:szCs w:val="24"/>
        </w:rPr>
        <w:t>No caso de desconexão com o Pregoeiro, no decorrer da etapa competitiva do Pregão, o sistema eletrônico poderá permanecer acessível aos licitantes para a recepção dos</w:t>
      </w:r>
      <w:r w:rsidRPr="000558F8">
        <w:rPr>
          <w:rFonts w:ascii="Bookman Old Style" w:hAnsi="Bookman Old Style" w:cs="Times New Roman"/>
          <w:spacing w:val="-9"/>
          <w:sz w:val="24"/>
          <w:szCs w:val="24"/>
        </w:rPr>
        <w:t xml:space="preserve"> </w:t>
      </w:r>
      <w:r w:rsidRPr="000558F8">
        <w:rPr>
          <w:rFonts w:ascii="Bookman Old Style" w:hAnsi="Bookman Old Style" w:cs="Times New Roman"/>
          <w:sz w:val="24"/>
          <w:szCs w:val="24"/>
        </w:rPr>
        <w:t>lances.</w:t>
      </w:r>
    </w:p>
    <w:p w:rsidR="00EA02C2" w:rsidRPr="000558F8" w:rsidRDefault="00EA02C2" w:rsidP="009E5A2F">
      <w:pPr>
        <w:pStyle w:val="PargrafodaLista"/>
        <w:numPr>
          <w:ilvl w:val="1"/>
          <w:numId w:val="17"/>
        </w:numPr>
        <w:tabs>
          <w:tab w:val="left" w:pos="1664"/>
        </w:tabs>
        <w:spacing w:before="91" w:line="276" w:lineRule="auto"/>
        <w:ind w:left="1134" w:right="83" w:firstLine="0"/>
        <w:rPr>
          <w:rFonts w:ascii="Bookman Old Style" w:hAnsi="Bookman Old Style" w:cs="Times New Roman"/>
          <w:sz w:val="24"/>
          <w:szCs w:val="24"/>
        </w:rPr>
      </w:pPr>
      <w:r w:rsidRPr="000558F8">
        <w:rPr>
          <w:rFonts w:ascii="Bookman Old Style" w:hAnsi="Bookman Old Style" w:cs="Times New Roman"/>
          <w:sz w:val="24"/>
          <w:szCs w:val="24"/>
        </w:rPr>
        <w:t>Quando a desconexão do sistema eletrônico para o pregoeiro persistir por tempo superior a dez minutos, a sessão pública será suspensa e reiniciada somente depois de decorridas vinte e quatro horas da comunicação do fato pelo Pregoeiro aos participantes, no sítio eletrônico utilizado para</w:t>
      </w:r>
      <w:r w:rsidRPr="000558F8">
        <w:rPr>
          <w:rFonts w:ascii="Bookman Old Style" w:hAnsi="Bookman Old Style" w:cs="Times New Roman"/>
          <w:spacing w:val="-14"/>
          <w:sz w:val="24"/>
          <w:szCs w:val="24"/>
        </w:rPr>
        <w:t xml:space="preserve"> </w:t>
      </w:r>
      <w:r w:rsidRPr="000558F8">
        <w:rPr>
          <w:rFonts w:ascii="Bookman Old Style" w:hAnsi="Bookman Old Style" w:cs="Times New Roman"/>
          <w:sz w:val="24"/>
          <w:szCs w:val="24"/>
        </w:rPr>
        <w:t>divulgação.</w:t>
      </w:r>
    </w:p>
    <w:p w:rsidR="00EA02C2" w:rsidRPr="000558F8" w:rsidRDefault="00EA02C2" w:rsidP="009E5A2F">
      <w:pPr>
        <w:pStyle w:val="PargrafodaLista"/>
        <w:numPr>
          <w:ilvl w:val="1"/>
          <w:numId w:val="17"/>
        </w:numPr>
        <w:spacing w:before="108"/>
        <w:ind w:left="1134" w:right="83" w:firstLine="0"/>
        <w:rPr>
          <w:rFonts w:ascii="Bookman Old Style" w:hAnsi="Bookman Old Style" w:cs="Times New Roman"/>
          <w:sz w:val="24"/>
          <w:szCs w:val="24"/>
        </w:rPr>
      </w:pPr>
      <w:r w:rsidRPr="000558F8">
        <w:rPr>
          <w:rFonts w:ascii="Bookman Old Style" w:hAnsi="Bookman Old Style" w:cs="Times New Roman"/>
          <w:sz w:val="24"/>
          <w:szCs w:val="24"/>
        </w:rPr>
        <w:t>O</w:t>
      </w:r>
      <w:r w:rsidRPr="000558F8">
        <w:rPr>
          <w:rFonts w:ascii="Bookman Old Style" w:hAnsi="Bookman Old Style" w:cs="Times New Roman"/>
          <w:spacing w:val="47"/>
          <w:sz w:val="24"/>
          <w:szCs w:val="24"/>
        </w:rPr>
        <w:t xml:space="preserve"> </w:t>
      </w:r>
      <w:r w:rsidRPr="000558F8">
        <w:rPr>
          <w:rFonts w:ascii="Bookman Old Style" w:hAnsi="Bookman Old Style" w:cs="Times New Roman"/>
          <w:sz w:val="24"/>
          <w:szCs w:val="24"/>
        </w:rPr>
        <w:t>Critério</w:t>
      </w:r>
      <w:r w:rsidRPr="000558F8">
        <w:rPr>
          <w:rFonts w:ascii="Bookman Old Style" w:hAnsi="Bookman Old Style" w:cs="Times New Roman"/>
          <w:spacing w:val="47"/>
          <w:sz w:val="24"/>
          <w:szCs w:val="24"/>
        </w:rPr>
        <w:t xml:space="preserve"> </w:t>
      </w:r>
      <w:r w:rsidRPr="000558F8">
        <w:rPr>
          <w:rFonts w:ascii="Bookman Old Style" w:hAnsi="Bookman Old Style" w:cs="Times New Roman"/>
          <w:sz w:val="24"/>
          <w:szCs w:val="24"/>
        </w:rPr>
        <w:t>de</w:t>
      </w:r>
      <w:r w:rsidRPr="000558F8">
        <w:rPr>
          <w:rFonts w:ascii="Bookman Old Style" w:hAnsi="Bookman Old Style" w:cs="Times New Roman"/>
          <w:spacing w:val="47"/>
          <w:sz w:val="24"/>
          <w:szCs w:val="24"/>
        </w:rPr>
        <w:t xml:space="preserve"> </w:t>
      </w:r>
      <w:r w:rsidRPr="000558F8">
        <w:rPr>
          <w:rFonts w:ascii="Bookman Old Style" w:hAnsi="Bookman Old Style" w:cs="Times New Roman"/>
          <w:sz w:val="24"/>
          <w:szCs w:val="24"/>
        </w:rPr>
        <w:t>julgamento</w:t>
      </w:r>
      <w:r w:rsidRPr="000558F8">
        <w:rPr>
          <w:rFonts w:ascii="Bookman Old Style" w:hAnsi="Bookman Old Style" w:cs="Times New Roman"/>
          <w:spacing w:val="47"/>
          <w:sz w:val="24"/>
          <w:szCs w:val="24"/>
        </w:rPr>
        <w:t xml:space="preserve"> </w:t>
      </w:r>
      <w:r w:rsidRPr="000558F8">
        <w:rPr>
          <w:rFonts w:ascii="Bookman Old Style" w:hAnsi="Bookman Old Style" w:cs="Times New Roman"/>
          <w:sz w:val="24"/>
          <w:szCs w:val="24"/>
        </w:rPr>
        <w:t>adotado</w:t>
      </w:r>
      <w:r w:rsidRPr="000558F8">
        <w:rPr>
          <w:rFonts w:ascii="Bookman Old Style" w:hAnsi="Bookman Old Style" w:cs="Times New Roman"/>
          <w:spacing w:val="48"/>
          <w:sz w:val="24"/>
          <w:szCs w:val="24"/>
        </w:rPr>
        <w:t xml:space="preserve"> </w:t>
      </w:r>
      <w:r w:rsidRPr="000558F8">
        <w:rPr>
          <w:rFonts w:ascii="Bookman Old Style" w:hAnsi="Bookman Old Style" w:cs="Times New Roman"/>
          <w:sz w:val="24"/>
          <w:szCs w:val="24"/>
        </w:rPr>
        <w:t>será</w:t>
      </w:r>
      <w:r w:rsidRPr="000558F8">
        <w:rPr>
          <w:rFonts w:ascii="Bookman Old Style" w:hAnsi="Bookman Old Style" w:cs="Times New Roman"/>
          <w:spacing w:val="47"/>
          <w:sz w:val="24"/>
          <w:szCs w:val="24"/>
        </w:rPr>
        <w:t xml:space="preserve"> </w:t>
      </w:r>
      <w:r w:rsidRPr="000558F8">
        <w:rPr>
          <w:rFonts w:ascii="Bookman Old Style" w:hAnsi="Bookman Old Style" w:cs="Times New Roman"/>
          <w:sz w:val="24"/>
          <w:szCs w:val="24"/>
        </w:rPr>
        <w:t>o</w:t>
      </w:r>
      <w:r w:rsidRPr="000558F8">
        <w:rPr>
          <w:rFonts w:ascii="Bookman Old Style" w:hAnsi="Bookman Old Style" w:cs="Times New Roman"/>
          <w:spacing w:val="56"/>
          <w:sz w:val="24"/>
          <w:szCs w:val="24"/>
        </w:rPr>
        <w:t xml:space="preserve"> </w:t>
      </w:r>
      <w:r w:rsidRPr="000558F8">
        <w:rPr>
          <w:rFonts w:ascii="Bookman Old Style" w:hAnsi="Bookman Old Style" w:cs="Times New Roman"/>
          <w:b/>
          <w:sz w:val="24"/>
          <w:szCs w:val="24"/>
          <w:u w:val="thick"/>
        </w:rPr>
        <w:t>menor</w:t>
      </w:r>
      <w:r w:rsidRPr="000558F8">
        <w:rPr>
          <w:rFonts w:ascii="Bookman Old Style" w:hAnsi="Bookman Old Style" w:cs="Times New Roman"/>
          <w:b/>
          <w:spacing w:val="44"/>
          <w:sz w:val="24"/>
          <w:szCs w:val="24"/>
          <w:u w:val="thick"/>
        </w:rPr>
        <w:t xml:space="preserve"> </w:t>
      </w:r>
      <w:r w:rsidRPr="000558F8">
        <w:rPr>
          <w:rFonts w:ascii="Bookman Old Style" w:hAnsi="Bookman Old Style" w:cs="Times New Roman"/>
          <w:b/>
          <w:sz w:val="24"/>
          <w:szCs w:val="24"/>
          <w:u w:val="thick"/>
        </w:rPr>
        <w:t>preço</w:t>
      </w:r>
      <w:r w:rsidRPr="000558F8">
        <w:rPr>
          <w:rFonts w:ascii="Bookman Old Style" w:hAnsi="Bookman Old Style" w:cs="Times New Roman"/>
          <w:sz w:val="24"/>
          <w:szCs w:val="24"/>
        </w:rPr>
        <w:t>,</w:t>
      </w:r>
      <w:r w:rsidRPr="000558F8">
        <w:rPr>
          <w:rFonts w:ascii="Bookman Old Style" w:hAnsi="Bookman Old Style" w:cs="Times New Roman"/>
          <w:spacing w:val="47"/>
          <w:sz w:val="24"/>
          <w:szCs w:val="24"/>
        </w:rPr>
        <w:t xml:space="preserve"> </w:t>
      </w:r>
      <w:r w:rsidRPr="000558F8">
        <w:rPr>
          <w:rFonts w:ascii="Bookman Old Style" w:hAnsi="Bookman Old Style" w:cs="Times New Roman"/>
          <w:sz w:val="24"/>
          <w:szCs w:val="24"/>
        </w:rPr>
        <w:t>conforme</w:t>
      </w:r>
      <w:r w:rsidRPr="000558F8">
        <w:rPr>
          <w:rFonts w:ascii="Bookman Old Style" w:hAnsi="Bookman Old Style" w:cs="Times New Roman"/>
          <w:spacing w:val="47"/>
          <w:sz w:val="24"/>
          <w:szCs w:val="24"/>
        </w:rPr>
        <w:t xml:space="preserve"> </w:t>
      </w:r>
      <w:r w:rsidRPr="000558F8">
        <w:rPr>
          <w:rFonts w:ascii="Bookman Old Style" w:hAnsi="Bookman Old Style" w:cs="Times New Roman"/>
          <w:sz w:val="24"/>
          <w:szCs w:val="24"/>
        </w:rPr>
        <w:t>definido</w:t>
      </w:r>
      <w:r w:rsidR="00D25CF0" w:rsidRPr="000558F8">
        <w:rPr>
          <w:rFonts w:ascii="Bookman Old Style" w:hAnsi="Bookman Old Style" w:cs="Times New Roman"/>
          <w:sz w:val="24"/>
          <w:szCs w:val="24"/>
        </w:rPr>
        <w:t xml:space="preserve"> </w:t>
      </w:r>
    </w:p>
    <w:p w:rsidR="00EA02C2" w:rsidRPr="000558F8" w:rsidRDefault="00EA02C2" w:rsidP="009E5A2F">
      <w:pPr>
        <w:pStyle w:val="Corpodetexto"/>
        <w:spacing w:line="273" w:lineRule="exact"/>
        <w:ind w:left="1560" w:right="83" w:hanging="464"/>
        <w:jc w:val="left"/>
        <w:rPr>
          <w:rFonts w:ascii="Bookman Old Style" w:hAnsi="Bookman Old Style" w:cs="Times New Roman"/>
        </w:rPr>
      </w:pPr>
      <w:r w:rsidRPr="000558F8">
        <w:rPr>
          <w:rFonts w:ascii="Bookman Old Style" w:hAnsi="Bookman Old Style" w:cs="Times New Roman"/>
        </w:rPr>
        <w:t>neste Edital e seus anexos.</w:t>
      </w:r>
    </w:p>
    <w:p w:rsidR="00EA02C2" w:rsidRPr="000558F8" w:rsidRDefault="00EA02C2" w:rsidP="009E5A2F">
      <w:pPr>
        <w:pStyle w:val="PargrafodaLista"/>
        <w:numPr>
          <w:ilvl w:val="1"/>
          <w:numId w:val="17"/>
        </w:numPr>
        <w:tabs>
          <w:tab w:val="left" w:pos="1664"/>
        </w:tabs>
        <w:spacing w:before="161" w:line="276" w:lineRule="auto"/>
        <w:ind w:left="1134" w:right="83" w:firstLine="0"/>
        <w:rPr>
          <w:rFonts w:ascii="Bookman Old Style" w:hAnsi="Bookman Old Style" w:cs="Times New Roman"/>
          <w:sz w:val="24"/>
          <w:szCs w:val="24"/>
        </w:rPr>
      </w:pPr>
      <w:r w:rsidRPr="000558F8">
        <w:rPr>
          <w:rFonts w:ascii="Bookman Old Style" w:hAnsi="Bookman Old Style" w:cs="Times New Roman"/>
          <w:sz w:val="24"/>
          <w:szCs w:val="24"/>
        </w:rPr>
        <w:t>Caso o licitante não apresente lances, concorrerá com o valor de sua proposta.</w:t>
      </w:r>
    </w:p>
    <w:p w:rsidR="00EA02C2" w:rsidRPr="000558F8" w:rsidRDefault="00EA02C2" w:rsidP="009E5A2F">
      <w:pPr>
        <w:pStyle w:val="PargrafodaLista"/>
        <w:numPr>
          <w:ilvl w:val="1"/>
          <w:numId w:val="17"/>
        </w:numPr>
        <w:tabs>
          <w:tab w:val="left" w:pos="1664"/>
        </w:tabs>
        <w:spacing w:before="123" w:line="276" w:lineRule="auto"/>
        <w:ind w:left="1134" w:right="83" w:firstLine="0"/>
        <w:rPr>
          <w:rFonts w:ascii="Bookman Old Style" w:hAnsi="Bookman Old Style" w:cs="Times New Roman"/>
          <w:sz w:val="24"/>
          <w:szCs w:val="24"/>
        </w:rPr>
      </w:pPr>
      <w:r w:rsidRPr="000558F8">
        <w:rPr>
          <w:rFonts w:ascii="Bookman Old Style" w:hAnsi="Bookman Old Style" w:cs="Times New Roman"/>
          <w:sz w:val="24"/>
          <w:szCs w:val="24"/>
        </w:rPr>
        <w:t>Só poderá haver empate entre propostas iguais (não seguidas de lances), ou entre lances finais da fase fechada do modo de disputa aberto e</w:t>
      </w:r>
      <w:r w:rsidRPr="000558F8">
        <w:rPr>
          <w:rFonts w:ascii="Bookman Old Style" w:hAnsi="Bookman Old Style" w:cs="Times New Roman"/>
          <w:spacing w:val="-20"/>
          <w:sz w:val="24"/>
          <w:szCs w:val="24"/>
        </w:rPr>
        <w:t xml:space="preserve"> </w:t>
      </w:r>
      <w:r w:rsidRPr="000558F8">
        <w:rPr>
          <w:rFonts w:ascii="Bookman Old Style" w:hAnsi="Bookman Old Style" w:cs="Times New Roman"/>
          <w:sz w:val="24"/>
          <w:szCs w:val="24"/>
        </w:rPr>
        <w:t>fechado.</w:t>
      </w:r>
    </w:p>
    <w:p w:rsidR="00EA02C2" w:rsidRPr="000558F8" w:rsidRDefault="00EA02C2" w:rsidP="009E5A2F">
      <w:pPr>
        <w:pStyle w:val="PargrafodaLista"/>
        <w:numPr>
          <w:ilvl w:val="1"/>
          <w:numId w:val="17"/>
        </w:numPr>
        <w:tabs>
          <w:tab w:val="left" w:pos="1664"/>
        </w:tabs>
        <w:spacing w:before="119" w:line="276" w:lineRule="auto"/>
        <w:ind w:left="1134" w:right="83" w:firstLine="0"/>
        <w:rPr>
          <w:rFonts w:ascii="Bookman Old Style" w:hAnsi="Bookman Old Style" w:cs="Times New Roman"/>
          <w:sz w:val="24"/>
          <w:szCs w:val="24"/>
        </w:rPr>
      </w:pPr>
      <w:r w:rsidRPr="000558F8">
        <w:rPr>
          <w:rFonts w:ascii="Bookman Old Style" w:hAnsi="Bookman Old Style" w:cs="Times New Roman"/>
          <w:sz w:val="24"/>
          <w:szCs w:val="24"/>
        </w:rPr>
        <w:t xml:space="preserve">Havendo eventual empate entre propostas ou lances, o critério de desempate será aquele previsto no art. 3º, § 2º, da </w:t>
      </w:r>
      <w:r w:rsidRPr="000558F8">
        <w:rPr>
          <w:rFonts w:ascii="Bookman Old Style" w:hAnsi="Bookman Old Style" w:cs="Times New Roman"/>
          <w:spacing w:val="-3"/>
          <w:sz w:val="24"/>
          <w:szCs w:val="24"/>
        </w:rPr>
        <w:t xml:space="preserve">Lei </w:t>
      </w:r>
      <w:r w:rsidRPr="000558F8">
        <w:rPr>
          <w:rFonts w:ascii="Bookman Old Style" w:hAnsi="Bookman Old Style" w:cs="Times New Roman"/>
          <w:sz w:val="24"/>
          <w:szCs w:val="24"/>
        </w:rPr>
        <w:t>nº 8.666, de 1993, assegurando-se a preferência, sucessivamente, aos bens</w:t>
      </w:r>
      <w:r w:rsidRPr="000558F8">
        <w:rPr>
          <w:rFonts w:ascii="Bookman Old Style" w:hAnsi="Bookman Old Style" w:cs="Times New Roman"/>
          <w:spacing w:val="-2"/>
          <w:sz w:val="24"/>
          <w:szCs w:val="24"/>
        </w:rPr>
        <w:t xml:space="preserve"> </w:t>
      </w:r>
      <w:r w:rsidRPr="000558F8">
        <w:rPr>
          <w:rFonts w:ascii="Bookman Old Style" w:hAnsi="Bookman Old Style" w:cs="Times New Roman"/>
          <w:sz w:val="24"/>
          <w:szCs w:val="24"/>
        </w:rPr>
        <w:t>produzidos:</w:t>
      </w:r>
    </w:p>
    <w:p w:rsidR="00EA02C2" w:rsidRPr="000558F8" w:rsidRDefault="00EA02C2" w:rsidP="009E5A2F">
      <w:pPr>
        <w:pStyle w:val="PargrafodaLista"/>
        <w:numPr>
          <w:ilvl w:val="2"/>
          <w:numId w:val="17"/>
        </w:numPr>
        <w:tabs>
          <w:tab w:val="left" w:pos="2086"/>
        </w:tabs>
        <w:spacing w:before="123"/>
        <w:ind w:left="2085" w:right="83" w:hanging="990"/>
        <w:jc w:val="both"/>
        <w:rPr>
          <w:rFonts w:ascii="Bookman Old Style" w:hAnsi="Bookman Old Style" w:cs="Times New Roman"/>
          <w:sz w:val="24"/>
          <w:szCs w:val="24"/>
        </w:rPr>
      </w:pPr>
      <w:r w:rsidRPr="000558F8">
        <w:rPr>
          <w:rFonts w:ascii="Bookman Old Style" w:hAnsi="Bookman Old Style" w:cs="Times New Roman"/>
          <w:sz w:val="24"/>
          <w:szCs w:val="24"/>
        </w:rPr>
        <w:t>No país;</w:t>
      </w:r>
    </w:p>
    <w:p w:rsidR="00EA02C2" w:rsidRPr="000558F8" w:rsidRDefault="00EA02C2" w:rsidP="009E5A2F">
      <w:pPr>
        <w:pStyle w:val="PargrafodaLista"/>
        <w:numPr>
          <w:ilvl w:val="2"/>
          <w:numId w:val="17"/>
        </w:numPr>
        <w:tabs>
          <w:tab w:val="left" w:pos="2086"/>
        </w:tabs>
        <w:spacing w:before="156"/>
        <w:ind w:left="2085" w:right="83" w:hanging="990"/>
        <w:jc w:val="both"/>
        <w:rPr>
          <w:rFonts w:ascii="Bookman Old Style" w:hAnsi="Bookman Old Style" w:cs="Times New Roman"/>
          <w:sz w:val="24"/>
          <w:szCs w:val="24"/>
        </w:rPr>
      </w:pPr>
      <w:r w:rsidRPr="000558F8">
        <w:rPr>
          <w:rFonts w:ascii="Bookman Old Style" w:hAnsi="Bookman Old Style" w:cs="Times New Roman"/>
          <w:sz w:val="24"/>
          <w:szCs w:val="24"/>
        </w:rPr>
        <w:t>Por empresas brasileiras;</w:t>
      </w:r>
    </w:p>
    <w:p w:rsidR="00EA02C2" w:rsidRPr="000558F8" w:rsidRDefault="00EA02C2" w:rsidP="009E5A2F">
      <w:pPr>
        <w:pStyle w:val="PargrafodaLista"/>
        <w:numPr>
          <w:ilvl w:val="2"/>
          <w:numId w:val="17"/>
        </w:numPr>
        <w:tabs>
          <w:tab w:val="left" w:pos="2086"/>
        </w:tabs>
        <w:spacing w:line="276" w:lineRule="auto"/>
        <w:ind w:left="1096" w:right="83" w:firstLine="0"/>
        <w:jc w:val="both"/>
        <w:rPr>
          <w:rFonts w:ascii="Bookman Old Style" w:hAnsi="Bookman Old Style" w:cs="Times New Roman"/>
          <w:sz w:val="24"/>
          <w:szCs w:val="24"/>
        </w:rPr>
      </w:pPr>
      <w:r w:rsidRPr="000558F8">
        <w:rPr>
          <w:rFonts w:ascii="Bookman Old Style" w:hAnsi="Bookman Old Style" w:cs="Times New Roman"/>
          <w:sz w:val="24"/>
          <w:szCs w:val="24"/>
        </w:rPr>
        <w:t xml:space="preserve">Por empresas que invistam </w:t>
      </w:r>
      <w:r w:rsidRPr="000558F8">
        <w:rPr>
          <w:rFonts w:ascii="Bookman Old Style" w:hAnsi="Bookman Old Style" w:cs="Times New Roman"/>
          <w:spacing w:val="2"/>
          <w:sz w:val="24"/>
          <w:szCs w:val="24"/>
        </w:rPr>
        <w:t xml:space="preserve">em </w:t>
      </w:r>
      <w:r w:rsidRPr="000558F8">
        <w:rPr>
          <w:rFonts w:ascii="Bookman Old Style" w:hAnsi="Bookman Old Style" w:cs="Times New Roman"/>
          <w:sz w:val="24"/>
          <w:szCs w:val="24"/>
        </w:rPr>
        <w:t>pesquisa e no desenvolvimento de tecnologia no</w:t>
      </w:r>
      <w:r w:rsidRPr="000558F8">
        <w:rPr>
          <w:rFonts w:ascii="Bookman Old Style" w:hAnsi="Bookman Old Style" w:cs="Times New Roman"/>
          <w:spacing w:val="-1"/>
          <w:sz w:val="24"/>
          <w:szCs w:val="24"/>
        </w:rPr>
        <w:t xml:space="preserve"> </w:t>
      </w:r>
      <w:r w:rsidRPr="000558F8">
        <w:rPr>
          <w:rFonts w:ascii="Bookman Old Style" w:hAnsi="Bookman Old Style" w:cs="Times New Roman"/>
          <w:sz w:val="24"/>
          <w:szCs w:val="24"/>
        </w:rPr>
        <w:t>País;</w:t>
      </w:r>
    </w:p>
    <w:p w:rsidR="00EA02C2" w:rsidRPr="000558F8" w:rsidRDefault="00EA02C2" w:rsidP="009E5A2F">
      <w:pPr>
        <w:pStyle w:val="PargrafodaLista"/>
        <w:numPr>
          <w:ilvl w:val="2"/>
          <w:numId w:val="17"/>
        </w:numPr>
        <w:tabs>
          <w:tab w:val="left" w:pos="1134"/>
        </w:tabs>
        <w:spacing w:before="119" w:line="276" w:lineRule="auto"/>
        <w:ind w:left="1134" w:right="83" w:firstLine="0"/>
        <w:jc w:val="both"/>
        <w:rPr>
          <w:rFonts w:ascii="Bookman Old Style" w:hAnsi="Bookman Old Style" w:cs="Times New Roman"/>
          <w:sz w:val="24"/>
          <w:szCs w:val="24"/>
        </w:rPr>
      </w:pPr>
      <w:r w:rsidRPr="000558F8">
        <w:rPr>
          <w:rFonts w:ascii="Bookman Old Style" w:hAnsi="Bookman Old Style" w:cs="Times New Roman"/>
          <w:sz w:val="24"/>
          <w:szCs w:val="24"/>
        </w:rPr>
        <w:t>Por empresas que comprovem cumprimento de reserva de</w:t>
      </w:r>
      <w:r w:rsidRPr="000558F8">
        <w:rPr>
          <w:rFonts w:ascii="Bookman Old Style" w:hAnsi="Bookman Old Style" w:cs="Times New Roman"/>
          <w:spacing w:val="23"/>
          <w:sz w:val="24"/>
          <w:szCs w:val="24"/>
        </w:rPr>
        <w:t xml:space="preserve"> </w:t>
      </w:r>
      <w:r w:rsidRPr="000558F8">
        <w:rPr>
          <w:rFonts w:ascii="Bookman Old Style" w:hAnsi="Bookman Old Style" w:cs="Times New Roman"/>
          <w:sz w:val="24"/>
          <w:szCs w:val="24"/>
        </w:rPr>
        <w:t>cargos</w:t>
      </w:r>
      <w:r w:rsidR="003C4756" w:rsidRPr="000558F8">
        <w:rPr>
          <w:rFonts w:ascii="Bookman Old Style" w:hAnsi="Bookman Old Style" w:cs="Times New Roman"/>
          <w:sz w:val="24"/>
          <w:szCs w:val="24"/>
        </w:rPr>
        <w:t xml:space="preserve"> </w:t>
      </w:r>
      <w:r w:rsidRPr="000558F8">
        <w:rPr>
          <w:rFonts w:ascii="Bookman Old Style" w:hAnsi="Bookman Old Style" w:cs="Times New Roman"/>
          <w:sz w:val="24"/>
          <w:szCs w:val="24"/>
        </w:rPr>
        <w:t>prevista em lei para pessoa com deficiência ou para reabilitado da Previdência Social e que atendam às regras de acessibilidade previstas na legislação.</w:t>
      </w:r>
    </w:p>
    <w:p w:rsidR="00EA02C2" w:rsidRPr="000558F8" w:rsidRDefault="00EA02C2" w:rsidP="009E5A2F">
      <w:pPr>
        <w:pStyle w:val="PargrafodaLista"/>
        <w:numPr>
          <w:ilvl w:val="1"/>
          <w:numId w:val="17"/>
        </w:numPr>
        <w:tabs>
          <w:tab w:val="left" w:pos="1664"/>
        </w:tabs>
        <w:spacing w:before="116" w:line="276" w:lineRule="auto"/>
        <w:ind w:left="1134" w:right="83" w:firstLine="0"/>
        <w:rPr>
          <w:rFonts w:ascii="Bookman Old Style" w:hAnsi="Bookman Old Style" w:cs="Times New Roman"/>
          <w:sz w:val="24"/>
          <w:szCs w:val="24"/>
        </w:rPr>
      </w:pPr>
      <w:r w:rsidRPr="000558F8">
        <w:rPr>
          <w:rFonts w:ascii="Bookman Old Style" w:hAnsi="Bookman Old Style" w:cs="Times New Roman"/>
          <w:sz w:val="24"/>
          <w:szCs w:val="24"/>
        </w:rPr>
        <w:t>Persistindo o empate, a proposta vencedora será sorteada pelo sistema eletrônico dentre as propostas ou os lances</w:t>
      </w:r>
      <w:r w:rsidRPr="000558F8">
        <w:rPr>
          <w:rFonts w:ascii="Bookman Old Style" w:hAnsi="Bookman Old Style" w:cs="Times New Roman"/>
          <w:spacing w:val="-16"/>
          <w:sz w:val="24"/>
          <w:szCs w:val="24"/>
        </w:rPr>
        <w:t xml:space="preserve"> </w:t>
      </w:r>
      <w:r w:rsidRPr="000558F8">
        <w:rPr>
          <w:rFonts w:ascii="Bookman Old Style" w:hAnsi="Bookman Old Style" w:cs="Times New Roman"/>
          <w:sz w:val="24"/>
          <w:szCs w:val="24"/>
        </w:rPr>
        <w:t>empatados.</w:t>
      </w:r>
    </w:p>
    <w:p w:rsidR="00EA02C2" w:rsidRPr="000558F8" w:rsidRDefault="00EA02C2" w:rsidP="009E5A2F">
      <w:pPr>
        <w:pStyle w:val="PargrafodaLista"/>
        <w:numPr>
          <w:ilvl w:val="1"/>
          <w:numId w:val="17"/>
        </w:numPr>
        <w:tabs>
          <w:tab w:val="left" w:pos="1664"/>
        </w:tabs>
        <w:spacing w:before="124" w:line="276" w:lineRule="auto"/>
        <w:ind w:left="1134" w:right="83" w:firstLine="0"/>
        <w:rPr>
          <w:rFonts w:ascii="Bookman Old Style" w:hAnsi="Bookman Old Style" w:cs="Times New Roman"/>
          <w:sz w:val="24"/>
          <w:szCs w:val="24"/>
        </w:rPr>
      </w:pPr>
      <w:r w:rsidRPr="000558F8">
        <w:rPr>
          <w:rFonts w:ascii="Bookman Old Style" w:hAnsi="Bookman Old Style" w:cs="Times New Roman"/>
          <w:sz w:val="24"/>
          <w:szCs w:val="24"/>
        </w:rPr>
        <w:t xml:space="preserve">Encerrada a etapa de envio de lances da sessão pública, o pregoeiro deverá encaminhar, pelo sistema eletrônico, contraproposta ao licitante que tenha apresentado o melhor preço, para que </w:t>
      </w:r>
      <w:r w:rsidRPr="000558F8">
        <w:rPr>
          <w:rFonts w:ascii="Bookman Old Style" w:hAnsi="Bookman Old Style" w:cs="Times New Roman"/>
          <w:spacing w:val="-3"/>
          <w:sz w:val="24"/>
          <w:szCs w:val="24"/>
        </w:rPr>
        <w:t xml:space="preserve">seja </w:t>
      </w:r>
      <w:r w:rsidRPr="000558F8">
        <w:rPr>
          <w:rFonts w:ascii="Bookman Old Style" w:hAnsi="Bookman Old Style" w:cs="Times New Roman"/>
          <w:sz w:val="24"/>
          <w:szCs w:val="24"/>
        </w:rPr>
        <w:t>obtida melhor proposta, vedada a negociação em condições diferentes das previstas neste</w:t>
      </w:r>
      <w:r w:rsidRPr="000558F8">
        <w:rPr>
          <w:rFonts w:ascii="Bookman Old Style" w:hAnsi="Bookman Old Style" w:cs="Times New Roman"/>
          <w:spacing w:val="-16"/>
          <w:sz w:val="24"/>
          <w:szCs w:val="24"/>
        </w:rPr>
        <w:t xml:space="preserve"> </w:t>
      </w:r>
      <w:r w:rsidRPr="000558F8">
        <w:rPr>
          <w:rFonts w:ascii="Bookman Old Style" w:hAnsi="Bookman Old Style" w:cs="Times New Roman"/>
          <w:sz w:val="24"/>
          <w:szCs w:val="24"/>
        </w:rPr>
        <w:t>Edital.</w:t>
      </w:r>
    </w:p>
    <w:p w:rsidR="00EA02C2" w:rsidRPr="000558F8" w:rsidRDefault="00EA02C2" w:rsidP="009E5A2F">
      <w:pPr>
        <w:pStyle w:val="PargrafodaLista"/>
        <w:numPr>
          <w:ilvl w:val="2"/>
          <w:numId w:val="17"/>
        </w:numPr>
        <w:tabs>
          <w:tab w:val="left" w:pos="2037"/>
        </w:tabs>
        <w:spacing w:before="118" w:line="280" w:lineRule="auto"/>
        <w:ind w:left="1096" w:right="83" w:firstLine="0"/>
        <w:jc w:val="both"/>
        <w:rPr>
          <w:rFonts w:ascii="Bookman Old Style" w:hAnsi="Bookman Old Style" w:cs="Times New Roman"/>
          <w:sz w:val="24"/>
          <w:szCs w:val="24"/>
        </w:rPr>
      </w:pPr>
      <w:r w:rsidRPr="000558F8">
        <w:rPr>
          <w:rFonts w:ascii="Bookman Old Style" w:hAnsi="Bookman Old Style" w:cs="Times New Roman"/>
          <w:sz w:val="24"/>
          <w:szCs w:val="24"/>
        </w:rPr>
        <w:t>A negociação será realizada por meio do sistema, podendo ser acompanhada pelos demais</w:t>
      </w:r>
      <w:r w:rsidRPr="000558F8">
        <w:rPr>
          <w:rFonts w:ascii="Bookman Old Style" w:hAnsi="Bookman Old Style" w:cs="Times New Roman"/>
          <w:spacing w:val="-6"/>
          <w:sz w:val="24"/>
          <w:szCs w:val="24"/>
        </w:rPr>
        <w:t xml:space="preserve"> </w:t>
      </w:r>
      <w:r w:rsidRPr="000558F8">
        <w:rPr>
          <w:rFonts w:ascii="Bookman Old Style" w:hAnsi="Bookman Old Style" w:cs="Times New Roman"/>
          <w:sz w:val="24"/>
          <w:szCs w:val="24"/>
        </w:rPr>
        <w:t>licitantes.</w:t>
      </w:r>
    </w:p>
    <w:p w:rsidR="001A7263" w:rsidRPr="000558F8" w:rsidRDefault="00EA02C2" w:rsidP="009E5A2F">
      <w:pPr>
        <w:pStyle w:val="PargrafodaLista"/>
        <w:numPr>
          <w:ilvl w:val="1"/>
          <w:numId w:val="17"/>
        </w:numPr>
        <w:tabs>
          <w:tab w:val="left" w:pos="1664"/>
        </w:tabs>
        <w:spacing w:before="108" w:line="276" w:lineRule="auto"/>
        <w:ind w:left="1134" w:right="83" w:firstLine="0"/>
        <w:rPr>
          <w:rFonts w:ascii="Bookman Old Style" w:hAnsi="Bookman Old Style" w:cs="Times New Roman"/>
          <w:sz w:val="24"/>
          <w:szCs w:val="24"/>
        </w:rPr>
      </w:pPr>
      <w:r w:rsidRPr="000558F8">
        <w:rPr>
          <w:rFonts w:ascii="Bookman Old Style" w:hAnsi="Bookman Old Style" w:cs="Times New Roman"/>
          <w:sz w:val="24"/>
          <w:szCs w:val="24"/>
        </w:rPr>
        <w:t>Após a negociação do preço, o Pregoeiro iniciará a fase de aceitação e julgamento da proposta.</w:t>
      </w:r>
    </w:p>
    <w:p w:rsidR="001A7263" w:rsidRPr="00205DDF" w:rsidRDefault="00205DDF" w:rsidP="00205DDF">
      <w:pPr>
        <w:tabs>
          <w:tab w:val="left" w:pos="1664"/>
        </w:tabs>
        <w:spacing w:before="108" w:line="276" w:lineRule="auto"/>
        <w:ind w:left="1418" w:right="792" w:hanging="142"/>
        <w:rPr>
          <w:rFonts w:ascii="Bookman Old Style" w:hAnsi="Bookman Old Style" w:cs="Times New Roman"/>
          <w:b/>
          <w:sz w:val="24"/>
          <w:szCs w:val="24"/>
        </w:rPr>
      </w:pPr>
      <w:r>
        <w:rPr>
          <w:rFonts w:ascii="Bookman Old Style" w:hAnsi="Bookman Old Style" w:cs="Times New Roman"/>
          <w:b/>
          <w:sz w:val="24"/>
          <w:szCs w:val="24"/>
        </w:rPr>
        <w:t xml:space="preserve">9. </w:t>
      </w:r>
      <w:r w:rsidR="001A7263" w:rsidRPr="00205DDF">
        <w:rPr>
          <w:rFonts w:ascii="Bookman Old Style" w:hAnsi="Bookman Old Style" w:cs="Times New Roman"/>
          <w:b/>
          <w:sz w:val="24"/>
          <w:szCs w:val="24"/>
        </w:rPr>
        <w:t xml:space="preserve">DO JULGAMENTO DAS PROPOSTAS E HABILITAÇÃO </w:t>
      </w:r>
    </w:p>
    <w:p w:rsidR="001A7263" w:rsidRPr="000558F8" w:rsidRDefault="001A7263" w:rsidP="009E5A2F">
      <w:pPr>
        <w:pStyle w:val="PargrafodaLista"/>
        <w:tabs>
          <w:tab w:val="left" w:pos="1664"/>
        </w:tabs>
        <w:spacing w:before="108" w:line="276" w:lineRule="auto"/>
        <w:ind w:left="1216" w:right="83"/>
        <w:rPr>
          <w:rFonts w:ascii="Bookman Old Style" w:hAnsi="Bookman Old Style" w:cs="Times New Roman"/>
          <w:sz w:val="24"/>
          <w:szCs w:val="24"/>
        </w:rPr>
      </w:pPr>
      <w:r w:rsidRPr="000558F8">
        <w:rPr>
          <w:rFonts w:ascii="Bookman Old Style" w:hAnsi="Bookman Old Style" w:cs="Times New Roman"/>
          <w:sz w:val="24"/>
          <w:szCs w:val="24"/>
        </w:rPr>
        <w:t xml:space="preserve">9.1. Encerrada a etapa de negociação, o(a) pregoeiro(a) examinará a proposta classificada em primeiro lugar quanto à adequação ao objeto e à compatibilidade do preço em relação ao máximo estipulado para contratação no edital, observado o disposto no parágrafo único do art. 7º e no § 9º do art. 26, e verificará a habilitação da licitante conforme disposições do edital. </w:t>
      </w:r>
    </w:p>
    <w:p w:rsidR="001A7263" w:rsidRPr="000558F8" w:rsidRDefault="001A7263" w:rsidP="009E5A2F">
      <w:pPr>
        <w:pStyle w:val="PargrafodaLista"/>
        <w:tabs>
          <w:tab w:val="left" w:pos="1664"/>
        </w:tabs>
        <w:spacing w:before="108" w:line="276" w:lineRule="auto"/>
        <w:ind w:left="1216" w:right="83"/>
        <w:rPr>
          <w:rFonts w:ascii="Bookman Old Style" w:hAnsi="Bookman Old Style" w:cs="Times New Roman"/>
          <w:sz w:val="24"/>
          <w:szCs w:val="24"/>
        </w:rPr>
      </w:pPr>
      <w:r w:rsidRPr="000558F8">
        <w:rPr>
          <w:rFonts w:ascii="Bookman Old Style" w:hAnsi="Bookman Old Style" w:cs="Times New Roman"/>
          <w:sz w:val="24"/>
          <w:szCs w:val="24"/>
        </w:rPr>
        <w:t>9.2. O</w:t>
      </w:r>
      <w:r w:rsidR="00205DDF">
        <w:rPr>
          <w:rFonts w:ascii="Bookman Old Style" w:hAnsi="Bookman Old Style" w:cs="Times New Roman"/>
          <w:sz w:val="24"/>
          <w:szCs w:val="24"/>
        </w:rPr>
        <w:t xml:space="preserve"> </w:t>
      </w:r>
      <w:r w:rsidRPr="000558F8">
        <w:rPr>
          <w:rFonts w:ascii="Bookman Old Style" w:hAnsi="Bookman Old Style" w:cs="Times New Roman"/>
          <w:sz w:val="24"/>
          <w:szCs w:val="24"/>
        </w:rPr>
        <w:t xml:space="preserve">(A) pregoeiro(a) efetuará o julgamento das propostas pelo critério do MENOR PREÇO POR ITEM. </w:t>
      </w:r>
    </w:p>
    <w:p w:rsidR="001A7263" w:rsidRPr="000558F8" w:rsidRDefault="001A7263" w:rsidP="009E5A2F">
      <w:pPr>
        <w:pStyle w:val="PargrafodaLista"/>
        <w:tabs>
          <w:tab w:val="left" w:pos="1664"/>
        </w:tabs>
        <w:spacing w:before="108" w:line="276" w:lineRule="auto"/>
        <w:ind w:left="1216" w:right="83"/>
        <w:rPr>
          <w:rFonts w:ascii="Bookman Old Style" w:hAnsi="Bookman Old Style" w:cs="Times New Roman"/>
          <w:sz w:val="24"/>
          <w:szCs w:val="24"/>
        </w:rPr>
      </w:pPr>
      <w:r w:rsidRPr="000558F8">
        <w:rPr>
          <w:rFonts w:ascii="Bookman Old Style" w:hAnsi="Bookman Old Style" w:cs="Times New Roman"/>
          <w:sz w:val="24"/>
          <w:szCs w:val="24"/>
        </w:rPr>
        <w:t xml:space="preserve">9.3. Em atendimento ao disposto no capítulo V da Lei Complementar n° 123/06 serão observados os seguintes procedimentos: </w:t>
      </w:r>
    </w:p>
    <w:p w:rsidR="001A7263" w:rsidRPr="000558F8" w:rsidRDefault="001A7263" w:rsidP="009E5A2F">
      <w:pPr>
        <w:pStyle w:val="PargrafodaLista"/>
        <w:tabs>
          <w:tab w:val="left" w:pos="1664"/>
        </w:tabs>
        <w:spacing w:before="108" w:line="276" w:lineRule="auto"/>
        <w:ind w:left="1216" w:right="83"/>
        <w:rPr>
          <w:rFonts w:ascii="Bookman Old Style" w:hAnsi="Bookman Old Style" w:cs="Times New Roman"/>
          <w:sz w:val="24"/>
          <w:szCs w:val="24"/>
        </w:rPr>
      </w:pPr>
      <w:r w:rsidRPr="000558F8">
        <w:rPr>
          <w:rFonts w:ascii="Bookman Old Style" w:hAnsi="Bookman Old Style" w:cs="Times New Roman"/>
          <w:sz w:val="24"/>
          <w:szCs w:val="24"/>
        </w:rPr>
        <w:t>9.3.1. Em relação a itens não exclusivos para participação de microempresas e empresas de pequeno porte, uma vez encerrada a etapa de lances, será efetivada a verificação automática, junto à Receita Federal, do porte da entidade empresarial. O sistema identificará em coluna própria as microempresas e empresas de pequeno porte participantes, procedendo à comparação com os valores da primeira colocada, se esta for empresa de maior porte, assim como das demais classificadas, para o fim de aplicar-se o disposto nos arts. 44 e 45 da LC nº 123, de 2006, regulamentada pelo Decreto nº 8.538, de 2015.</w:t>
      </w:r>
    </w:p>
    <w:p w:rsidR="001A7263" w:rsidRPr="000558F8" w:rsidRDefault="001A7263" w:rsidP="009E5A2F">
      <w:pPr>
        <w:pStyle w:val="PargrafodaLista"/>
        <w:tabs>
          <w:tab w:val="left" w:pos="1664"/>
        </w:tabs>
        <w:spacing w:before="108" w:line="276" w:lineRule="auto"/>
        <w:ind w:left="1216" w:right="83"/>
        <w:rPr>
          <w:rFonts w:ascii="Bookman Old Style" w:hAnsi="Bookman Old Style" w:cs="Times New Roman"/>
          <w:sz w:val="24"/>
          <w:szCs w:val="24"/>
        </w:rPr>
      </w:pPr>
      <w:r w:rsidRPr="000558F8">
        <w:rPr>
          <w:rFonts w:ascii="Bookman Old Style" w:hAnsi="Bookman Old Style" w:cs="Times New Roman"/>
          <w:sz w:val="24"/>
          <w:szCs w:val="24"/>
        </w:rPr>
        <w:t xml:space="preserve">9.3.2. Nessas condições, as propostas de microempresas e empresas de pequeno porte que se encontrarem na faixa de até 5% (cinco por cento) acima da melhor proposta ou melhor lance serão consideradas empatadas com a primeira colocada. </w:t>
      </w:r>
    </w:p>
    <w:p w:rsidR="001A7263" w:rsidRPr="000558F8" w:rsidRDefault="001A7263" w:rsidP="009E5A2F">
      <w:pPr>
        <w:pStyle w:val="PargrafodaLista"/>
        <w:tabs>
          <w:tab w:val="left" w:pos="1664"/>
        </w:tabs>
        <w:spacing w:before="108" w:line="276" w:lineRule="auto"/>
        <w:ind w:left="1216" w:right="83"/>
        <w:rPr>
          <w:rFonts w:ascii="Bookman Old Style" w:hAnsi="Bookman Old Style" w:cs="Times New Roman"/>
          <w:sz w:val="24"/>
          <w:szCs w:val="24"/>
        </w:rPr>
      </w:pPr>
      <w:r w:rsidRPr="000558F8">
        <w:rPr>
          <w:rFonts w:ascii="Bookman Old Style" w:hAnsi="Bookman Old Style" w:cs="Times New Roman"/>
          <w:sz w:val="24"/>
          <w:szCs w:val="24"/>
        </w:rPr>
        <w:t xml:space="preserve">9.3.3. A melhor classificada nos termos do item anterior terá o direito de encaminhar uma última oferta para desempate, obrigatoriamente em valor inferior ao da primeira colocada, no prazo de 5 (cinco) minutos controlados pelo sistema, contados após a comunicação automática para tanto. </w:t>
      </w:r>
    </w:p>
    <w:p w:rsidR="001A7263" w:rsidRPr="000558F8" w:rsidRDefault="001A7263" w:rsidP="009E5A2F">
      <w:pPr>
        <w:pStyle w:val="PargrafodaLista"/>
        <w:tabs>
          <w:tab w:val="left" w:pos="1664"/>
        </w:tabs>
        <w:spacing w:before="108" w:line="276" w:lineRule="auto"/>
        <w:ind w:left="1216" w:right="83"/>
        <w:rPr>
          <w:rFonts w:ascii="Bookman Old Style" w:hAnsi="Bookman Old Style" w:cs="Times New Roman"/>
          <w:sz w:val="24"/>
          <w:szCs w:val="24"/>
        </w:rPr>
      </w:pPr>
      <w:r w:rsidRPr="000558F8">
        <w:rPr>
          <w:rFonts w:ascii="Bookman Old Style" w:hAnsi="Bookman Old Style" w:cs="Times New Roman"/>
          <w:sz w:val="24"/>
          <w:szCs w:val="24"/>
        </w:rPr>
        <w:t>9.3.4. Caso a microempresa ou a empresa de pequeno porte melhor classificada desista ou não se manifeste no prazo estabelecido, serão convocadas as demais licitantes microempresa e empresa de pequeno porte que se encontrem naquele intervalo de 5% (cinco por cento), na ordem de classificação, para o exercício do mesmo direito, no prazo estabelecido no subitem anterior.</w:t>
      </w:r>
    </w:p>
    <w:p w:rsidR="001A7263" w:rsidRPr="000558F8" w:rsidRDefault="001A7263" w:rsidP="009E5A2F">
      <w:pPr>
        <w:pStyle w:val="PargrafodaLista"/>
        <w:tabs>
          <w:tab w:val="left" w:pos="1664"/>
        </w:tabs>
        <w:spacing w:before="108" w:line="276" w:lineRule="auto"/>
        <w:ind w:left="1216" w:right="83"/>
        <w:rPr>
          <w:rFonts w:ascii="Bookman Old Style" w:hAnsi="Bookman Old Style" w:cs="Times New Roman"/>
          <w:sz w:val="24"/>
          <w:szCs w:val="24"/>
        </w:rPr>
      </w:pPr>
      <w:r w:rsidRPr="000558F8">
        <w:rPr>
          <w:rFonts w:ascii="Bookman Old Style" w:hAnsi="Bookman Old Style" w:cs="Times New Roman"/>
          <w:sz w:val="24"/>
          <w:szCs w:val="24"/>
        </w:rPr>
        <w:t xml:space="preserve"> 9.3.5. No caso de equivalência dos valores apresentados pelas microempresas e empresas de pequeno porte que se encontrem nos intervalos estabelecidos nos subitens anteriores, será realizado sorteio entre elas para que se identifique aquela que primeiro poderá apresentar melhor oferta. </w:t>
      </w:r>
    </w:p>
    <w:p w:rsidR="001A7263" w:rsidRPr="000558F8" w:rsidRDefault="001A7263" w:rsidP="009E5A2F">
      <w:pPr>
        <w:pStyle w:val="PargrafodaLista"/>
        <w:tabs>
          <w:tab w:val="left" w:pos="1664"/>
        </w:tabs>
        <w:spacing w:before="108" w:line="276" w:lineRule="auto"/>
        <w:ind w:left="1216" w:right="-58"/>
        <w:rPr>
          <w:rFonts w:ascii="Bookman Old Style" w:hAnsi="Bookman Old Style" w:cs="Times New Roman"/>
          <w:sz w:val="24"/>
          <w:szCs w:val="24"/>
        </w:rPr>
      </w:pPr>
      <w:r w:rsidRPr="000558F8">
        <w:rPr>
          <w:rFonts w:ascii="Bookman Old Style" w:hAnsi="Bookman Old Style" w:cs="Times New Roman"/>
          <w:sz w:val="24"/>
          <w:szCs w:val="24"/>
        </w:rPr>
        <w:t xml:space="preserve">9.4. O(A) pregoeiro(a) poderá, no julgamento da habilitação e das propostas, sanar erros ou falhas que não alterem a substância das propostas, dos documentos e sua validade jurídica, mediante decisão fundamentada, registrada em ata e acessível aos licitantes, e lhes atribuirá validade e eficácia para fins de habilitação e classificação. </w:t>
      </w:r>
    </w:p>
    <w:p w:rsidR="001A7263" w:rsidRPr="000558F8" w:rsidRDefault="001A7263" w:rsidP="009E5A2F">
      <w:pPr>
        <w:pStyle w:val="PargrafodaLista"/>
        <w:tabs>
          <w:tab w:val="left" w:pos="1664"/>
        </w:tabs>
        <w:spacing w:before="108" w:line="276" w:lineRule="auto"/>
        <w:ind w:left="1216" w:right="-58"/>
        <w:rPr>
          <w:rFonts w:ascii="Bookman Old Style" w:hAnsi="Bookman Old Style" w:cs="Times New Roman"/>
          <w:sz w:val="24"/>
          <w:szCs w:val="24"/>
        </w:rPr>
      </w:pPr>
      <w:r w:rsidRPr="000558F8">
        <w:rPr>
          <w:rFonts w:ascii="Bookman Old Style" w:hAnsi="Bookman Old Style" w:cs="Times New Roman"/>
          <w:sz w:val="24"/>
          <w:szCs w:val="24"/>
        </w:rPr>
        <w:t>9.4.1. Na hipótese de necessidade de suspensão da sessão pública para a realização de diligências, com vistas ao saneamento de que trata o item 8.3, a sessão pública somente poderá ser reiniciada mediante aviso prévio no sistema com, no mínimo, vinte e quatro horas de antecedência, e a ocorrência será registrada em ata.</w:t>
      </w:r>
    </w:p>
    <w:p w:rsidR="001A7263" w:rsidRPr="000558F8" w:rsidRDefault="001A7263" w:rsidP="009E5A2F">
      <w:pPr>
        <w:pStyle w:val="PargrafodaLista"/>
        <w:tabs>
          <w:tab w:val="left" w:pos="1664"/>
        </w:tabs>
        <w:spacing w:before="108" w:line="276" w:lineRule="auto"/>
        <w:ind w:left="1216" w:right="-58"/>
        <w:rPr>
          <w:rFonts w:ascii="Bookman Old Style" w:hAnsi="Bookman Old Style" w:cs="Times New Roman"/>
          <w:sz w:val="24"/>
          <w:szCs w:val="24"/>
        </w:rPr>
      </w:pPr>
      <w:r w:rsidRPr="000558F8">
        <w:rPr>
          <w:rFonts w:ascii="Bookman Old Style" w:hAnsi="Bookman Old Style" w:cs="Times New Roman"/>
          <w:sz w:val="24"/>
          <w:szCs w:val="24"/>
        </w:rPr>
        <w:t xml:space="preserve"> 9.5. O(A) pregoeiro(a) poderá convocar a licitante para enviar documento digital complementar, por meio de funcionalidade disponível no sistema, no prazo de duas horas, contado da solicitação do(a) Pregoeiro (a) no sistema, sob pena de não aceitação da proposta. </w:t>
      </w:r>
    </w:p>
    <w:p w:rsidR="001A7263" w:rsidRPr="000558F8" w:rsidRDefault="001A7263" w:rsidP="009E5A2F">
      <w:pPr>
        <w:pStyle w:val="PargrafodaLista"/>
        <w:tabs>
          <w:tab w:val="left" w:pos="1664"/>
        </w:tabs>
        <w:spacing w:before="108" w:line="276" w:lineRule="auto"/>
        <w:ind w:left="1216" w:right="-58"/>
        <w:rPr>
          <w:rFonts w:ascii="Bookman Old Style" w:hAnsi="Bookman Old Style" w:cs="Times New Roman"/>
          <w:sz w:val="24"/>
          <w:szCs w:val="24"/>
        </w:rPr>
      </w:pPr>
      <w:r w:rsidRPr="000558F8">
        <w:rPr>
          <w:rFonts w:ascii="Bookman Old Style" w:hAnsi="Bookman Old Style" w:cs="Times New Roman"/>
          <w:sz w:val="24"/>
          <w:szCs w:val="24"/>
        </w:rPr>
        <w:t>9.5.1. Dentre os documentos passíveis de solicitação pelo(a) pregoeiro(a), destacam-se os que contenham as características do material ofertado, tais como marca, modelo, tipo, fabricante e procedência, além de outras informações pertinentes, a exemplo de catálogos, ou folhetos, encaminhados por meio eletrônico, ou, se for o caso, por outro meio indicado pelo(a) pregoeiro(a), sem prejuízo do seu ulterior envio pelo sistema eletrônico, sob pena de não aceitação da proposta.</w:t>
      </w:r>
    </w:p>
    <w:p w:rsidR="00EA02C2" w:rsidRPr="000558F8" w:rsidRDefault="00EA02C2" w:rsidP="00EA02C2">
      <w:pPr>
        <w:pStyle w:val="Corpodetexto"/>
        <w:spacing w:before="2"/>
        <w:ind w:left="0"/>
        <w:jc w:val="left"/>
        <w:rPr>
          <w:rFonts w:ascii="Bookman Old Style" w:hAnsi="Bookman Old Style" w:cs="Times New Roman"/>
        </w:rPr>
      </w:pPr>
    </w:p>
    <w:p w:rsidR="00EA02C2" w:rsidRPr="000558F8" w:rsidRDefault="00EA02C2" w:rsidP="0037559F">
      <w:pPr>
        <w:pStyle w:val="Corpodetexto"/>
        <w:spacing w:before="5"/>
        <w:ind w:left="1134"/>
        <w:jc w:val="left"/>
        <w:rPr>
          <w:rFonts w:ascii="Bookman Old Style" w:hAnsi="Bookman Old Style" w:cs="Times New Roman"/>
        </w:rPr>
      </w:pPr>
      <w:bookmarkStart w:id="9" w:name="9._DA_ACEITABILIDADE_DA_PROPOSTA_VENCEDO"/>
      <w:bookmarkEnd w:id="9"/>
    </w:p>
    <w:p w:rsidR="00EA02C2" w:rsidRPr="000558F8" w:rsidRDefault="00EA02C2" w:rsidP="00EA02C2">
      <w:pPr>
        <w:pStyle w:val="Ttulo11"/>
        <w:numPr>
          <w:ilvl w:val="0"/>
          <w:numId w:val="17"/>
        </w:numPr>
        <w:tabs>
          <w:tab w:val="left" w:pos="1861"/>
        </w:tabs>
        <w:ind w:left="1860" w:hanging="765"/>
        <w:jc w:val="both"/>
        <w:rPr>
          <w:rFonts w:ascii="Bookman Old Style" w:hAnsi="Bookman Old Style" w:cs="Times New Roman"/>
        </w:rPr>
      </w:pPr>
      <w:bookmarkStart w:id="10" w:name="10._PROPOSTA_ESCRITA_E_FORNECIMENTO"/>
      <w:bookmarkStart w:id="11" w:name="9.13._Posteriormente,_os_documentos_de_h"/>
      <w:bookmarkStart w:id="12" w:name="11._DA_HABILITAÇÃO"/>
      <w:bookmarkEnd w:id="10"/>
      <w:bookmarkEnd w:id="11"/>
      <w:bookmarkEnd w:id="12"/>
      <w:r w:rsidRPr="000558F8">
        <w:rPr>
          <w:rFonts w:ascii="Bookman Old Style" w:hAnsi="Bookman Old Style" w:cs="Times New Roman"/>
          <w:color w:val="365F91"/>
        </w:rPr>
        <w:t>DA</w:t>
      </w:r>
      <w:r w:rsidRPr="000558F8">
        <w:rPr>
          <w:rFonts w:ascii="Bookman Old Style" w:hAnsi="Bookman Old Style" w:cs="Times New Roman"/>
          <w:color w:val="365F91"/>
          <w:spacing w:val="-7"/>
        </w:rPr>
        <w:t xml:space="preserve"> </w:t>
      </w:r>
      <w:r w:rsidRPr="000558F8">
        <w:rPr>
          <w:rFonts w:ascii="Bookman Old Style" w:hAnsi="Bookman Old Style" w:cs="Times New Roman"/>
          <w:color w:val="365F91"/>
        </w:rPr>
        <w:t>HABILITAÇÃO</w:t>
      </w:r>
    </w:p>
    <w:p w:rsidR="00EA02C2" w:rsidRPr="000558F8" w:rsidRDefault="00EA02C2" w:rsidP="00C7188D">
      <w:pPr>
        <w:pStyle w:val="PargrafodaLista"/>
        <w:numPr>
          <w:ilvl w:val="1"/>
          <w:numId w:val="17"/>
        </w:numPr>
        <w:tabs>
          <w:tab w:val="left" w:pos="1664"/>
        </w:tabs>
        <w:spacing w:before="166" w:line="276" w:lineRule="auto"/>
        <w:ind w:left="567" w:right="-58" w:firstLine="0"/>
        <w:rPr>
          <w:rFonts w:ascii="Bookman Old Style" w:hAnsi="Bookman Old Style" w:cs="Times New Roman"/>
          <w:sz w:val="24"/>
          <w:szCs w:val="24"/>
        </w:rPr>
      </w:pPr>
      <w:r w:rsidRPr="000558F8">
        <w:rPr>
          <w:rFonts w:ascii="Bookman Old Style" w:hAnsi="Bookman Old Style" w:cs="Times New Roman"/>
          <w:sz w:val="24"/>
          <w:szCs w:val="24"/>
        </w:rPr>
        <w:t xml:space="preserve">Toda a documentação de habilitação deverá ser </w:t>
      </w:r>
      <w:r w:rsidR="00201BCA" w:rsidRPr="000558F8">
        <w:rPr>
          <w:rFonts w:ascii="Bookman Old Style" w:hAnsi="Bookman Old Style" w:cs="Times New Roman"/>
          <w:sz w:val="24"/>
          <w:szCs w:val="24"/>
        </w:rPr>
        <w:t>anexada na plataforma da BNC</w:t>
      </w:r>
      <w:r w:rsidRPr="000558F8">
        <w:rPr>
          <w:rFonts w:ascii="Bookman Old Style" w:hAnsi="Bookman Old Style" w:cs="Times New Roman"/>
          <w:sz w:val="24"/>
          <w:szCs w:val="24"/>
        </w:rPr>
        <w:t>entreg</w:t>
      </w:r>
      <w:r w:rsidR="00201BCA" w:rsidRPr="000558F8">
        <w:rPr>
          <w:rFonts w:ascii="Bookman Old Style" w:hAnsi="Bookman Old Style" w:cs="Times New Roman"/>
          <w:sz w:val="24"/>
          <w:szCs w:val="24"/>
        </w:rPr>
        <w:t>ue dentro do prazo estabelecido.</w:t>
      </w:r>
    </w:p>
    <w:p w:rsidR="00EA02C2" w:rsidRPr="000558F8" w:rsidRDefault="00EA02C2" w:rsidP="00C7188D">
      <w:pPr>
        <w:pStyle w:val="PargrafodaLista"/>
        <w:numPr>
          <w:ilvl w:val="1"/>
          <w:numId w:val="17"/>
        </w:numPr>
        <w:tabs>
          <w:tab w:val="left" w:pos="1664"/>
        </w:tabs>
        <w:spacing w:before="103" w:line="276" w:lineRule="auto"/>
        <w:ind w:left="567" w:right="-58" w:firstLine="0"/>
        <w:jc w:val="left"/>
        <w:rPr>
          <w:rFonts w:ascii="Bookman Old Style" w:hAnsi="Bookman Old Style" w:cs="Times New Roman"/>
          <w:sz w:val="24"/>
          <w:szCs w:val="24"/>
        </w:rPr>
      </w:pPr>
      <w:r w:rsidRPr="000558F8">
        <w:rPr>
          <w:rFonts w:ascii="Bookman Old Style" w:hAnsi="Bookman Old Style" w:cs="Times New Roman"/>
          <w:sz w:val="24"/>
          <w:szCs w:val="24"/>
        </w:rPr>
        <w:t>Se o licitante for a matriz, todos os documentos deverão estar em nome da matriz, e se o licitante for a filial, todos os documentos deverão estar em nome da filial, exceto aqueles documentos que, pela própria natureza, comprovadamente, forem emitidos somente em nome da</w:t>
      </w:r>
      <w:r w:rsidRPr="000558F8">
        <w:rPr>
          <w:rFonts w:ascii="Bookman Old Style" w:hAnsi="Bookman Old Style" w:cs="Times New Roman"/>
          <w:spacing w:val="-11"/>
          <w:sz w:val="24"/>
          <w:szCs w:val="24"/>
        </w:rPr>
        <w:t xml:space="preserve"> </w:t>
      </w:r>
      <w:r w:rsidRPr="000558F8">
        <w:rPr>
          <w:rFonts w:ascii="Bookman Old Style" w:hAnsi="Bookman Old Style" w:cs="Times New Roman"/>
          <w:sz w:val="24"/>
          <w:szCs w:val="24"/>
        </w:rPr>
        <w:t>matriz.</w:t>
      </w:r>
    </w:p>
    <w:p w:rsidR="00EA02C2" w:rsidRPr="000558F8" w:rsidRDefault="00EA02C2" w:rsidP="00C7188D">
      <w:pPr>
        <w:pStyle w:val="PargrafodaLista"/>
        <w:numPr>
          <w:ilvl w:val="1"/>
          <w:numId w:val="17"/>
        </w:numPr>
        <w:tabs>
          <w:tab w:val="left" w:pos="1664"/>
        </w:tabs>
        <w:spacing w:before="123" w:line="276" w:lineRule="auto"/>
        <w:ind w:left="567" w:right="-58" w:firstLine="0"/>
        <w:jc w:val="left"/>
        <w:rPr>
          <w:rFonts w:ascii="Bookman Old Style" w:hAnsi="Bookman Old Style" w:cs="Times New Roman"/>
          <w:sz w:val="24"/>
          <w:szCs w:val="24"/>
        </w:rPr>
      </w:pPr>
      <w:r w:rsidRPr="000558F8">
        <w:rPr>
          <w:rFonts w:ascii="Bookman Old Style" w:hAnsi="Bookman Old Style" w:cs="Times New Roman"/>
          <w:sz w:val="24"/>
          <w:szCs w:val="24"/>
        </w:rPr>
        <w:t>Serão aceitos registros de CNPJ de licitante matriz e filial com diferenças de números de documentos pertinentes ao CND e ao CRF/FGTS, quando for comprovada a centralização do recolhimento dessas</w:t>
      </w:r>
      <w:r w:rsidRPr="000558F8">
        <w:rPr>
          <w:rFonts w:ascii="Bookman Old Style" w:hAnsi="Bookman Old Style" w:cs="Times New Roman"/>
          <w:spacing w:val="-6"/>
          <w:sz w:val="24"/>
          <w:szCs w:val="24"/>
        </w:rPr>
        <w:t xml:space="preserve"> </w:t>
      </w:r>
      <w:r w:rsidRPr="000558F8">
        <w:rPr>
          <w:rFonts w:ascii="Bookman Old Style" w:hAnsi="Bookman Old Style" w:cs="Times New Roman"/>
          <w:sz w:val="24"/>
          <w:szCs w:val="24"/>
        </w:rPr>
        <w:t>contribuições.</w:t>
      </w:r>
    </w:p>
    <w:p w:rsidR="00EA02C2" w:rsidRPr="000558F8" w:rsidRDefault="00EA02C2" w:rsidP="00C7188D">
      <w:pPr>
        <w:pStyle w:val="PargrafodaLista"/>
        <w:numPr>
          <w:ilvl w:val="1"/>
          <w:numId w:val="17"/>
        </w:numPr>
        <w:tabs>
          <w:tab w:val="left" w:pos="1664"/>
        </w:tabs>
        <w:spacing w:before="119" w:line="280" w:lineRule="auto"/>
        <w:ind w:left="567" w:right="-58" w:firstLine="0"/>
        <w:jc w:val="left"/>
        <w:rPr>
          <w:rFonts w:ascii="Bookman Old Style" w:hAnsi="Bookman Old Style" w:cs="Times New Roman"/>
          <w:sz w:val="24"/>
          <w:szCs w:val="24"/>
        </w:rPr>
      </w:pPr>
      <w:r w:rsidRPr="000558F8">
        <w:rPr>
          <w:rFonts w:ascii="Bookman Old Style" w:hAnsi="Bookman Old Style" w:cs="Times New Roman"/>
          <w:sz w:val="24"/>
          <w:szCs w:val="24"/>
        </w:rPr>
        <w:t>Para habilitação na p</w:t>
      </w:r>
      <w:r w:rsidR="00201BCA" w:rsidRPr="000558F8">
        <w:rPr>
          <w:rFonts w:ascii="Bookman Old Style" w:hAnsi="Bookman Old Style" w:cs="Times New Roman"/>
          <w:sz w:val="24"/>
          <w:szCs w:val="24"/>
        </w:rPr>
        <w:t>resente licitação será exigidao anexo na plataforma da BNC -Pregão Eletrônico</w:t>
      </w:r>
      <w:r w:rsidRPr="000558F8">
        <w:rPr>
          <w:rFonts w:ascii="Bookman Old Style" w:hAnsi="Bookman Old Style" w:cs="Times New Roman"/>
          <w:sz w:val="24"/>
          <w:szCs w:val="24"/>
        </w:rPr>
        <w:t xml:space="preserve"> os seguintes documentos:</w:t>
      </w:r>
    </w:p>
    <w:p w:rsidR="00EA02C2" w:rsidRPr="000558F8" w:rsidRDefault="00EA02C2" w:rsidP="00C7188D">
      <w:pPr>
        <w:pStyle w:val="Ttulo11"/>
        <w:numPr>
          <w:ilvl w:val="1"/>
          <w:numId w:val="17"/>
        </w:numPr>
        <w:tabs>
          <w:tab w:val="left" w:pos="1664"/>
        </w:tabs>
        <w:spacing w:before="108"/>
        <w:ind w:left="567" w:right="-58" w:firstLine="0"/>
        <w:rPr>
          <w:rFonts w:ascii="Bookman Old Style" w:hAnsi="Bookman Old Style" w:cs="Times New Roman"/>
          <w:color w:val="365F91"/>
        </w:rPr>
      </w:pPr>
      <w:bookmarkStart w:id="13" w:name="11.6._Habilitação_jurídica:"/>
      <w:bookmarkEnd w:id="13"/>
      <w:r w:rsidRPr="000558F8">
        <w:rPr>
          <w:rFonts w:ascii="Bookman Old Style" w:hAnsi="Bookman Old Style" w:cs="Times New Roman"/>
          <w:color w:val="365F91"/>
        </w:rPr>
        <w:t>Habilitação</w:t>
      </w:r>
      <w:r w:rsidRPr="000558F8">
        <w:rPr>
          <w:rFonts w:ascii="Bookman Old Style" w:hAnsi="Bookman Old Style" w:cs="Times New Roman"/>
          <w:color w:val="365F91"/>
          <w:spacing w:val="-4"/>
        </w:rPr>
        <w:t xml:space="preserve"> </w:t>
      </w:r>
      <w:r w:rsidRPr="000558F8">
        <w:rPr>
          <w:rFonts w:ascii="Bookman Old Style" w:hAnsi="Bookman Old Style" w:cs="Times New Roman"/>
          <w:color w:val="365F91"/>
        </w:rPr>
        <w:t>jurídica:</w:t>
      </w:r>
    </w:p>
    <w:p w:rsidR="00EA02C2" w:rsidRPr="000558F8" w:rsidRDefault="00EA02C2" w:rsidP="00C7188D">
      <w:pPr>
        <w:pStyle w:val="PargrafodaLista"/>
        <w:numPr>
          <w:ilvl w:val="2"/>
          <w:numId w:val="17"/>
        </w:numPr>
        <w:tabs>
          <w:tab w:val="left" w:pos="2086"/>
        </w:tabs>
        <w:spacing w:before="160" w:line="276" w:lineRule="auto"/>
        <w:ind w:left="567" w:right="-58" w:firstLine="0"/>
        <w:jc w:val="both"/>
        <w:rPr>
          <w:rFonts w:ascii="Bookman Old Style" w:hAnsi="Bookman Old Style" w:cs="Times New Roman"/>
          <w:sz w:val="24"/>
          <w:szCs w:val="24"/>
        </w:rPr>
      </w:pPr>
      <w:r w:rsidRPr="000558F8">
        <w:rPr>
          <w:rFonts w:ascii="Bookman Old Style" w:hAnsi="Bookman Old Style" w:cs="Times New Roman"/>
          <w:sz w:val="24"/>
          <w:szCs w:val="24"/>
        </w:rPr>
        <w:t>No caso de empresário individual: inscrição no Registro Público de Empresas Mercantis, a cargo da Junta Comercial da respectiva</w:t>
      </w:r>
      <w:r w:rsidRPr="000558F8">
        <w:rPr>
          <w:rFonts w:ascii="Bookman Old Style" w:hAnsi="Bookman Old Style" w:cs="Times New Roman"/>
          <w:spacing w:val="-10"/>
          <w:sz w:val="24"/>
          <w:szCs w:val="24"/>
        </w:rPr>
        <w:t xml:space="preserve"> </w:t>
      </w:r>
      <w:r w:rsidRPr="000558F8">
        <w:rPr>
          <w:rFonts w:ascii="Bookman Old Style" w:hAnsi="Bookman Old Style" w:cs="Times New Roman"/>
          <w:sz w:val="24"/>
          <w:szCs w:val="24"/>
        </w:rPr>
        <w:t>sede;</w:t>
      </w:r>
    </w:p>
    <w:p w:rsidR="00EA02C2" w:rsidRPr="000558F8" w:rsidRDefault="00EA02C2" w:rsidP="00C7188D">
      <w:pPr>
        <w:pStyle w:val="PargrafodaLista"/>
        <w:numPr>
          <w:ilvl w:val="2"/>
          <w:numId w:val="17"/>
        </w:numPr>
        <w:tabs>
          <w:tab w:val="left" w:pos="2086"/>
        </w:tabs>
        <w:spacing w:before="125" w:line="276" w:lineRule="auto"/>
        <w:ind w:left="567" w:right="-58" w:firstLine="0"/>
        <w:jc w:val="both"/>
        <w:rPr>
          <w:rFonts w:ascii="Bookman Old Style" w:hAnsi="Bookman Old Style" w:cs="Times New Roman"/>
          <w:sz w:val="24"/>
          <w:szCs w:val="24"/>
        </w:rPr>
      </w:pPr>
      <w:r w:rsidRPr="000558F8">
        <w:rPr>
          <w:rFonts w:ascii="Bookman Old Style" w:hAnsi="Bookman Old Style" w:cs="Times New Roman"/>
          <w:sz w:val="24"/>
          <w:szCs w:val="24"/>
        </w:rPr>
        <w:t>Em se tratando de Microempreendedor Individual – MEI: Certificado da Condição de Microempreendedor Individual - CCMEI, cuja aceitação ficará condicionada à verificação da autenticidade no</w:t>
      </w:r>
      <w:r w:rsidRPr="000558F8">
        <w:rPr>
          <w:rFonts w:ascii="Bookman Old Style" w:hAnsi="Bookman Old Style" w:cs="Times New Roman"/>
          <w:spacing w:val="42"/>
          <w:sz w:val="24"/>
          <w:szCs w:val="24"/>
        </w:rPr>
        <w:t xml:space="preserve"> </w:t>
      </w:r>
      <w:r w:rsidRPr="000558F8">
        <w:rPr>
          <w:rFonts w:ascii="Bookman Old Style" w:hAnsi="Bookman Old Style" w:cs="Times New Roman"/>
          <w:sz w:val="24"/>
          <w:szCs w:val="24"/>
        </w:rPr>
        <w:t>sítio</w:t>
      </w:r>
      <w:r w:rsidR="006E2C76" w:rsidRPr="000558F8">
        <w:rPr>
          <w:rFonts w:ascii="Bookman Old Style" w:hAnsi="Bookman Old Style" w:cs="Times New Roman"/>
          <w:sz w:val="24"/>
          <w:szCs w:val="24"/>
        </w:rPr>
        <w:t xml:space="preserve"> </w:t>
      </w:r>
      <w:r w:rsidRPr="000558F8">
        <w:rPr>
          <w:rFonts w:ascii="Bookman Old Style" w:hAnsi="Bookman Old Style" w:cs="Times New Roman"/>
          <w:sz w:val="24"/>
          <w:szCs w:val="24"/>
          <w:u w:val="single"/>
        </w:rPr>
        <w:t>www.portaldoempreendedor.gov.br</w:t>
      </w:r>
      <w:r w:rsidRPr="000558F8">
        <w:rPr>
          <w:rFonts w:ascii="Bookman Old Style" w:hAnsi="Bookman Old Style" w:cs="Times New Roman"/>
          <w:sz w:val="24"/>
          <w:szCs w:val="24"/>
        </w:rPr>
        <w:t>;</w:t>
      </w:r>
    </w:p>
    <w:p w:rsidR="00EA02C2" w:rsidRPr="000558F8" w:rsidRDefault="00EA02C2" w:rsidP="00C7188D">
      <w:pPr>
        <w:pStyle w:val="PargrafodaLista"/>
        <w:numPr>
          <w:ilvl w:val="2"/>
          <w:numId w:val="17"/>
        </w:numPr>
        <w:tabs>
          <w:tab w:val="left" w:pos="2086"/>
        </w:tabs>
        <w:spacing w:before="161" w:line="276" w:lineRule="auto"/>
        <w:ind w:left="567" w:right="-58" w:firstLine="0"/>
        <w:jc w:val="both"/>
        <w:rPr>
          <w:rFonts w:ascii="Bookman Old Style" w:hAnsi="Bookman Old Style" w:cs="Times New Roman"/>
          <w:sz w:val="24"/>
          <w:szCs w:val="24"/>
        </w:rPr>
      </w:pPr>
      <w:r w:rsidRPr="000558F8">
        <w:rPr>
          <w:rFonts w:ascii="Bookman Old Style" w:hAnsi="Bookman Old Style" w:cs="Times New Roman"/>
          <w:sz w:val="24"/>
          <w:szCs w:val="24"/>
        </w:rPr>
        <w:t>No caso de sociedade empresária ou empresa individual de responsabilidade limitada - EIRELI: ato constitutivo, estatuto ou contrato social em vigor, devidamente registrado na Junta Comercial da respectiva sede, acompanhado de documento comprobatório de seus</w:t>
      </w:r>
      <w:r w:rsidRPr="000558F8">
        <w:rPr>
          <w:rFonts w:ascii="Bookman Old Style" w:hAnsi="Bookman Old Style" w:cs="Times New Roman"/>
          <w:spacing w:val="-6"/>
          <w:sz w:val="24"/>
          <w:szCs w:val="24"/>
        </w:rPr>
        <w:t xml:space="preserve"> </w:t>
      </w:r>
      <w:r w:rsidRPr="000558F8">
        <w:rPr>
          <w:rFonts w:ascii="Bookman Old Style" w:hAnsi="Bookman Old Style" w:cs="Times New Roman"/>
          <w:sz w:val="24"/>
          <w:szCs w:val="24"/>
        </w:rPr>
        <w:t>administradores;</w:t>
      </w:r>
    </w:p>
    <w:p w:rsidR="00EA02C2" w:rsidRPr="000558F8" w:rsidRDefault="00EA02C2" w:rsidP="00C7188D">
      <w:pPr>
        <w:pStyle w:val="PargrafodaLista"/>
        <w:numPr>
          <w:ilvl w:val="2"/>
          <w:numId w:val="17"/>
        </w:numPr>
        <w:tabs>
          <w:tab w:val="left" w:pos="2086"/>
        </w:tabs>
        <w:spacing w:before="123" w:line="276" w:lineRule="auto"/>
        <w:ind w:left="567" w:right="-58" w:firstLine="0"/>
        <w:jc w:val="both"/>
        <w:rPr>
          <w:rFonts w:ascii="Bookman Old Style" w:hAnsi="Bookman Old Style" w:cs="Times New Roman"/>
          <w:sz w:val="24"/>
          <w:szCs w:val="24"/>
        </w:rPr>
      </w:pPr>
      <w:r w:rsidRPr="000558F8">
        <w:rPr>
          <w:rFonts w:ascii="Bookman Old Style" w:hAnsi="Bookman Old Style" w:cs="Times New Roman"/>
          <w:sz w:val="24"/>
          <w:szCs w:val="24"/>
        </w:rPr>
        <w:t>Inscrição no Registro Público de Empresas Mercantis onde opera, com averbação no Registro onde tem sede a matriz, no caso de ser o participante sucursal, filial ou</w:t>
      </w:r>
      <w:r w:rsidRPr="000558F8">
        <w:rPr>
          <w:rFonts w:ascii="Bookman Old Style" w:hAnsi="Bookman Old Style" w:cs="Times New Roman"/>
          <w:spacing w:val="-1"/>
          <w:sz w:val="24"/>
          <w:szCs w:val="24"/>
        </w:rPr>
        <w:t xml:space="preserve"> </w:t>
      </w:r>
      <w:r w:rsidRPr="000558F8">
        <w:rPr>
          <w:rFonts w:ascii="Bookman Old Style" w:hAnsi="Bookman Old Style" w:cs="Times New Roman"/>
          <w:sz w:val="24"/>
          <w:szCs w:val="24"/>
        </w:rPr>
        <w:t>agência;</w:t>
      </w:r>
    </w:p>
    <w:p w:rsidR="00EA02C2" w:rsidRPr="000558F8" w:rsidRDefault="00EA02C2" w:rsidP="00C7188D">
      <w:pPr>
        <w:pStyle w:val="PargrafodaLista"/>
        <w:numPr>
          <w:ilvl w:val="2"/>
          <w:numId w:val="17"/>
        </w:numPr>
        <w:tabs>
          <w:tab w:val="left" w:pos="2086"/>
        </w:tabs>
        <w:spacing w:before="118" w:line="276" w:lineRule="auto"/>
        <w:ind w:left="567" w:right="-58" w:firstLine="0"/>
        <w:jc w:val="both"/>
        <w:rPr>
          <w:rFonts w:ascii="Bookman Old Style" w:hAnsi="Bookman Old Style" w:cs="Times New Roman"/>
          <w:sz w:val="24"/>
          <w:szCs w:val="24"/>
        </w:rPr>
      </w:pPr>
      <w:r w:rsidRPr="000558F8">
        <w:rPr>
          <w:rFonts w:ascii="Bookman Old Style" w:hAnsi="Bookman Old Style" w:cs="Times New Roman"/>
          <w:sz w:val="24"/>
          <w:szCs w:val="24"/>
        </w:rPr>
        <w:t>No caso de sociedade simples: inscrição do ato constitutivo no Registro Civil das Pessoas Jurídicas do local de sua sede, acompanhada de prova da indicação dos seus</w:t>
      </w:r>
      <w:r w:rsidRPr="000558F8">
        <w:rPr>
          <w:rFonts w:ascii="Bookman Old Style" w:hAnsi="Bookman Old Style" w:cs="Times New Roman"/>
          <w:spacing w:val="-1"/>
          <w:sz w:val="24"/>
          <w:szCs w:val="24"/>
        </w:rPr>
        <w:t xml:space="preserve"> </w:t>
      </w:r>
      <w:r w:rsidRPr="000558F8">
        <w:rPr>
          <w:rFonts w:ascii="Bookman Old Style" w:hAnsi="Bookman Old Style" w:cs="Times New Roman"/>
          <w:sz w:val="24"/>
          <w:szCs w:val="24"/>
        </w:rPr>
        <w:t>administradores;</w:t>
      </w:r>
    </w:p>
    <w:p w:rsidR="00EA02C2" w:rsidRPr="000558F8" w:rsidRDefault="00EA02C2" w:rsidP="00C7188D">
      <w:pPr>
        <w:pStyle w:val="PargrafodaLista"/>
        <w:numPr>
          <w:ilvl w:val="2"/>
          <w:numId w:val="17"/>
        </w:numPr>
        <w:tabs>
          <w:tab w:val="left" w:pos="2086"/>
        </w:tabs>
        <w:spacing w:before="119" w:line="276" w:lineRule="auto"/>
        <w:ind w:left="567" w:right="-58" w:firstLine="0"/>
        <w:jc w:val="both"/>
        <w:rPr>
          <w:rFonts w:ascii="Bookman Old Style" w:hAnsi="Bookman Old Style" w:cs="Times New Roman"/>
          <w:sz w:val="24"/>
          <w:szCs w:val="24"/>
        </w:rPr>
      </w:pPr>
      <w:r w:rsidRPr="000558F8">
        <w:rPr>
          <w:rFonts w:ascii="Bookman Old Style" w:hAnsi="Bookman Old Style" w:cs="Times New Roman"/>
          <w:sz w:val="24"/>
          <w:szCs w:val="24"/>
        </w:rPr>
        <w:t>No caso de cooperativa: ata de fundação e estatuto social em vigor, com a ata da assembléia que o aprovou, devidamente arquivado na Junta Comercial ou inscrito no Registro Civil das Pessoas Jurídicas da respectiva sede, bem como o registro de que trata o art. 107 da Lei nº 5.764, de</w:t>
      </w:r>
      <w:r w:rsidRPr="000558F8">
        <w:rPr>
          <w:rFonts w:ascii="Bookman Old Style" w:hAnsi="Bookman Old Style" w:cs="Times New Roman"/>
          <w:spacing w:val="-14"/>
          <w:sz w:val="24"/>
          <w:szCs w:val="24"/>
        </w:rPr>
        <w:t xml:space="preserve"> </w:t>
      </w:r>
      <w:r w:rsidRPr="000558F8">
        <w:rPr>
          <w:rFonts w:ascii="Bookman Old Style" w:hAnsi="Bookman Old Style" w:cs="Times New Roman"/>
          <w:sz w:val="24"/>
          <w:szCs w:val="24"/>
        </w:rPr>
        <w:t>1971;</w:t>
      </w:r>
    </w:p>
    <w:p w:rsidR="00EA02C2" w:rsidRPr="000558F8" w:rsidRDefault="00EA02C2" w:rsidP="00C7188D">
      <w:pPr>
        <w:pStyle w:val="PargrafodaLista"/>
        <w:numPr>
          <w:ilvl w:val="2"/>
          <w:numId w:val="17"/>
        </w:numPr>
        <w:tabs>
          <w:tab w:val="left" w:pos="2086"/>
        </w:tabs>
        <w:spacing w:before="115" w:line="280" w:lineRule="auto"/>
        <w:ind w:left="567" w:right="-58" w:firstLine="0"/>
        <w:jc w:val="both"/>
        <w:rPr>
          <w:rFonts w:ascii="Bookman Old Style" w:hAnsi="Bookman Old Style" w:cs="Times New Roman"/>
          <w:sz w:val="24"/>
          <w:szCs w:val="24"/>
        </w:rPr>
      </w:pPr>
      <w:r w:rsidRPr="000558F8">
        <w:rPr>
          <w:rFonts w:ascii="Bookman Old Style" w:hAnsi="Bookman Old Style" w:cs="Times New Roman"/>
          <w:sz w:val="24"/>
          <w:szCs w:val="24"/>
        </w:rPr>
        <w:t>No caso de empresa ou sociedade estrangeira em funcionamento no País: decreto de</w:t>
      </w:r>
      <w:r w:rsidRPr="000558F8">
        <w:rPr>
          <w:rFonts w:ascii="Bookman Old Style" w:hAnsi="Bookman Old Style" w:cs="Times New Roman"/>
          <w:spacing w:val="-5"/>
          <w:sz w:val="24"/>
          <w:szCs w:val="24"/>
        </w:rPr>
        <w:t xml:space="preserve"> </w:t>
      </w:r>
      <w:r w:rsidRPr="000558F8">
        <w:rPr>
          <w:rFonts w:ascii="Bookman Old Style" w:hAnsi="Bookman Old Style" w:cs="Times New Roman"/>
          <w:sz w:val="24"/>
          <w:szCs w:val="24"/>
        </w:rPr>
        <w:t>autorização;</w:t>
      </w:r>
    </w:p>
    <w:p w:rsidR="00EA02C2" w:rsidRPr="000558F8" w:rsidRDefault="00EA02C2" w:rsidP="00C7188D">
      <w:pPr>
        <w:pStyle w:val="PargrafodaLista"/>
        <w:numPr>
          <w:ilvl w:val="2"/>
          <w:numId w:val="17"/>
        </w:numPr>
        <w:tabs>
          <w:tab w:val="left" w:pos="2086"/>
        </w:tabs>
        <w:spacing w:before="89" w:line="271" w:lineRule="auto"/>
        <w:ind w:left="567" w:right="-58" w:firstLine="0"/>
        <w:jc w:val="both"/>
        <w:rPr>
          <w:rFonts w:ascii="Bookman Old Style" w:hAnsi="Bookman Old Style" w:cs="Times New Roman"/>
          <w:sz w:val="24"/>
          <w:szCs w:val="24"/>
        </w:rPr>
      </w:pPr>
      <w:r w:rsidRPr="000558F8">
        <w:rPr>
          <w:rFonts w:ascii="Bookman Old Style" w:hAnsi="Bookman Old Style" w:cs="Times New Roman"/>
          <w:sz w:val="24"/>
          <w:szCs w:val="24"/>
        </w:rPr>
        <w:t>Os documentos acima deverão estar acompanhados de todas as alterações ou da consolidação</w:t>
      </w:r>
      <w:r w:rsidRPr="000558F8">
        <w:rPr>
          <w:rFonts w:ascii="Bookman Old Style" w:hAnsi="Bookman Old Style" w:cs="Times New Roman"/>
          <w:spacing w:val="-6"/>
          <w:sz w:val="24"/>
          <w:szCs w:val="24"/>
        </w:rPr>
        <w:t xml:space="preserve"> </w:t>
      </w:r>
      <w:r w:rsidRPr="000558F8">
        <w:rPr>
          <w:rFonts w:ascii="Bookman Old Style" w:hAnsi="Bookman Old Style" w:cs="Times New Roman"/>
          <w:sz w:val="24"/>
          <w:szCs w:val="24"/>
        </w:rPr>
        <w:t>respectiva;</w:t>
      </w:r>
    </w:p>
    <w:p w:rsidR="00526F57" w:rsidRDefault="00EA02C2" w:rsidP="00526F57">
      <w:pPr>
        <w:pStyle w:val="Ttulo11"/>
        <w:numPr>
          <w:ilvl w:val="1"/>
          <w:numId w:val="17"/>
        </w:numPr>
        <w:tabs>
          <w:tab w:val="left" w:pos="1664"/>
        </w:tabs>
        <w:spacing w:before="121"/>
        <w:ind w:left="1663" w:right="-58" w:hanging="568"/>
        <w:jc w:val="both"/>
        <w:rPr>
          <w:rFonts w:ascii="Bookman Old Style" w:hAnsi="Bookman Old Style" w:cs="Times New Roman"/>
          <w:color w:val="365F91"/>
        </w:rPr>
      </w:pPr>
      <w:bookmarkStart w:id="14" w:name="11.7._Regularidade_fiscal_e_trabalhista:"/>
      <w:bookmarkEnd w:id="14"/>
      <w:r w:rsidRPr="000558F8">
        <w:rPr>
          <w:rFonts w:ascii="Bookman Old Style" w:hAnsi="Bookman Old Style" w:cs="Times New Roman"/>
          <w:color w:val="365F91"/>
        </w:rPr>
        <w:t>Regularidade fiscal e</w:t>
      </w:r>
      <w:r w:rsidRPr="000558F8">
        <w:rPr>
          <w:rFonts w:ascii="Bookman Old Style" w:hAnsi="Bookman Old Style" w:cs="Times New Roman"/>
          <w:color w:val="365F91"/>
          <w:spacing w:val="-5"/>
        </w:rPr>
        <w:t xml:space="preserve"> </w:t>
      </w:r>
      <w:r w:rsidRPr="000558F8">
        <w:rPr>
          <w:rFonts w:ascii="Bookman Old Style" w:hAnsi="Bookman Old Style" w:cs="Times New Roman"/>
          <w:color w:val="365F91"/>
        </w:rPr>
        <w:t>trabalhista:</w:t>
      </w:r>
      <w:bookmarkStart w:id="15" w:name="11.8._Qualificação_Econômico-Financeira."/>
      <w:bookmarkEnd w:id="15"/>
    </w:p>
    <w:p w:rsidR="00526F57" w:rsidRPr="00526F57" w:rsidRDefault="00526F57" w:rsidP="00526F57">
      <w:pPr>
        <w:pStyle w:val="Ttulo11"/>
        <w:numPr>
          <w:ilvl w:val="1"/>
          <w:numId w:val="17"/>
        </w:numPr>
        <w:tabs>
          <w:tab w:val="left" w:pos="1664"/>
        </w:tabs>
        <w:spacing w:before="121"/>
        <w:ind w:left="1663" w:right="-58" w:hanging="568"/>
        <w:jc w:val="both"/>
        <w:rPr>
          <w:rFonts w:ascii="Bookman Old Style" w:hAnsi="Bookman Old Style" w:cs="Times New Roman"/>
          <w:color w:val="365F91"/>
        </w:rPr>
      </w:pPr>
      <w:r w:rsidRPr="00526F57">
        <w:rPr>
          <w:rFonts w:ascii="Bookman Old Style" w:hAnsi="Bookman Old Style"/>
          <w:b w:val="0"/>
        </w:rPr>
        <w:t xml:space="preserve">Prova de inscrição no </w:t>
      </w:r>
      <w:r w:rsidRPr="00526F57">
        <w:rPr>
          <w:rFonts w:ascii="Bookman Old Style" w:hAnsi="Bookman Old Style"/>
        </w:rPr>
        <w:t>Cadastro Nacional da Pessoa Jurídica</w:t>
      </w:r>
      <w:r w:rsidRPr="00526F57">
        <w:rPr>
          <w:rFonts w:ascii="Bookman Old Style" w:hAnsi="Bookman Old Style"/>
          <w:b w:val="0"/>
        </w:rPr>
        <w:t xml:space="preserve"> (CNPJ); </w:t>
      </w:r>
    </w:p>
    <w:p w:rsidR="00526F57" w:rsidRPr="00526F57" w:rsidRDefault="00526F57" w:rsidP="00526F57">
      <w:pPr>
        <w:pStyle w:val="Ttulo11"/>
        <w:numPr>
          <w:ilvl w:val="1"/>
          <w:numId w:val="17"/>
        </w:numPr>
        <w:tabs>
          <w:tab w:val="left" w:pos="1664"/>
        </w:tabs>
        <w:spacing w:before="121"/>
        <w:ind w:hanging="390"/>
        <w:jc w:val="both"/>
        <w:rPr>
          <w:rFonts w:ascii="Bookman Old Style" w:hAnsi="Bookman Old Style" w:cs="Times New Roman"/>
          <w:b w:val="0"/>
          <w:color w:val="365F91"/>
        </w:rPr>
      </w:pPr>
      <w:r w:rsidRPr="00526F57">
        <w:rPr>
          <w:rFonts w:ascii="Bookman Old Style" w:hAnsi="Bookman Old Style"/>
          <w:b w:val="0"/>
        </w:rPr>
        <w:t xml:space="preserve">Prova de regularidade com a Fazenda </w:t>
      </w:r>
      <w:r w:rsidRPr="00526F57">
        <w:rPr>
          <w:rFonts w:ascii="Bookman Old Style" w:hAnsi="Bookman Old Style"/>
        </w:rPr>
        <w:t>Federal</w:t>
      </w:r>
      <w:r w:rsidRPr="00526F57">
        <w:rPr>
          <w:rFonts w:ascii="Bookman Old Style" w:hAnsi="Bookman Old Style"/>
          <w:b w:val="0"/>
        </w:rPr>
        <w:t xml:space="preserve"> efetuada através da certidão conjunta negativa ou positiva com efeitos de negativa de débitos relativos aos tributos federais e à dívida ativa da União, abrangendo as contribuições sociais, expedida pela</w:t>
      </w:r>
      <w:r>
        <w:rPr>
          <w:rFonts w:ascii="Bookman Old Style" w:hAnsi="Bookman Old Style"/>
          <w:b w:val="0"/>
        </w:rPr>
        <w:t xml:space="preserve"> Secretaria da Receita Federal;</w:t>
      </w:r>
    </w:p>
    <w:p w:rsidR="00526F57" w:rsidRPr="00526F57" w:rsidRDefault="00526F57" w:rsidP="00526F57">
      <w:pPr>
        <w:pStyle w:val="Ttulo11"/>
        <w:numPr>
          <w:ilvl w:val="1"/>
          <w:numId w:val="17"/>
        </w:numPr>
        <w:tabs>
          <w:tab w:val="left" w:pos="1664"/>
        </w:tabs>
        <w:spacing w:before="121"/>
        <w:ind w:hanging="390"/>
        <w:jc w:val="both"/>
        <w:rPr>
          <w:rFonts w:ascii="Bookman Old Style" w:hAnsi="Bookman Old Style" w:cs="Times New Roman"/>
          <w:b w:val="0"/>
          <w:color w:val="365F91"/>
        </w:rPr>
      </w:pPr>
      <w:r w:rsidRPr="00526F57">
        <w:rPr>
          <w:rFonts w:ascii="Bookman Old Style" w:hAnsi="Bookman Old Style"/>
          <w:b w:val="0"/>
        </w:rPr>
        <w:t xml:space="preserve">Prova de regularidade com a Fazenda </w:t>
      </w:r>
      <w:r w:rsidRPr="00526F57">
        <w:rPr>
          <w:rFonts w:ascii="Bookman Old Style" w:hAnsi="Bookman Old Style"/>
        </w:rPr>
        <w:t>Estadual</w:t>
      </w:r>
      <w:r w:rsidRPr="00526F57">
        <w:rPr>
          <w:rFonts w:ascii="Bookman Old Style" w:hAnsi="Bookman Old Style"/>
          <w:b w:val="0"/>
        </w:rPr>
        <w:t xml:space="preserve">, efetuada através da apresentação da certidão negativa ou positiva com efeitos de negativa de débito estaduais, no caso de empresa isenta, deverá ser apresentada certidão para não contribuinte do ICMS; </w:t>
      </w:r>
    </w:p>
    <w:p w:rsidR="00526F57" w:rsidRPr="00526F57" w:rsidRDefault="00526F57" w:rsidP="00526F57">
      <w:pPr>
        <w:pStyle w:val="Ttulo11"/>
        <w:numPr>
          <w:ilvl w:val="1"/>
          <w:numId w:val="17"/>
        </w:numPr>
        <w:tabs>
          <w:tab w:val="left" w:pos="1664"/>
        </w:tabs>
        <w:spacing w:before="121"/>
        <w:ind w:hanging="390"/>
        <w:jc w:val="both"/>
        <w:rPr>
          <w:rFonts w:ascii="Bookman Old Style" w:hAnsi="Bookman Old Style" w:cs="Times New Roman"/>
          <w:b w:val="0"/>
          <w:color w:val="365F91"/>
        </w:rPr>
      </w:pPr>
      <w:r w:rsidRPr="00526F57">
        <w:rPr>
          <w:rFonts w:ascii="Bookman Old Style" w:hAnsi="Bookman Old Style"/>
          <w:b w:val="0"/>
        </w:rPr>
        <w:t xml:space="preserve"> Prova de regularidade com a </w:t>
      </w:r>
      <w:r w:rsidRPr="00526F57">
        <w:rPr>
          <w:rFonts w:ascii="Bookman Old Style" w:hAnsi="Bookman Old Style"/>
        </w:rPr>
        <w:t>Fazenda Municipal</w:t>
      </w:r>
      <w:r w:rsidRPr="00526F57">
        <w:rPr>
          <w:rFonts w:ascii="Bookman Old Style" w:hAnsi="Bookman Old Style"/>
          <w:b w:val="0"/>
        </w:rPr>
        <w:t xml:space="preserve"> onde situa-se a licitante, efetuada através da certidão negativa ou positiva com efeitos de negativa de débitos Municipais; </w:t>
      </w:r>
    </w:p>
    <w:p w:rsidR="00526F57" w:rsidRPr="00526F57" w:rsidRDefault="00526F57" w:rsidP="00526F57">
      <w:pPr>
        <w:pStyle w:val="Ttulo11"/>
        <w:numPr>
          <w:ilvl w:val="1"/>
          <w:numId w:val="17"/>
        </w:numPr>
        <w:tabs>
          <w:tab w:val="left" w:pos="1664"/>
        </w:tabs>
        <w:spacing w:before="121"/>
        <w:ind w:hanging="390"/>
        <w:jc w:val="both"/>
        <w:rPr>
          <w:rFonts w:ascii="Bookman Old Style" w:hAnsi="Bookman Old Style" w:cs="Times New Roman"/>
          <w:b w:val="0"/>
          <w:color w:val="365F91"/>
        </w:rPr>
      </w:pPr>
      <w:r w:rsidRPr="00526F57">
        <w:rPr>
          <w:rFonts w:ascii="Bookman Old Style" w:hAnsi="Bookman Old Style"/>
          <w:b w:val="0"/>
        </w:rPr>
        <w:t xml:space="preserve">Prova de regularidade relativa ao </w:t>
      </w:r>
      <w:r w:rsidRPr="00526F57">
        <w:rPr>
          <w:rFonts w:ascii="Bookman Old Style" w:hAnsi="Bookman Old Style"/>
        </w:rPr>
        <w:t>Fundo de Garantia por Tempo de Serviço (FGTS),</w:t>
      </w:r>
      <w:r w:rsidRPr="00526F57">
        <w:rPr>
          <w:rFonts w:ascii="Bookman Old Style" w:hAnsi="Bookman Old Style"/>
          <w:b w:val="0"/>
        </w:rPr>
        <w:t xml:space="preserve"> demonstrando situação regular no cumprimento dos encargo</w:t>
      </w:r>
      <w:r>
        <w:rPr>
          <w:rFonts w:ascii="Bookman Old Style" w:hAnsi="Bookman Old Style"/>
          <w:b w:val="0"/>
        </w:rPr>
        <w:t xml:space="preserve">s sociais instituídos por lei; </w:t>
      </w:r>
    </w:p>
    <w:p w:rsidR="00526F57" w:rsidRPr="00526F57" w:rsidRDefault="00526F57" w:rsidP="00526F57">
      <w:pPr>
        <w:pStyle w:val="Ttulo11"/>
        <w:numPr>
          <w:ilvl w:val="1"/>
          <w:numId w:val="17"/>
        </w:numPr>
        <w:tabs>
          <w:tab w:val="left" w:pos="1664"/>
        </w:tabs>
        <w:spacing w:before="121"/>
        <w:ind w:hanging="390"/>
        <w:jc w:val="both"/>
        <w:rPr>
          <w:rFonts w:ascii="Bookman Old Style" w:hAnsi="Bookman Old Style" w:cs="Times New Roman"/>
          <w:b w:val="0"/>
          <w:color w:val="365F91"/>
        </w:rPr>
      </w:pPr>
      <w:r>
        <w:rPr>
          <w:rFonts w:ascii="Bookman Old Style" w:hAnsi="Bookman Old Style"/>
          <w:b w:val="0"/>
        </w:rPr>
        <w:t xml:space="preserve">Prova de inexistência de débitos inadimplidos perante a </w:t>
      </w:r>
      <w:r>
        <w:rPr>
          <w:rFonts w:ascii="Bookman Old Style" w:hAnsi="Bookman Old Style"/>
        </w:rPr>
        <w:t>Justiça do Trabalho,</w:t>
      </w:r>
      <w:r>
        <w:rPr>
          <w:rFonts w:ascii="Bookman Old Style" w:hAnsi="Bookman Old Style"/>
          <w:b w:val="0"/>
        </w:rPr>
        <w:t xml:space="preserve"> mediante a apresentação de certidão negativa de débitos trabalhistas (CNDT); </w:t>
      </w:r>
    </w:p>
    <w:p w:rsidR="00526F57" w:rsidRDefault="00526F57" w:rsidP="00526F57">
      <w:pPr>
        <w:pStyle w:val="Ttulo11"/>
        <w:numPr>
          <w:ilvl w:val="1"/>
          <w:numId w:val="17"/>
        </w:numPr>
        <w:tabs>
          <w:tab w:val="left" w:pos="1664"/>
        </w:tabs>
        <w:spacing w:before="121"/>
        <w:ind w:hanging="390"/>
        <w:jc w:val="both"/>
        <w:rPr>
          <w:rFonts w:ascii="Bookman Old Style" w:hAnsi="Bookman Old Style" w:cs="Times New Roman"/>
          <w:b w:val="0"/>
          <w:color w:val="365F91"/>
        </w:rPr>
      </w:pPr>
      <w:r>
        <w:rPr>
          <w:rFonts w:ascii="Bookman Old Style" w:hAnsi="Bookman Old Style"/>
          <w:b w:val="0"/>
        </w:rPr>
        <w:t>Declaração de cumprimento com o disposto no artigo 7.º inciso XXXIII, da Constituiç</w:t>
      </w:r>
      <w:r w:rsidR="00910933">
        <w:rPr>
          <w:rFonts w:ascii="Bookman Old Style" w:hAnsi="Bookman Old Style"/>
          <w:b w:val="0"/>
        </w:rPr>
        <w:t>ão Federal</w:t>
      </w:r>
      <w:r>
        <w:rPr>
          <w:rFonts w:ascii="Bookman Old Style" w:hAnsi="Bookman Old Style"/>
          <w:b w:val="0"/>
        </w:rPr>
        <w:t>.</w:t>
      </w:r>
    </w:p>
    <w:p w:rsidR="00526F57" w:rsidRDefault="00526F57" w:rsidP="00526F57">
      <w:pPr>
        <w:pStyle w:val="Ttulo11"/>
        <w:numPr>
          <w:ilvl w:val="2"/>
          <w:numId w:val="17"/>
        </w:numPr>
        <w:tabs>
          <w:tab w:val="left" w:pos="2086"/>
        </w:tabs>
        <w:spacing w:before="114" w:line="276" w:lineRule="auto"/>
        <w:ind w:left="1134" w:hanging="141"/>
        <w:jc w:val="both"/>
        <w:rPr>
          <w:rFonts w:ascii="Bookman Old Style" w:hAnsi="Bookman Old Style" w:cs="Times New Roman"/>
          <w:b w:val="0"/>
        </w:rPr>
      </w:pPr>
      <w:bookmarkStart w:id="16" w:name="11.7.8._Caso_o_licitante_detentor_do_men"/>
      <w:bookmarkEnd w:id="16"/>
      <w:r>
        <w:rPr>
          <w:rFonts w:ascii="Bookman Old Style" w:hAnsi="Bookman Old Style" w:cs="Times New Roman"/>
          <w:b w:val="0"/>
        </w:rPr>
        <w:t>Caso o licitante detentor do menor preço qualificado como microempresa ou empresa de pequeno porte deverá apresentar toda a documentação exigida para efeito de comprovação de regularidade fiscal, mesmo que esta apresente alguma restrição, sob pena de</w:t>
      </w:r>
      <w:r>
        <w:rPr>
          <w:rFonts w:ascii="Bookman Old Style" w:hAnsi="Bookman Old Style" w:cs="Times New Roman"/>
          <w:b w:val="0"/>
          <w:spacing w:val="-13"/>
        </w:rPr>
        <w:t xml:space="preserve"> </w:t>
      </w:r>
      <w:r>
        <w:rPr>
          <w:rFonts w:ascii="Bookman Old Style" w:hAnsi="Bookman Old Style" w:cs="Times New Roman"/>
          <w:b w:val="0"/>
        </w:rPr>
        <w:t>inabilitação.</w:t>
      </w:r>
    </w:p>
    <w:p w:rsidR="00526F57" w:rsidRDefault="00526F57" w:rsidP="00526F57">
      <w:pPr>
        <w:pStyle w:val="PargrafodaLista"/>
        <w:numPr>
          <w:ilvl w:val="2"/>
          <w:numId w:val="17"/>
        </w:numPr>
        <w:tabs>
          <w:tab w:val="left" w:pos="2086"/>
        </w:tabs>
        <w:spacing w:before="132" w:line="276" w:lineRule="auto"/>
        <w:ind w:left="1134" w:hanging="141"/>
        <w:jc w:val="both"/>
        <w:rPr>
          <w:rFonts w:ascii="Bookman Old Style" w:hAnsi="Bookman Old Style" w:cs="Times New Roman"/>
          <w:sz w:val="24"/>
          <w:szCs w:val="24"/>
        </w:rPr>
      </w:pPr>
      <w:r>
        <w:rPr>
          <w:rFonts w:ascii="Bookman Old Style" w:hAnsi="Bookman Old Style" w:cs="Times New Roman"/>
          <w:sz w:val="24"/>
          <w:szCs w:val="24"/>
        </w:rPr>
        <w:t>A licitante melhor classificada deverá, também, apresentar a documentação de regularidade fiscal das microempresas e/ou empresas de pequeno porte que serão subcontratadas no decorrer da execução do contrato, ainda que exista alguma restrição, aplicando-se o prazo de regularização previsto no art. 4º, §1º do Decreto nº 8.538, de</w:t>
      </w:r>
      <w:r>
        <w:rPr>
          <w:rFonts w:ascii="Bookman Old Style" w:hAnsi="Bookman Old Style" w:cs="Times New Roman"/>
          <w:spacing w:val="-18"/>
          <w:sz w:val="24"/>
          <w:szCs w:val="24"/>
        </w:rPr>
        <w:t xml:space="preserve"> </w:t>
      </w:r>
      <w:r>
        <w:rPr>
          <w:rFonts w:ascii="Bookman Old Style" w:hAnsi="Bookman Old Style" w:cs="Times New Roman"/>
          <w:sz w:val="24"/>
          <w:szCs w:val="24"/>
        </w:rPr>
        <w:t>2015.</w:t>
      </w:r>
    </w:p>
    <w:p w:rsidR="0025369B" w:rsidRPr="000558F8" w:rsidRDefault="00EA02C2" w:rsidP="00EA02C2">
      <w:pPr>
        <w:pStyle w:val="Ttulo11"/>
        <w:numPr>
          <w:ilvl w:val="1"/>
          <w:numId w:val="17"/>
        </w:numPr>
        <w:tabs>
          <w:tab w:val="left" w:pos="1664"/>
        </w:tabs>
        <w:spacing w:before="113"/>
        <w:ind w:left="1663" w:hanging="568"/>
        <w:jc w:val="both"/>
        <w:rPr>
          <w:rFonts w:ascii="Bookman Old Style" w:hAnsi="Bookman Old Style" w:cs="Times New Roman"/>
        </w:rPr>
      </w:pPr>
      <w:r w:rsidRPr="000558F8">
        <w:rPr>
          <w:rFonts w:ascii="Bookman Old Style" w:hAnsi="Bookman Old Style" w:cs="Times New Roman"/>
          <w:color w:val="365F91"/>
        </w:rPr>
        <w:t>Qualificação Econômico-Financeira</w:t>
      </w:r>
      <w:r w:rsidR="0025369B" w:rsidRPr="000558F8">
        <w:rPr>
          <w:rFonts w:ascii="Bookman Old Style" w:hAnsi="Bookman Old Style" w:cs="Times New Roman"/>
          <w:color w:val="365F91"/>
        </w:rPr>
        <w:t xml:space="preserve"> e técnica</w:t>
      </w:r>
    </w:p>
    <w:p w:rsidR="00EA02C2" w:rsidRPr="000558F8" w:rsidRDefault="00EA02C2" w:rsidP="00EA02C2">
      <w:pPr>
        <w:pStyle w:val="Corpodetexto"/>
        <w:spacing w:before="9"/>
        <w:ind w:left="0"/>
        <w:jc w:val="left"/>
        <w:rPr>
          <w:rFonts w:ascii="Bookman Old Style" w:hAnsi="Bookman Old Style" w:cs="Times New Roman"/>
          <w:b/>
        </w:rPr>
      </w:pPr>
    </w:p>
    <w:p w:rsidR="0025369B" w:rsidRPr="000558F8" w:rsidRDefault="00C3697C" w:rsidP="0025369B">
      <w:pPr>
        <w:pStyle w:val="PargrafodaLista"/>
        <w:numPr>
          <w:ilvl w:val="2"/>
          <w:numId w:val="17"/>
        </w:numPr>
        <w:tabs>
          <w:tab w:val="left" w:pos="2085"/>
          <w:tab w:val="left" w:pos="2086"/>
        </w:tabs>
        <w:spacing w:line="276" w:lineRule="auto"/>
        <w:ind w:left="1096" w:right="1603" w:firstLine="0"/>
        <w:jc w:val="left"/>
        <w:rPr>
          <w:rFonts w:ascii="Bookman Old Style" w:hAnsi="Bookman Old Style" w:cs="Times New Roman"/>
          <w:sz w:val="24"/>
          <w:szCs w:val="24"/>
        </w:rPr>
      </w:pPr>
      <w:r>
        <w:rPr>
          <w:rFonts w:ascii="Bookman Old Style" w:hAnsi="Bookman Old Style" w:cs="Times New Roman"/>
          <w:noProof/>
          <w:sz w:val="24"/>
          <w:szCs w:val="24"/>
          <w:lang w:val="pt-BR" w:eastAsia="pt-BR"/>
        </w:rPr>
        <mc:AlternateContent>
          <mc:Choice Requires="wps">
            <w:drawing>
              <wp:anchor distT="0" distB="0" distL="0" distR="0" simplePos="0" relativeHeight="251657728" behindDoc="1" locked="0" layoutInCell="1" allowOverlap="1">
                <wp:simplePos x="0" y="0"/>
                <wp:positionH relativeFrom="page">
                  <wp:posOffset>1393190</wp:posOffset>
                </wp:positionH>
                <wp:positionV relativeFrom="paragraph">
                  <wp:posOffset>423545</wp:posOffset>
                </wp:positionV>
                <wp:extent cx="4774565" cy="1141730"/>
                <wp:effectExtent l="0" t="0" r="26035" b="20320"/>
                <wp:wrapTopAndBottom/>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4565" cy="1141730"/>
                        </a:xfrm>
                        <a:prstGeom prst="rect">
                          <a:avLst/>
                        </a:prstGeom>
                        <a:solidFill>
                          <a:srgbClr val="FFFFCC"/>
                        </a:solidFill>
                        <a:ln w="6096">
                          <a:solidFill>
                            <a:srgbClr val="1F477B"/>
                          </a:solidFill>
                          <a:miter lim="800000"/>
                          <a:headEnd/>
                          <a:tailEnd/>
                        </a:ln>
                      </wps:spPr>
                      <wps:txbx>
                        <w:txbxContent>
                          <w:p w:rsidR="00E85A01" w:rsidRDefault="00E85A01" w:rsidP="00EA02C2">
                            <w:pPr>
                              <w:spacing w:before="19" w:line="278" w:lineRule="auto"/>
                              <w:ind w:left="29" w:right="549"/>
                              <w:rPr>
                                <w:rFonts w:ascii="Times New Roman" w:hAnsi="Times New Roman"/>
                                <w:i/>
                                <w:color w:val="C00000"/>
                                <w:sz w:val="20"/>
                              </w:rPr>
                            </w:pPr>
                            <w:r>
                              <w:rPr>
                                <w:rFonts w:ascii="Times New Roman" w:hAnsi="Times New Roman"/>
                                <w:b/>
                                <w:i/>
                                <w:color w:val="C00000"/>
                                <w:sz w:val="20"/>
                              </w:rPr>
                              <w:t>Nota explicativa:</w:t>
                            </w:r>
                            <w:r>
                              <w:rPr>
                                <w:rFonts w:ascii="Times New Roman" w:hAnsi="Times New Roman"/>
                                <w:i/>
                                <w:color w:val="C00000"/>
                                <w:sz w:val="20"/>
                              </w:rPr>
                              <w:t>Licitantes de Santa Catarina, considerando a implantação do</w:t>
                            </w:r>
                            <w:r>
                              <w:rPr>
                                <w:rFonts w:ascii="Times New Roman" w:hAnsi="Times New Roman"/>
                                <w:b/>
                                <w:i/>
                                <w:color w:val="C00000"/>
                                <w:sz w:val="20"/>
                                <w:u w:val="thick" w:color="C00000"/>
                              </w:rPr>
                              <w:t>sistema</w:t>
                            </w:r>
                            <w:r>
                              <w:rPr>
                                <w:rFonts w:ascii="Times New Roman" w:hAnsi="Times New Roman"/>
                                <w:b/>
                                <w:i/>
                                <w:color w:val="C00000"/>
                                <w:sz w:val="20"/>
                              </w:rPr>
                              <w:t xml:space="preserve"> </w:t>
                            </w:r>
                            <w:r>
                              <w:rPr>
                                <w:rFonts w:ascii="Times New Roman" w:hAnsi="Times New Roman"/>
                                <w:b/>
                                <w:i/>
                                <w:color w:val="C00000"/>
                                <w:sz w:val="20"/>
                                <w:u w:val="thick" w:color="C00000"/>
                              </w:rPr>
                              <w:t xml:space="preserve">eproc </w:t>
                            </w:r>
                            <w:r>
                              <w:rPr>
                                <w:rFonts w:ascii="Times New Roman" w:hAnsi="Times New Roman"/>
                                <w:i/>
                                <w:color w:val="C00000"/>
                                <w:sz w:val="20"/>
                              </w:rPr>
                              <w:t>no Poder Judiciário de Santa Catarina, apartir de 01/04/2019, as certidões dos modelos "Cível" e "Falência, Concordata e Recuperação Judicial"</w:t>
                            </w:r>
                            <w:r>
                              <w:rPr>
                                <w:rFonts w:ascii="Times New Roman" w:hAnsi="Times New Roman"/>
                                <w:b/>
                                <w:i/>
                                <w:color w:val="C00000"/>
                                <w:sz w:val="20"/>
                                <w:u w:val="thick" w:color="C00000"/>
                              </w:rPr>
                              <w:t>deverão ser</w:t>
                            </w:r>
                            <w:r>
                              <w:rPr>
                                <w:rFonts w:ascii="Times New Roman" w:hAnsi="Times New Roman"/>
                                <w:b/>
                                <w:i/>
                                <w:color w:val="C00000"/>
                                <w:sz w:val="20"/>
                              </w:rPr>
                              <w:t xml:space="preserve"> </w:t>
                            </w:r>
                            <w:r>
                              <w:rPr>
                                <w:rFonts w:ascii="Times New Roman" w:hAnsi="Times New Roman"/>
                                <w:b/>
                                <w:i/>
                                <w:color w:val="C00000"/>
                                <w:sz w:val="20"/>
                                <w:u w:val="thick" w:color="C00000"/>
                              </w:rPr>
                              <w:t>apresentadas tanto no sistema EPROC quando no SAJ</w:t>
                            </w:r>
                            <w:r>
                              <w:rPr>
                                <w:rFonts w:ascii="Times New Roman" w:hAnsi="Times New Roman"/>
                                <w:i/>
                                <w:color w:val="C00000"/>
                                <w:sz w:val="20"/>
                              </w:rPr>
                              <w:t>. As duas certidões deverão serapresentadas conjuntamente, caso contrário não terá validade.</w:t>
                            </w:r>
                          </w:p>
                          <w:p w:rsidR="00E85A01" w:rsidRDefault="00E85A01" w:rsidP="00EA02C2">
                            <w:pPr>
                              <w:spacing w:before="19" w:line="278" w:lineRule="auto"/>
                              <w:ind w:left="29" w:right="549"/>
                              <w:rPr>
                                <w:rFonts w:ascii="Times New Roman" w:hAnsi="Times New Roman"/>
                                <w:sz w:val="20"/>
                              </w:rPr>
                            </w:pPr>
                          </w:p>
                          <w:p w:rsidR="00E85A01" w:rsidRDefault="00E85A01" w:rsidP="00EA02C2">
                            <w:pPr>
                              <w:spacing w:before="19" w:line="278" w:lineRule="auto"/>
                              <w:ind w:left="29" w:right="549"/>
                              <w:rPr>
                                <w:rFonts w:ascii="Times New Roman" w:hAnsi="Times New Roman"/>
                                <w:sz w:val="20"/>
                              </w:rPr>
                            </w:pPr>
                          </w:p>
                          <w:p w:rsidR="00E85A01" w:rsidRDefault="00E85A01" w:rsidP="00EA02C2">
                            <w:pPr>
                              <w:spacing w:before="19" w:line="278" w:lineRule="auto"/>
                              <w:ind w:left="29" w:right="549"/>
                              <w:rPr>
                                <w:rFonts w:ascii="Times New Roman" w:hAnsi="Times New Roman"/>
                                <w:i/>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09.7pt;margin-top:33.35pt;width:375.95pt;height:89.9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" fillcolor="#ffc" strokecolor="#1f477b" strokeweight=".48pt">
                <v:textbox inset="0,0,0,0">
                  <w:txbxContent>
                    <w:p w:rsidR="00E85A01" w:rsidRDefault="00E85A01" w:rsidP="00EA02C2">
                      <w:pPr>
                        <w:spacing w:before="19" w:line="278" w:lineRule="auto"/>
                        <w:ind w:left="29" w:right="549"/>
                        <w:rPr>
                          <w:rFonts w:ascii="Times New Roman" w:hAnsi="Times New Roman"/>
                          <w:i/>
                          <w:color w:val="C00000"/>
                          <w:sz w:val="20"/>
                        </w:rPr>
                      </w:pPr>
                      <w:r>
                        <w:rPr>
                          <w:rFonts w:ascii="Times New Roman" w:hAnsi="Times New Roman"/>
                          <w:b/>
                          <w:i/>
                          <w:color w:val="C00000"/>
                          <w:sz w:val="20"/>
                        </w:rPr>
                        <w:t>Nota explicativa:</w:t>
                      </w:r>
                      <w:r>
                        <w:rPr>
                          <w:rFonts w:ascii="Times New Roman" w:hAnsi="Times New Roman"/>
                          <w:i/>
                          <w:color w:val="C00000"/>
                          <w:sz w:val="20"/>
                        </w:rPr>
                        <w:t>Licitantes de Santa Catarina, considerando a implantação do</w:t>
                      </w:r>
                      <w:r>
                        <w:rPr>
                          <w:rFonts w:ascii="Times New Roman" w:hAnsi="Times New Roman"/>
                          <w:b/>
                          <w:i/>
                          <w:color w:val="C00000"/>
                          <w:sz w:val="20"/>
                          <w:u w:val="thick" w:color="C00000"/>
                        </w:rPr>
                        <w:t>sistema</w:t>
                      </w:r>
                      <w:r>
                        <w:rPr>
                          <w:rFonts w:ascii="Times New Roman" w:hAnsi="Times New Roman"/>
                          <w:b/>
                          <w:i/>
                          <w:color w:val="C00000"/>
                          <w:sz w:val="20"/>
                        </w:rPr>
                        <w:t xml:space="preserve"> </w:t>
                      </w:r>
                      <w:r>
                        <w:rPr>
                          <w:rFonts w:ascii="Times New Roman" w:hAnsi="Times New Roman"/>
                          <w:b/>
                          <w:i/>
                          <w:color w:val="C00000"/>
                          <w:sz w:val="20"/>
                          <w:u w:val="thick" w:color="C00000"/>
                        </w:rPr>
                        <w:t xml:space="preserve">eproc </w:t>
                      </w:r>
                      <w:r>
                        <w:rPr>
                          <w:rFonts w:ascii="Times New Roman" w:hAnsi="Times New Roman"/>
                          <w:i/>
                          <w:color w:val="C00000"/>
                          <w:sz w:val="20"/>
                        </w:rPr>
                        <w:t>no Poder Judiciário de Santa Catarina, apartir de 01/04/2019, as certidões dos modelos "Cível" e "Falência, Concordata e Recuperação Judicial"</w:t>
                      </w:r>
                      <w:r>
                        <w:rPr>
                          <w:rFonts w:ascii="Times New Roman" w:hAnsi="Times New Roman"/>
                          <w:b/>
                          <w:i/>
                          <w:color w:val="C00000"/>
                          <w:sz w:val="20"/>
                          <w:u w:val="thick" w:color="C00000"/>
                        </w:rPr>
                        <w:t>deverão ser</w:t>
                      </w:r>
                      <w:r>
                        <w:rPr>
                          <w:rFonts w:ascii="Times New Roman" w:hAnsi="Times New Roman"/>
                          <w:b/>
                          <w:i/>
                          <w:color w:val="C00000"/>
                          <w:sz w:val="20"/>
                        </w:rPr>
                        <w:t xml:space="preserve"> </w:t>
                      </w:r>
                      <w:r>
                        <w:rPr>
                          <w:rFonts w:ascii="Times New Roman" w:hAnsi="Times New Roman"/>
                          <w:b/>
                          <w:i/>
                          <w:color w:val="C00000"/>
                          <w:sz w:val="20"/>
                          <w:u w:val="thick" w:color="C00000"/>
                        </w:rPr>
                        <w:t>apresentadas tanto no sistema EPROC quando no SAJ</w:t>
                      </w:r>
                      <w:r>
                        <w:rPr>
                          <w:rFonts w:ascii="Times New Roman" w:hAnsi="Times New Roman"/>
                          <w:i/>
                          <w:color w:val="C00000"/>
                          <w:sz w:val="20"/>
                        </w:rPr>
                        <w:t>. As duas certidões deverão serapresentadas conjuntamente, caso contrário não terá validade.</w:t>
                      </w:r>
                    </w:p>
                    <w:p w:rsidR="00E85A01" w:rsidRDefault="00E85A01" w:rsidP="00EA02C2">
                      <w:pPr>
                        <w:spacing w:before="19" w:line="278" w:lineRule="auto"/>
                        <w:ind w:left="29" w:right="549"/>
                        <w:rPr>
                          <w:rFonts w:ascii="Times New Roman" w:hAnsi="Times New Roman"/>
                          <w:sz w:val="20"/>
                        </w:rPr>
                      </w:pPr>
                    </w:p>
                    <w:p w:rsidR="00E85A01" w:rsidRDefault="00E85A01" w:rsidP="00EA02C2">
                      <w:pPr>
                        <w:spacing w:before="19" w:line="278" w:lineRule="auto"/>
                        <w:ind w:left="29" w:right="549"/>
                        <w:rPr>
                          <w:rFonts w:ascii="Times New Roman" w:hAnsi="Times New Roman"/>
                          <w:sz w:val="20"/>
                        </w:rPr>
                      </w:pPr>
                    </w:p>
                    <w:p w:rsidR="00E85A01" w:rsidRDefault="00E85A01" w:rsidP="00EA02C2">
                      <w:pPr>
                        <w:spacing w:before="19" w:line="278" w:lineRule="auto"/>
                        <w:ind w:left="29" w:right="549"/>
                        <w:rPr>
                          <w:rFonts w:ascii="Times New Roman" w:hAnsi="Times New Roman"/>
                          <w:i/>
                          <w:sz w:val="20"/>
                        </w:rPr>
                      </w:pPr>
                    </w:p>
                  </w:txbxContent>
                </v:textbox>
                <w10:wrap type="topAndBottom" anchorx="page"/>
              </v:shape>
            </w:pict>
          </mc:Fallback>
        </mc:AlternateContent>
      </w:r>
      <w:r w:rsidR="00EA02C2" w:rsidRPr="000558F8">
        <w:rPr>
          <w:rFonts w:ascii="Bookman Old Style" w:hAnsi="Bookman Old Style" w:cs="Times New Roman"/>
          <w:sz w:val="24"/>
          <w:szCs w:val="24"/>
        </w:rPr>
        <w:t>Certidão negativa de falência expedida pelo distribuidor da sede</w:t>
      </w:r>
      <w:r w:rsidR="00EA02C2" w:rsidRPr="000558F8">
        <w:rPr>
          <w:rFonts w:ascii="Bookman Old Style" w:hAnsi="Bookman Old Style" w:cs="Times New Roman"/>
          <w:spacing w:val="-29"/>
          <w:sz w:val="24"/>
          <w:szCs w:val="24"/>
        </w:rPr>
        <w:t xml:space="preserve"> </w:t>
      </w:r>
      <w:r w:rsidR="00EA02C2" w:rsidRPr="000558F8">
        <w:rPr>
          <w:rFonts w:ascii="Bookman Old Style" w:hAnsi="Bookman Old Style" w:cs="Times New Roman"/>
          <w:sz w:val="24"/>
          <w:szCs w:val="24"/>
        </w:rPr>
        <w:t>da pessoa</w:t>
      </w:r>
      <w:r w:rsidR="00EA02C2" w:rsidRPr="000558F8">
        <w:rPr>
          <w:rFonts w:ascii="Bookman Old Style" w:hAnsi="Bookman Old Style" w:cs="Times New Roman"/>
          <w:spacing w:val="-1"/>
          <w:sz w:val="24"/>
          <w:szCs w:val="24"/>
        </w:rPr>
        <w:t xml:space="preserve"> </w:t>
      </w:r>
      <w:r w:rsidR="00EA02C2" w:rsidRPr="000558F8">
        <w:rPr>
          <w:rFonts w:ascii="Bookman Old Style" w:hAnsi="Bookman Old Style" w:cs="Times New Roman"/>
          <w:sz w:val="24"/>
          <w:szCs w:val="24"/>
        </w:rPr>
        <w:t>jurídica;</w:t>
      </w:r>
    </w:p>
    <w:p w:rsidR="0025369B" w:rsidRPr="000558F8" w:rsidRDefault="0025369B" w:rsidP="0025369B">
      <w:pPr>
        <w:pStyle w:val="PargrafodaLista"/>
        <w:tabs>
          <w:tab w:val="left" w:pos="2085"/>
          <w:tab w:val="left" w:pos="2086"/>
        </w:tabs>
        <w:spacing w:line="276" w:lineRule="auto"/>
        <w:ind w:right="1603"/>
        <w:jc w:val="left"/>
        <w:rPr>
          <w:rFonts w:ascii="Bookman Old Style" w:hAnsi="Bookman Old Style" w:cs="Times New Roman"/>
          <w:sz w:val="24"/>
          <w:szCs w:val="24"/>
        </w:rPr>
      </w:pPr>
    </w:p>
    <w:p w:rsidR="00BA0CBC" w:rsidRPr="000558F8" w:rsidRDefault="0025369B" w:rsidP="00C7188D">
      <w:pPr>
        <w:pStyle w:val="PargrafodaLista"/>
        <w:spacing w:before="74" w:line="276" w:lineRule="auto"/>
        <w:ind w:left="567" w:right="-58" w:firstLine="709"/>
        <w:rPr>
          <w:rFonts w:ascii="Bookman Old Style" w:hAnsi="Bookman Old Style" w:cs="Times New Roman"/>
          <w:b/>
          <w:sz w:val="24"/>
          <w:szCs w:val="24"/>
        </w:rPr>
      </w:pPr>
      <w:r w:rsidRPr="000558F8">
        <w:rPr>
          <w:rFonts w:ascii="Bookman Old Style" w:hAnsi="Bookman Old Style" w:cs="Times New Roman"/>
          <w:b/>
          <w:sz w:val="24"/>
          <w:szCs w:val="24"/>
        </w:rPr>
        <w:t>O</w:t>
      </w:r>
      <w:r w:rsidR="00272322" w:rsidRPr="000558F8">
        <w:rPr>
          <w:rFonts w:ascii="Bookman Old Style" w:hAnsi="Bookman Old Style" w:cs="Times New Roman"/>
          <w:b/>
          <w:sz w:val="24"/>
          <w:szCs w:val="24"/>
        </w:rPr>
        <w:t>BS.: Juntamente com os documentos de habilitação, a licitante deverá indicar preposto e informar os seus dados (nome, CPF, cargo/ função, telefone e e-mail), que será o responsável por todos os contatos necessário</w:t>
      </w:r>
      <w:r w:rsidR="00D42C12" w:rsidRPr="000558F8">
        <w:rPr>
          <w:rFonts w:ascii="Bookman Old Style" w:hAnsi="Bookman Old Style" w:cs="Times New Roman"/>
          <w:b/>
          <w:sz w:val="24"/>
          <w:szCs w:val="24"/>
        </w:rPr>
        <w:t xml:space="preserve">s à plena execução do contrato. </w:t>
      </w:r>
      <w:r w:rsidR="00272322" w:rsidRPr="000558F8">
        <w:rPr>
          <w:rFonts w:ascii="Bookman Old Style" w:hAnsi="Bookman Old Style" w:cs="Times New Roman"/>
          <w:b/>
          <w:sz w:val="24"/>
          <w:szCs w:val="24"/>
        </w:rPr>
        <w:t>Caso a pessoa indicada seja respons</w:t>
      </w:r>
      <w:r w:rsidR="00D42C12" w:rsidRPr="000558F8">
        <w:rPr>
          <w:rFonts w:ascii="Bookman Old Style" w:hAnsi="Bookman Old Style" w:cs="Times New Roman"/>
          <w:b/>
          <w:sz w:val="24"/>
          <w:szCs w:val="24"/>
        </w:rPr>
        <w:t>ável também, pela assinatura do Contrato</w:t>
      </w:r>
      <w:r w:rsidR="00272322" w:rsidRPr="000558F8">
        <w:rPr>
          <w:rFonts w:ascii="Bookman Old Style" w:hAnsi="Bookman Old Style" w:cs="Times New Roman"/>
          <w:b/>
          <w:sz w:val="24"/>
          <w:szCs w:val="24"/>
        </w:rPr>
        <w:t>, a licitante deverá obrigatoriamente apresentar procuração, com a indicação de poderes para a prática do ato.</w:t>
      </w:r>
    </w:p>
    <w:p w:rsidR="00EA02C2" w:rsidRPr="000558F8" w:rsidRDefault="00EA02C2" w:rsidP="00C7188D">
      <w:pPr>
        <w:pStyle w:val="PargrafodaLista"/>
        <w:numPr>
          <w:ilvl w:val="1"/>
          <w:numId w:val="17"/>
        </w:numPr>
        <w:spacing w:before="74" w:line="276" w:lineRule="auto"/>
        <w:ind w:left="567" w:right="-58" w:firstLine="709"/>
        <w:rPr>
          <w:rFonts w:ascii="Bookman Old Style" w:hAnsi="Bookman Old Style" w:cs="Times New Roman"/>
          <w:sz w:val="24"/>
          <w:szCs w:val="24"/>
        </w:rPr>
      </w:pPr>
      <w:r w:rsidRPr="000558F8">
        <w:rPr>
          <w:rFonts w:ascii="Bookman Old Style" w:hAnsi="Bookman Old Style" w:cs="Times New Roman"/>
          <w:sz w:val="24"/>
          <w:szCs w:val="24"/>
        </w:rPr>
        <w:t>O licitante enquadrado como Microempreendedor Individual que pretenda auferir os benefícios do tratamento diferenciado previstos na Lei Complementar n. 123, de 2006, estará dispensado da prova de inscrição nos cadastros de contribuintes estadual e</w:t>
      </w:r>
      <w:r w:rsidRPr="000558F8">
        <w:rPr>
          <w:rFonts w:ascii="Bookman Old Style" w:hAnsi="Bookman Old Style" w:cs="Times New Roman"/>
          <w:spacing w:val="4"/>
          <w:sz w:val="24"/>
          <w:szCs w:val="24"/>
        </w:rPr>
        <w:t xml:space="preserve"> </w:t>
      </w:r>
      <w:r w:rsidRPr="000558F8">
        <w:rPr>
          <w:rFonts w:ascii="Bookman Old Style" w:hAnsi="Bookman Old Style" w:cs="Times New Roman"/>
          <w:sz w:val="24"/>
          <w:szCs w:val="24"/>
        </w:rPr>
        <w:t>municipal.</w:t>
      </w:r>
    </w:p>
    <w:p w:rsidR="00EA02C2" w:rsidRPr="000558F8" w:rsidRDefault="00EA02C2" w:rsidP="00C7188D">
      <w:pPr>
        <w:pStyle w:val="PargrafodaLista"/>
        <w:numPr>
          <w:ilvl w:val="1"/>
          <w:numId w:val="17"/>
        </w:numPr>
        <w:tabs>
          <w:tab w:val="left" w:pos="1664"/>
        </w:tabs>
        <w:spacing w:line="276" w:lineRule="auto"/>
        <w:ind w:left="567" w:right="-58" w:firstLine="709"/>
        <w:rPr>
          <w:rFonts w:ascii="Bookman Old Style" w:hAnsi="Bookman Old Style" w:cs="Times New Roman"/>
          <w:sz w:val="24"/>
          <w:szCs w:val="24"/>
        </w:rPr>
      </w:pPr>
      <w:r w:rsidRPr="000558F8">
        <w:rPr>
          <w:rFonts w:ascii="Bookman Old Style" w:hAnsi="Bookman Old Style" w:cs="Times New Roman"/>
          <w:sz w:val="24"/>
          <w:szCs w:val="24"/>
        </w:rPr>
        <w:t xml:space="preserve">A existência de restrição relativamente à regularidade fiscal e trabalhista não impede que a licitante qualificada como microempresa ou empresa de pequeno porte seja declarada vencedora, </w:t>
      </w:r>
      <w:r w:rsidRPr="000558F8">
        <w:rPr>
          <w:rFonts w:ascii="Bookman Old Style" w:hAnsi="Bookman Old Style" w:cs="Times New Roman"/>
          <w:spacing w:val="-3"/>
          <w:sz w:val="24"/>
          <w:szCs w:val="24"/>
        </w:rPr>
        <w:t xml:space="preserve">uma </w:t>
      </w:r>
      <w:r w:rsidRPr="000558F8">
        <w:rPr>
          <w:rFonts w:ascii="Bookman Old Style" w:hAnsi="Bookman Old Style" w:cs="Times New Roman"/>
          <w:sz w:val="24"/>
          <w:szCs w:val="24"/>
        </w:rPr>
        <w:t>vez que atenda a todas as demais exigências do edital.</w:t>
      </w:r>
    </w:p>
    <w:p w:rsidR="00EA02C2" w:rsidRPr="000558F8" w:rsidRDefault="00EA02C2" w:rsidP="00C7188D">
      <w:pPr>
        <w:pStyle w:val="PargrafodaLista"/>
        <w:numPr>
          <w:ilvl w:val="2"/>
          <w:numId w:val="17"/>
        </w:numPr>
        <w:tabs>
          <w:tab w:val="left" w:pos="2142"/>
        </w:tabs>
        <w:spacing w:before="2" w:line="276" w:lineRule="auto"/>
        <w:ind w:left="567" w:right="-58" w:firstLine="709"/>
        <w:jc w:val="both"/>
        <w:rPr>
          <w:rFonts w:ascii="Bookman Old Style" w:hAnsi="Bookman Old Style" w:cs="Times New Roman"/>
          <w:sz w:val="24"/>
          <w:szCs w:val="24"/>
        </w:rPr>
      </w:pPr>
      <w:r w:rsidRPr="000558F8">
        <w:rPr>
          <w:rFonts w:ascii="Bookman Old Style" w:hAnsi="Bookman Old Style" w:cs="Times New Roman"/>
          <w:sz w:val="24"/>
          <w:szCs w:val="24"/>
        </w:rPr>
        <w:t>A declaração do vencedor acontecerá no momento imediatamente posterior à fase de</w:t>
      </w:r>
      <w:r w:rsidRPr="000558F8">
        <w:rPr>
          <w:rFonts w:ascii="Bookman Old Style" w:hAnsi="Bookman Old Style" w:cs="Times New Roman"/>
          <w:spacing w:val="-8"/>
          <w:sz w:val="24"/>
          <w:szCs w:val="24"/>
        </w:rPr>
        <w:t xml:space="preserve"> </w:t>
      </w:r>
      <w:r w:rsidRPr="000558F8">
        <w:rPr>
          <w:rFonts w:ascii="Bookman Old Style" w:hAnsi="Bookman Old Style" w:cs="Times New Roman"/>
          <w:sz w:val="24"/>
          <w:szCs w:val="24"/>
        </w:rPr>
        <w:t>habilitação.</w:t>
      </w:r>
    </w:p>
    <w:p w:rsidR="00EA02C2" w:rsidRPr="000558F8" w:rsidRDefault="00EA02C2" w:rsidP="00C7188D">
      <w:pPr>
        <w:pStyle w:val="PargrafodaLista"/>
        <w:numPr>
          <w:ilvl w:val="1"/>
          <w:numId w:val="17"/>
        </w:numPr>
        <w:tabs>
          <w:tab w:val="left" w:pos="1664"/>
        </w:tabs>
        <w:spacing w:line="276" w:lineRule="auto"/>
        <w:ind w:left="567" w:right="-58" w:firstLine="709"/>
        <w:rPr>
          <w:rFonts w:ascii="Bookman Old Style" w:hAnsi="Bookman Old Style" w:cs="Times New Roman"/>
          <w:sz w:val="24"/>
          <w:szCs w:val="24"/>
        </w:rPr>
      </w:pPr>
      <w:r w:rsidRPr="000558F8">
        <w:rPr>
          <w:rFonts w:ascii="Bookman Old Style" w:hAnsi="Bookman Old Style" w:cs="Times New Roman"/>
          <w:sz w:val="24"/>
          <w:szCs w:val="24"/>
        </w:rPr>
        <w:t xml:space="preserve">Caso a proposta mais vantajosa ofertada por licitante qualificada como microempresa ou empresa de pequeno porte, e </w:t>
      </w:r>
      <w:r w:rsidRPr="000558F8">
        <w:rPr>
          <w:rFonts w:ascii="Bookman Old Style" w:hAnsi="Bookman Old Style" w:cs="Times New Roman"/>
          <w:spacing w:val="-3"/>
          <w:sz w:val="24"/>
          <w:szCs w:val="24"/>
        </w:rPr>
        <w:t xml:space="preserve">uma </w:t>
      </w:r>
      <w:r w:rsidRPr="000558F8">
        <w:rPr>
          <w:rFonts w:ascii="Bookman Old Style" w:hAnsi="Bookman Old Style" w:cs="Times New Roman"/>
          <w:sz w:val="24"/>
          <w:szCs w:val="24"/>
        </w:rPr>
        <w:t xml:space="preserve">vez constatada a existência de alguma restrição no que tange à regularidade fiscal e trabalhista, a </w:t>
      </w:r>
      <w:r w:rsidRPr="000558F8">
        <w:rPr>
          <w:rFonts w:ascii="Bookman Old Style" w:hAnsi="Bookman Old Style" w:cs="Times New Roman"/>
          <w:spacing w:val="-3"/>
          <w:sz w:val="24"/>
          <w:szCs w:val="24"/>
        </w:rPr>
        <w:t xml:space="preserve">mesma </w:t>
      </w:r>
      <w:r w:rsidRPr="000558F8">
        <w:rPr>
          <w:rFonts w:ascii="Bookman Old Style" w:hAnsi="Bookman Old Style" w:cs="Times New Roman"/>
          <w:sz w:val="24"/>
          <w:szCs w:val="24"/>
        </w:rPr>
        <w:t>será convocada para, no prazo de 5 (cinco) dias úteis, após a declaração do vencedor, comprovar a regularização. O prazo poderá ser prorrogado por igual período, a critério da administração pública, quando requerida pelo licitante, mediante apresentação de</w:t>
      </w:r>
      <w:r w:rsidRPr="000558F8">
        <w:rPr>
          <w:rFonts w:ascii="Bookman Old Style" w:hAnsi="Bookman Old Style" w:cs="Times New Roman"/>
          <w:spacing w:val="-1"/>
          <w:sz w:val="24"/>
          <w:szCs w:val="24"/>
        </w:rPr>
        <w:t xml:space="preserve"> </w:t>
      </w:r>
      <w:r w:rsidRPr="000558F8">
        <w:rPr>
          <w:rFonts w:ascii="Bookman Old Style" w:hAnsi="Bookman Old Style" w:cs="Times New Roman"/>
          <w:sz w:val="24"/>
          <w:szCs w:val="24"/>
        </w:rPr>
        <w:t>justificativa.</w:t>
      </w:r>
    </w:p>
    <w:p w:rsidR="00EA02C2" w:rsidRPr="000558F8" w:rsidRDefault="00EA02C2" w:rsidP="00C7188D">
      <w:pPr>
        <w:pStyle w:val="PargrafodaLista"/>
        <w:numPr>
          <w:ilvl w:val="1"/>
          <w:numId w:val="17"/>
        </w:numPr>
        <w:tabs>
          <w:tab w:val="left" w:pos="1664"/>
        </w:tabs>
        <w:spacing w:before="116" w:line="276" w:lineRule="auto"/>
        <w:ind w:left="567" w:right="-58" w:firstLine="709"/>
        <w:rPr>
          <w:rFonts w:ascii="Bookman Old Style" w:hAnsi="Bookman Old Style" w:cs="Times New Roman"/>
          <w:sz w:val="24"/>
          <w:szCs w:val="24"/>
        </w:rPr>
      </w:pPr>
      <w:r w:rsidRPr="000558F8">
        <w:rPr>
          <w:rFonts w:ascii="Bookman Old Style" w:hAnsi="Bookman Old Style" w:cs="Times New Roman"/>
          <w:sz w:val="24"/>
          <w:szCs w:val="24"/>
        </w:rPr>
        <w:t xml:space="preserve">A não-regularização fiscal e trabalhista no prazo previsto no subitem anterior acarretará a inabilitação do licitante, sem prejuízo das sanções previstas neste Edital, sendo facultada a convocação dos licitantes remanescentes, na ordem de classificação. Se, na ordem de classificação, seguir-se outra microempresa, empresa de pequeno porte ou sociedade cooperativa com alguma restrição na documentação fiscal e trabalhista, será concedido o </w:t>
      </w:r>
      <w:r w:rsidRPr="000558F8">
        <w:rPr>
          <w:rFonts w:ascii="Bookman Old Style" w:hAnsi="Bookman Old Style" w:cs="Times New Roman"/>
          <w:spacing w:val="-3"/>
          <w:sz w:val="24"/>
          <w:szCs w:val="24"/>
        </w:rPr>
        <w:t xml:space="preserve">mesmo </w:t>
      </w:r>
      <w:r w:rsidRPr="000558F8">
        <w:rPr>
          <w:rFonts w:ascii="Bookman Old Style" w:hAnsi="Bookman Old Style" w:cs="Times New Roman"/>
          <w:sz w:val="24"/>
          <w:szCs w:val="24"/>
        </w:rPr>
        <w:t>prazo para regularização.</w:t>
      </w:r>
    </w:p>
    <w:p w:rsidR="00EA02C2" w:rsidRPr="000558F8" w:rsidRDefault="00DD17FF" w:rsidP="00C7188D">
      <w:pPr>
        <w:pStyle w:val="PargrafodaLista"/>
        <w:numPr>
          <w:ilvl w:val="1"/>
          <w:numId w:val="17"/>
        </w:numPr>
        <w:tabs>
          <w:tab w:val="left" w:pos="1664"/>
        </w:tabs>
        <w:spacing w:before="121" w:line="276" w:lineRule="auto"/>
        <w:ind w:left="567" w:right="-58" w:firstLine="709"/>
        <w:rPr>
          <w:rFonts w:ascii="Bookman Old Style" w:hAnsi="Bookman Old Style" w:cs="Times New Roman"/>
          <w:sz w:val="24"/>
          <w:szCs w:val="24"/>
        </w:rPr>
      </w:pPr>
      <w:r w:rsidRPr="000558F8">
        <w:rPr>
          <w:rFonts w:ascii="Bookman Old Style" w:hAnsi="Bookman Old Style" w:cs="Times New Roman"/>
          <w:sz w:val="24"/>
          <w:szCs w:val="24"/>
        </w:rPr>
        <w:t xml:space="preserve"> </w:t>
      </w:r>
      <w:r w:rsidR="00EA02C2" w:rsidRPr="000558F8">
        <w:rPr>
          <w:rFonts w:ascii="Bookman Old Style" w:hAnsi="Bookman Old Style" w:cs="Times New Roman"/>
          <w:sz w:val="24"/>
          <w:szCs w:val="24"/>
        </w:rPr>
        <w:t>Havendo necessidade de analisar minuciosamente os documentos exigidos, o Pregoeiro suspenderá a sessão, informando no “chat” a nova data e horário para a continuidade da</w:t>
      </w:r>
      <w:r w:rsidR="00EA02C2" w:rsidRPr="000558F8">
        <w:rPr>
          <w:rFonts w:ascii="Bookman Old Style" w:hAnsi="Bookman Old Style" w:cs="Times New Roman"/>
          <w:spacing w:val="-1"/>
          <w:sz w:val="24"/>
          <w:szCs w:val="24"/>
        </w:rPr>
        <w:t xml:space="preserve"> </w:t>
      </w:r>
      <w:r w:rsidR="00EA02C2" w:rsidRPr="000558F8">
        <w:rPr>
          <w:rFonts w:ascii="Bookman Old Style" w:hAnsi="Bookman Old Style" w:cs="Times New Roman"/>
          <w:spacing w:val="-2"/>
          <w:sz w:val="24"/>
          <w:szCs w:val="24"/>
        </w:rPr>
        <w:t>mesma.</w:t>
      </w:r>
    </w:p>
    <w:p w:rsidR="00EA02C2" w:rsidRPr="000558F8" w:rsidRDefault="00DD17FF" w:rsidP="00C7188D">
      <w:pPr>
        <w:pStyle w:val="PargrafodaLista"/>
        <w:numPr>
          <w:ilvl w:val="1"/>
          <w:numId w:val="17"/>
        </w:numPr>
        <w:tabs>
          <w:tab w:val="left" w:pos="1664"/>
        </w:tabs>
        <w:spacing w:before="119" w:line="276" w:lineRule="auto"/>
        <w:ind w:left="567" w:right="-58" w:firstLine="709"/>
        <w:rPr>
          <w:rFonts w:ascii="Bookman Old Style" w:hAnsi="Bookman Old Style" w:cs="Times New Roman"/>
          <w:sz w:val="24"/>
          <w:szCs w:val="24"/>
        </w:rPr>
      </w:pPr>
      <w:r w:rsidRPr="000558F8">
        <w:rPr>
          <w:rFonts w:ascii="Bookman Old Style" w:hAnsi="Bookman Old Style" w:cs="Times New Roman"/>
          <w:sz w:val="24"/>
          <w:szCs w:val="24"/>
        </w:rPr>
        <w:t xml:space="preserve"> </w:t>
      </w:r>
      <w:r w:rsidR="00EA02C2" w:rsidRPr="000558F8">
        <w:rPr>
          <w:rFonts w:ascii="Bookman Old Style" w:hAnsi="Bookman Old Style" w:cs="Times New Roman"/>
          <w:sz w:val="24"/>
          <w:szCs w:val="24"/>
        </w:rPr>
        <w:t>Será inabilitado o licitante que não comprovar sua habilitação, seja por não apresentar quaisquer dos documentos exigidos, ou apresentá-los em desacordo com o estabelecido neste</w:t>
      </w:r>
      <w:r w:rsidR="00EA02C2" w:rsidRPr="000558F8">
        <w:rPr>
          <w:rFonts w:ascii="Bookman Old Style" w:hAnsi="Bookman Old Style" w:cs="Times New Roman"/>
          <w:spacing w:val="-10"/>
          <w:sz w:val="24"/>
          <w:szCs w:val="24"/>
        </w:rPr>
        <w:t xml:space="preserve"> </w:t>
      </w:r>
      <w:r w:rsidR="00EA02C2" w:rsidRPr="000558F8">
        <w:rPr>
          <w:rFonts w:ascii="Bookman Old Style" w:hAnsi="Bookman Old Style" w:cs="Times New Roman"/>
          <w:sz w:val="24"/>
          <w:szCs w:val="24"/>
        </w:rPr>
        <w:t>Edital.</w:t>
      </w:r>
    </w:p>
    <w:p w:rsidR="00EA02C2" w:rsidRPr="000558F8" w:rsidRDefault="00DD17FF" w:rsidP="00C7188D">
      <w:pPr>
        <w:pStyle w:val="PargrafodaLista"/>
        <w:numPr>
          <w:ilvl w:val="1"/>
          <w:numId w:val="17"/>
        </w:numPr>
        <w:tabs>
          <w:tab w:val="left" w:pos="1664"/>
        </w:tabs>
        <w:spacing w:before="122" w:line="276" w:lineRule="auto"/>
        <w:ind w:left="567" w:right="-58" w:firstLine="709"/>
        <w:rPr>
          <w:rFonts w:ascii="Bookman Old Style" w:hAnsi="Bookman Old Style" w:cs="Times New Roman"/>
          <w:sz w:val="24"/>
          <w:szCs w:val="24"/>
        </w:rPr>
      </w:pPr>
      <w:r w:rsidRPr="000558F8">
        <w:rPr>
          <w:rFonts w:ascii="Bookman Old Style" w:hAnsi="Bookman Old Style" w:cs="Times New Roman"/>
          <w:sz w:val="24"/>
          <w:szCs w:val="24"/>
        </w:rPr>
        <w:t xml:space="preserve"> </w:t>
      </w:r>
      <w:r w:rsidR="00EA02C2" w:rsidRPr="000558F8">
        <w:rPr>
          <w:rFonts w:ascii="Bookman Old Style" w:hAnsi="Bookman Old Style" w:cs="Times New Roman"/>
          <w:sz w:val="24"/>
          <w:szCs w:val="24"/>
        </w:rPr>
        <w:t>Constatado o atendimento às exigências de habilitação fixadas no Edital, o licitante será declarado</w:t>
      </w:r>
      <w:r w:rsidR="00EA02C2" w:rsidRPr="000558F8">
        <w:rPr>
          <w:rFonts w:ascii="Bookman Old Style" w:hAnsi="Bookman Old Style" w:cs="Times New Roman"/>
          <w:spacing w:val="-9"/>
          <w:sz w:val="24"/>
          <w:szCs w:val="24"/>
        </w:rPr>
        <w:t xml:space="preserve"> </w:t>
      </w:r>
      <w:r w:rsidR="00EA02C2" w:rsidRPr="000558F8">
        <w:rPr>
          <w:rFonts w:ascii="Bookman Old Style" w:hAnsi="Bookman Old Style" w:cs="Times New Roman"/>
          <w:sz w:val="24"/>
          <w:szCs w:val="24"/>
        </w:rPr>
        <w:t>vencedor.</w:t>
      </w:r>
    </w:p>
    <w:p w:rsidR="00C078A5" w:rsidRPr="000558F8" w:rsidRDefault="00C078A5" w:rsidP="00C7188D">
      <w:pPr>
        <w:pStyle w:val="Corpodetexto"/>
        <w:ind w:left="567" w:right="-58"/>
        <w:jc w:val="left"/>
        <w:rPr>
          <w:rFonts w:ascii="Bookman Old Style" w:hAnsi="Bookman Old Style" w:cs="Times New Roman"/>
          <w:b/>
        </w:rPr>
      </w:pPr>
    </w:p>
    <w:p w:rsidR="00C078A5" w:rsidRPr="000558F8" w:rsidRDefault="00DD17FF" w:rsidP="00C7188D">
      <w:pPr>
        <w:pStyle w:val="Corpodetexto"/>
        <w:ind w:left="567" w:right="-58"/>
        <w:jc w:val="left"/>
        <w:rPr>
          <w:rFonts w:ascii="Bookman Old Style" w:hAnsi="Bookman Old Style" w:cs="Times New Roman"/>
        </w:rPr>
      </w:pPr>
      <w:r w:rsidRPr="000558F8">
        <w:rPr>
          <w:rFonts w:ascii="Bookman Old Style" w:hAnsi="Bookman Old Style" w:cs="Times New Roman"/>
        </w:rPr>
        <w:t>11.</w:t>
      </w:r>
      <w:r w:rsidR="00C078A5" w:rsidRPr="000558F8">
        <w:rPr>
          <w:rFonts w:ascii="Bookman Old Style" w:hAnsi="Bookman Old Style" w:cs="Times New Roman"/>
        </w:rPr>
        <w:t xml:space="preserve">1. Poderá ser dispensada a entrega física dos documentos de habilitação quando: </w:t>
      </w:r>
    </w:p>
    <w:p w:rsidR="00C078A5" w:rsidRPr="000558F8" w:rsidRDefault="00C078A5" w:rsidP="00C7188D">
      <w:pPr>
        <w:pStyle w:val="Corpodetexto"/>
        <w:ind w:left="567" w:right="-58"/>
        <w:jc w:val="left"/>
        <w:rPr>
          <w:rFonts w:ascii="Bookman Old Style" w:hAnsi="Bookman Old Style" w:cs="Times New Roman"/>
        </w:rPr>
      </w:pPr>
      <w:r w:rsidRPr="000558F8">
        <w:rPr>
          <w:rFonts w:ascii="Bookman Old Style" w:hAnsi="Bookman Old Style" w:cs="Times New Roman"/>
        </w:rPr>
        <w:t xml:space="preserve">a) forem emitidos pelo próprio licitante e tiverem sido assinados digitalmente, conforme protocolo ICP-Brasil; </w:t>
      </w:r>
    </w:p>
    <w:p w:rsidR="00C078A5" w:rsidRPr="000558F8" w:rsidRDefault="00C078A5" w:rsidP="00C7188D">
      <w:pPr>
        <w:pStyle w:val="Corpodetexto"/>
        <w:ind w:left="567"/>
        <w:jc w:val="left"/>
        <w:rPr>
          <w:rFonts w:ascii="Bookman Old Style" w:hAnsi="Bookman Old Style" w:cs="Times New Roman"/>
        </w:rPr>
      </w:pPr>
      <w:r w:rsidRPr="000558F8">
        <w:rPr>
          <w:rFonts w:ascii="Bookman Old Style" w:hAnsi="Bookman Old Style" w:cs="Times New Roman"/>
        </w:rPr>
        <w:t xml:space="preserve">b) forem cópias autenticadas digitalmente por cartório competente; </w:t>
      </w:r>
    </w:p>
    <w:p w:rsidR="00C078A5" w:rsidRPr="000558F8" w:rsidRDefault="00C078A5" w:rsidP="00C7188D">
      <w:pPr>
        <w:pStyle w:val="Corpodetexto"/>
        <w:ind w:left="567"/>
        <w:jc w:val="left"/>
        <w:rPr>
          <w:rFonts w:ascii="Bookman Old Style" w:hAnsi="Bookman Old Style" w:cs="Times New Roman"/>
        </w:rPr>
      </w:pPr>
      <w:r w:rsidRPr="000558F8">
        <w:rPr>
          <w:rFonts w:ascii="Bookman Old Style" w:hAnsi="Bookman Old Style" w:cs="Times New Roman"/>
        </w:rPr>
        <w:t xml:space="preserve">c) estiverem atualizados e dentro da validade no Cadastro de Fornecedores do Município de Santa Terezinha do Progresso; </w:t>
      </w:r>
    </w:p>
    <w:p w:rsidR="00C078A5" w:rsidRPr="000558F8" w:rsidRDefault="00C078A5" w:rsidP="00C7188D">
      <w:pPr>
        <w:pStyle w:val="Corpodetexto"/>
        <w:ind w:left="567"/>
        <w:jc w:val="left"/>
        <w:rPr>
          <w:rFonts w:ascii="Bookman Old Style" w:hAnsi="Bookman Old Style" w:cs="Times New Roman"/>
        </w:rPr>
      </w:pPr>
      <w:r w:rsidRPr="000558F8">
        <w:rPr>
          <w:rFonts w:ascii="Bookman Old Style" w:hAnsi="Bookman Old Style" w:cs="Times New Roman"/>
        </w:rPr>
        <w:t>d) forem passíveis de conferência de autenticidade pela internet;</w:t>
      </w:r>
    </w:p>
    <w:p w:rsidR="00C078A5" w:rsidRPr="000558F8" w:rsidRDefault="00C078A5" w:rsidP="00C7188D">
      <w:pPr>
        <w:pStyle w:val="Corpodetexto"/>
        <w:ind w:left="567"/>
        <w:jc w:val="left"/>
        <w:rPr>
          <w:rFonts w:ascii="Bookman Old Style" w:hAnsi="Bookman Old Style" w:cs="Times New Roman"/>
          <w:b/>
        </w:rPr>
      </w:pPr>
    </w:p>
    <w:p w:rsidR="00C078A5" w:rsidRPr="000558F8" w:rsidRDefault="00DD17FF" w:rsidP="00C7188D">
      <w:pPr>
        <w:pStyle w:val="PargrafodaLista"/>
        <w:numPr>
          <w:ilvl w:val="1"/>
          <w:numId w:val="17"/>
        </w:numPr>
        <w:tabs>
          <w:tab w:val="left" w:pos="1664"/>
        </w:tabs>
        <w:spacing w:before="118" w:line="280" w:lineRule="auto"/>
        <w:ind w:left="567" w:right="83" w:firstLine="0"/>
        <w:rPr>
          <w:rFonts w:ascii="Bookman Old Style" w:hAnsi="Bookman Old Style" w:cs="Times New Roman"/>
          <w:sz w:val="24"/>
          <w:szCs w:val="24"/>
        </w:rPr>
      </w:pPr>
      <w:r w:rsidRPr="000558F8">
        <w:rPr>
          <w:rFonts w:ascii="Bookman Old Style" w:hAnsi="Bookman Old Style" w:cs="Times New Roman"/>
          <w:sz w:val="24"/>
          <w:szCs w:val="24"/>
        </w:rPr>
        <w:t xml:space="preserve"> </w:t>
      </w:r>
      <w:r w:rsidR="00C078A5" w:rsidRPr="000558F8">
        <w:rPr>
          <w:rFonts w:ascii="Bookman Old Style" w:hAnsi="Bookman Old Style" w:cs="Times New Roman"/>
          <w:sz w:val="24"/>
          <w:szCs w:val="24"/>
        </w:rPr>
        <w:t>Se a proposta ou o lance de menor valor não for aceitável, ou se o fornecedor desatender</w:t>
      </w:r>
      <w:r w:rsidR="00C078A5" w:rsidRPr="000558F8">
        <w:rPr>
          <w:rFonts w:ascii="Bookman Old Style" w:hAnsi="Bookman Old Style" w:cs="Times New Roman"/>
          <w:spacing w:val="13"/>
          <w:sz w:val="24"/>
          <w:szCs w:val="24"/>
        </w:rPr>
        <w:t xml:space="preserve"> </w:t>
      </w:r>
      <w:r w:rsidR="00C078A5" w:rsidRPr="000558F8">
        <w:rPr>
          <w:rFonts w:ascii="Bookman Old Style" w:hAnsi="Bookman Old Style" w:cs="Times New Roman"/>
          <w:sz w:val="24"/>
          <w:szCs w:val="24"/>
        </w:rPr>
        <w:t>às</w:t>
      </w:r>
      <w:r w:rsidR="00C078A5" w:rsidRPr="000558F8">
        <w:rPr>
          <w:rFonts w:ascii="Bookman Old Style" w:hAnsi="Bookman Old Style" w:cs="Times New Roman"/>
          <w:spacing w:val="11"/>
          <w:sz w:val="24"/>
          <w:szCs w:val="24"/>
        </w:rPr>
        <w:t xml:space="preserve"> </w:t>
      </w:r>
      <w:r w:rsidR="00C078A5" w:rsidRPr="000558F8">
        <w:rPr>
          <w:rFonts w:ascii="Bookman Old Style" w:hAnsi="Bookman Old Style" w:cs="Times New Roman"/>
          <w:sz w:val="24"/>
          <w:szCs w:val="24"/>
        </w:rPr>
        <w:t>exigências</w:t>
      </w:r>
      <w:r w:rsidR="00C078A5" w:rsidRPr="000558F8">
        <w:rPr>
          <w:rFonts w:ascii="Bookman Old Style" w:hAnsi="Bookman Old Style" w:cs="Times New Roman"/>
          <w:spacing w:val="12"/>
          <w:sz w:val="24"/>
          <w:szCs w:val="24"/>
        </w:rPr>
        <w:t xml:space="preserve"> </w:t>
      </w:r>
      <w:r w:rsidR="00C078A5" w:rsidRPr="000558F8">
        <w:rPr>
          <w:rFonts w:ascii="Bookman Old Style" w:hAnsi="Bookman Old Style" w:cs="Times New Roman"/>
          <w:sz w:val="24"/>
          <w:szCs w:val="24"/>
        </w:rPr>
        <w:t>habilitatórias,</w:t>
      </w:r>
      <w:r w:rsidR="00C078A5" w:rsidRPr="000558F8">
        <w:rPr>
          <w:rFonts w:ascii="Bookman Old Style" w:hAnsi="Bookman Old Style" w:cs="Times New Roman"/>
          <w:spacing w:val="12"/>
          <w:sz w:val="24"/>
          <w:szCs w:val="24"/>
        </w:rPr>
        <w:t xml:space="preserve"> </w:t>
      </w:r>
      <w:r w:rsidR="00C078A5" w:rsidRPr="000558F8">
        <w:rPr>
          <w:rFonts w:ascii="Bookman Old Style" w:hAnsi="Bookman Old Style" w:cs="Times New Roman"/>
          <w:sz w:val="24"/>
          <w:szCs w:val="24"/>
        </w:rPr>
        <w:t>o</w:t>
      </w:r>
      <w:r w:rsidR="00C078A5" w:rsidRPr="000558F8">
        <w:rPr>
          <w:rFonts w:ascii="Bookman Old Style" w:hAnsi="Bookman Old Style" w:cs="Times New Roman"/>
          <w:spacing w:val="13"/>
          <w:sz w:val="24"/>
          <w:szCs w:val="24"/>
        </w:rPr>
        <w:t xml:space="preserve"> </w:t>
      </w:r>
      <w:r w:rsidR="00C078A5" w:rsidRPr="000558F8">
        <w:rPr>
          <w:rFonts w:ascii="Bookman Old Style" w:hAnsi="Bookman Old Style" w:cs="Times New Roman"/>
          <w:sz w:val="24"/>
          <w:szCs w:val="24"/>
        </w:rPr>
        <w:t>Pregoeiro(a)</w:t>
      </w:r>
      <w:r w:rsidR="00C078A5" w:rsidRPr="000558F8">
        <w:rPr>
          <w:rFonts w:ascii="Bookman Old Style" w:hAnsi="Bookman Old Style" w:cs="Times New Roman"/>
          <w:spacing w:val="13"/>
          <w:sz w:val="24"/>
          <w:szCs w:val="24"/>
        </w:rPr>
        <w:t xml:space="preserve"> </w:t>
      </w:r>
      <w:r w:rsidR="00C078A5" w:rsidRPr="000558F8">
        <w:rPr>
          <w:rFonts w:ascii="Bookman Old Style" w:hAnsi="Bookman Old Style" w:cs="Times New Roman"/>
          <w:sz w:val="24"/>
          <w:szCs w:val="24"/>
        </w:rPr>
        <w:t>examinará</w:t>
      </w:r>
      <w:r w:rsidR="00C078A5" w:rsidRPr="000558F8">
        <w:rPr>
          <w:rFonts w:ascii="Bookman Old Style" w:hAnsi="Bookman Old Style" w:cs="Times New Roman"/>
          <w:spacing w:val="13"/>
          <w:sz w:val="24"/>
          <w:szCs w:val="24"/>
        </w:rPr>
        <w:t xml:space="preserve"> </w:t>
      </w:r>
      <w:r w:rsidR="00C078A5" w:rsidRPr="000558F8">
        <w:rPr>
          <w:rFonts w:ascii="Bookman Old Style" w:hAnsi="Bookman Old Style" w:cs="Times New Roman"/>
          <w:sz w:val="24"/>
          <w:szCs w:val="24"/>
        </w:rPr>
        <w:t>a</w:t>
      </w:r>
      <w:r w:rsidR="00C078A5" w:rsidRPr="000558F8">
        <w:rPr>
          <w:rFonts w:ascii="Bookman Old Style" w:hAnsi="Bookman Old Style" w:cs="Times New Roman"/>
          <w:spacing w:val="12"/>
          <w:sz w:val="24"/>
          <w:szCs w:val="24"/>
        </w:rPr>
        <w:t xml:space="preserve"> </w:t>
      </w:r>
      <w:r w:rsidR="00C078A5" w:rsidRPr="000558F8">
        <w:rPr>
          <w:rFonts w:ascii="Bookman Old Style" w:hAnsi="Bookman Old Style" w:cs="Times New Roman"/>
          <w:sz w:val="24"/>
          <w:szCs w:val="24"/>
        </w:rPr>
        <w:t>proposta</w:t>
      </w:r>
      <w:r w:rsidR="00C078A5" w:rsidRPr="000558F8">
        <w:rPr>
          <w:rFonts w:ascii="Bookman Old Style" w:hAnsi="Bookman Old Style" w:cs="Times New Roman"/>
          <w:spacing w:val="13"/>
          <w:sz w:val="24"/>
          <w:szCs w:val="24"/>
        </w:rPr>
        <w:t xml:space="preserve"> </w:t>
      </w:r>
      <w:r w:rsidR="00C078A5" w:rsidRPr="000558F8">
        <w:rPr>
          <w:rFonts w:ascii="Bookman Old Style" w:hAnsi="Bookman Old Style" w:cs="Times New Roman"/>
          <w:sz w:val="24"/>
          <w:szCs w:val="24"/>
        </w:rPr>
        <w:t>ou</w:t>
      </w:r>
      <w:r w:rsidR="00C078A5" w:rsidRPr="000558F8">
        <w:rPr>
          <w:rFonts w:ascii="Bookman Old Style" w:hAnsi="Bookman Old Style" w:cs="Times New Roman"/>
          <w:spacing w:val="12"/>
          <w:sz w:val="24"/>
          <w:szCs w:val="24"/>
        </w:rPr>
        <w:t xml:space="preserve"> </w:t>
      </w:r>
      <w:r w:rsidR="00C078A5" w:rsidRPr="000558F8">
        <w:rPr>
          <w:rFonts w:ascii="Bookman Old Style" w:hAnsi="Bookman Old Style" w:cs="Times New Roman"/>
          <w:sz w:val="24"/>
          <w:szCs w:val="24"/>
        </w:rPr>
        <w:t xml:space="preserve">o lance subsequente, verificando a sua compatibilidade e a habilitação do participante, na ordem </w:t>
      </w:r>
      <w:r w:rsidR="00C078A5" w:rsidRPr="000558F8">
        <w:rPr>
          <w:rFonts w:ascii="Bookman Old Style" w:hAnsi="Bookman Old Style" w:cs="Times New Roman"/>
          <w:spacing w:val="3"/>
          <w:sz w:val="24"/>
          <w:szCs w:val="24"/>
        </w:rPr>
        <w:t xml:space="preserve">de </w:t>
      </w:r>
      <w:r w:rsidR="00C078A5" w:rsidRPr="000558F8">
        <w:rPr>
          <w:rFonts w:ascii="Bookman Old Style" w:hAnsi="Bookman Old Style" w:cs="Times New Roman"/>
          <w:sz w:val="24"/>
          <w:szCs w:val="24"/>
        </w:rPr>
        <w:t xml:space="preserve">classificação, e assim sucessivamente, até a apuração de </w:t>
      </w:r>
      <w:r w:rsidR="00C078A5" w:rsidRPr="000558F8">
        <w:rPr>
          <w:rFonts w:ascii="Bookman Old Style" w:hAnsi="Bookman Old Style" w:cs="Times New Roman"/>
          <w:spacing w:val="-3"/>
          <w:sz w:val="24"/>
          <w:szCs w:val="24"/>
        </w:rPr>
        <w:t xml:space="preserve">uma </w:t>
      </w:r>
      <w:r w:rsidR="00C078A5" w:rsidRPr="000558F8">
        <w:rPr>
          <w:rFonts w:ascii="Bookman Old Style" w:hAnsi="Bookman Old Style" w:cs="Times New Roman"/>
          <w:sz w:val="24"/>
          <w:szCs w:val="24"/>
        </w:rPr>
        <w:t xml:space="preserve">proposta ou lance que atenda o Edital. Também nessa etapa o Pregoeiro(a) poderá negociar com o participante para que </w:t>
      </w:r>
      <w:r w:rsidR="00C078A5" w:rsidRPr="000558F8">
        <w:rPr>
          <w:rFonts w:ascii="Bookman Old Style" w:hAnsi="Bookman Old Style" w:cs="Times New Roman"/>
          <w:spacing w:val="-3"/>
          <w:sz w:val="24"/>
          <w:szCs w:val="24"/>
        </w:rPr>
        <w:t xml:space="preserve">seja </w:t>
      </w:r>
      <w:r w:rsidR="00C078A5" w:rsidRPr="000558F8">
        <w:rPr>
          <w:rFonts w:ascii="Bookman Old Style" w:hAnsi="Bookman Old Style" w:cs="Times New Roman"/>
          <w:sz w:val="24"/>
          <w:szCs w:val="24"/>
        </w:rPr>
        <w:t>obtido preço melhor.</w:t>
      </w:r>
    </w:p>
    <w:p w:rsidR="00C078A5" w:rsidRPr="000558F8" w:rsidRDefault="00C078A5" w:rsidP="00C7188D">
      <w:pPr>
        <w:pStyle w:val="PargrafodaLista"/>
        <w:numPr>
          <w:ilvl w:val="1"/>
          <w:numId w:val="17"/>
        </w:numPr>
        <w:tabs>
          <w:tab w:val="left" w:pos="1664"/>
        </w:tabs>
        <w:spacing w:before="115" w:line="280" w:lineRule="auto"/>
        <w:ind w:left="567" w:right="83" w:firstLine="0"/>
        <w:rPr>
          <w:rFonts w:ascii="Bookman Old Style" w:hAnsi="Bookman Old Style" w:cs="Times New Roman"/>
          <w:sz w:val="24"/>
          <w:szCs w:val="24"/>
        </w:rPr>
      </w:pPr>
      <w:r w:rsidRPr="000558F8">
        <w:rPr>
          <w:rFonts w:ascii="Bookman Old Style" w:hAnsi="Bookman Old Style" w:cs="Times New Roman"/>
          <w:sz w:val="24"/>
          <w:szCs w:val="24"/>
        </w:rPr>
        <w:t>Caso não sejam apresentados lances, será verificada a conformidade entre a proposta de menor preço e valor estimado para a</w:t>
      </w:r>
      <w:r w:rsidRPr="000558F8">
        <w:rPr>
          <w:rFonts w:ascii="Bookman Old Style" w:hAnsi="Bookman Old Style" w:cs="Times New Roman"/>
          <w:spacing w:val="-13"/>
          <w:sz w:val="24"/>
          <w:szCs w:val="24"/>
        </w:rPr>
        <w:t xml:space="preserve"> </w:t>
      </w:r>
      <w:r w:rsidRPr="000558F8">
        <w:rPr>
          <w:rFonts w:ascii="Bookman Old Style" w:hAnsi="Bookman Old Style" w:cs="Times New Roman"/>
          <w:sz w:val="24"/>
          <w:szCs w:val="24"/>
        </w:rPr>
        <w:t>contratação.</w:t>
      </w:r>
    </w:p>
    <w:p w:rsidR="00C078A5" w:rsidRPr="000558F8" w:rsidRDefault="00C078A5" w:rsidP="00C7188D">
      <w:pPr>
        <w:pStyle w:val="PargrafodaLista"/>
        <w:numPr>
          <w:ilvl w:val="1"/>
          <w:numId w:val="17"/>
        </w:numPr>
        <w:tabs>
          <w:tab w:val="left" w:pos="1664"/>
        </w:tabs>
        <w:spacing w:before="113" w:line="276" w:lineRule="auto"/>
        <w:ind w:left="567" w:right="83" w:firstLine="0"/>
        <w:rPr>
          <w:rFonts w:ascii="Bookman Old Style" w:hAnsi="Bookman Old Style" w:cs="Times New Roman"/>
          <w:sz w:val="24"/>
          <w:szCs w:val="24"/>
        </w:rPr>
      </w:pPr>
      <w:r w:rsidRPr="000558F8">
        <w:rPr>
          <w:rFonts w:ascii="Bookman Old Style" w:hAnsi="Bookman Old Style" w:cs="Times New Roman"/>
          <w:sz w:val="24"/>
          <w:szCs w:val="24"/>
        </w:rPr>
        <w:t>Constatando o atendimento das exigências fixadas no Edital e inexistindo interposição de recursos, o objeto será adjudicado ao autor da proposta ou lance de menor preço que foi</w:t>
      </w:r>
      <w:r w:rsidRPr="000558F8">
        <w:rPr>
          <w:rFonts w:ascii="Bookman Old Style" w:hAnsi="Bookman Old Style" w:cs="Times New Roman"/>
          <w:spacing w:val="7"/>
          <w:sz w:val="24"/>
          <w:szCs w:val="24"/>
        </w:rPr>
        <w:t xml:space="preserve"> </w:t>
      </w:r>
      <w:r w:rsidRPr="000558F8">
        <w:rPr>
          <w:rFonts w:ascii="Bookman Old Style" w:hAnsi="Bookman Old Style" w:cs="Times New Roman"/>
          <w:sz w:val="24"/>
          <w:szCs w:val="24"/>
        </w:rPr>
        <w:t>habilitado.</w:t>
      </w:r>
    </w:p>
    <w:p w:rsidR="00EA02C2" w:rsidRPr="000558F8" w:rsidRDefault="00EA02C2" w:rsidP="00C7188D">
      <w:pPr>
        <w:pStyle w:val="Corpodetexto"/>
        <w:spacing w:before="8"/>
        <w:ind w:left="567"/>
        <w:jc w:val="left"/>
        <w:rPr>
          <w:rFonts w:ascii="Bookman Old Style" w:hAnsi="Bookman Old Style" w:cs="Times New Roman"/>
        </w:rPr>
      </w:pPr>
    </w:p>
    <w:p w:rsidR="00EA02C2" w:rsidRPr="000558F8" w:rsidRDefault="00EA02C2" w:rsidP="00C7188D">
      <w:pPr>
        <w:pStyle w:val="Ttulo11"/>
        <w:numPr>
          <w:ilvl w:val="0"/>
          <w:numId w:val="17"/>
        </w:numPr>
        <w:tabs>
          <w:tab w:val="left" w:pos="1664"/>
        </w:tabs>
        <w:ind w:left="567" w:firstLine="0"/>
        <w:jc w:val="both"/>
        <w:rPr>
          <w:rFonts w:ascii="Bookman Old Style" w:hAnsi="Bookman Old Style" w:cs="Times New Roman"/>
        </w:rPr>
      </w:pPr>
      <w:bookmarkStart w:id="17" w:name="12._DOS_RECURSOS"/>
      <w:bookmarkEnd w:id="17"/>
      <w:r w:rsidRPr="000558F8">
        <w:rPr>
          <w:rFonts w:ascii="Bookman Old Style" w:hAnsi="Bookman Old Style" w:cs="Times New Roman"/>
          <w:color w:val="365F91"/>
        </w:rPr>
        <w:t>DOS</w:t>
      </w:r>
      <w:r w:rsidRPr="000558F8">
        <w:rPr>
          <w:rFonts w:ascii="Bookman Old Style" w:hAnsi="Bookman Old Style" w:cs="Times New Roman"/>
          <w:color w:val="365F91"/>
          <w:spacing w:val="-3"/>
        </w:rPr>
        <w:t xml:space="preserve"> </w:t>
      </w:r>
      <w:r w:rsidRPr="000558F8">
        <w:rPr>
          <w:rFonts w:ascii="Bookman Old Style" w:hAnsi="Bookman Old Style" w:cs="Times New Roman"/>
          <w:color w:val="365F91"/>
        </w:rPr>
        <w:t>RECURSOS</w:t>
      </w:r>
    </w:p>
    <w:p w:rsidR="00EA02C2" w:rsidRPr="000558F8" w:rsidRDefault="00EA02C2" w:rsidP="00C7188D">
      <w:pPr>
        <w:pStyle w:val="PargrafodaLista"/>
        <w:numPr>
          <w:ilvl w:val="1"/>
          <w:numId w:val="17"/>
        </w:numPr>
        <w:tabs>
          <w:tab w:val="left" w:pos="1664"/>
        </w:tabs>
        <w:spacing w:before="166"/>
        <w:ind w:left="567" w:hanging="103"/>
        <w:rPr>
          <w:rFonts w:ascii="Bookman Old Style" w:hAnsi="Bookman Old Style" w:cs="Times New Roman"/>
          <w:sz w:val="24"/>
          <w:szCs w:val="24"/>
        </w:rPr>
      </w:pPr>
      <w:r w:rsidRPr="000558F8">
        <w:rPr>
          <w:rFonts w:ascii="Bookman Old Style" w:hAnsi="Bookman Old Style" w:cs="Times New Roman"/>
          <w:sz w:val="24"/>
          <w:szCs w:val="24"/>
        </w:rPr>
        <w:t>Declarado(s) o(s) vencedor (es), qualquer licitante poderá manifestar</w:t>
      </w:r>
      <w:r w:rsidRPr="000558F8">
        <w:rPr>
          <w:rFonts w:ascii="Bookman Old Style" w:hAnsi="Bookman Old Style" w:cs="Times New Roman"/>
          <w:spacing w:val="-10"/>
          <w:sz w:val="24"/>
          <w:szCs w:val="24"/>
        </w:rPr>
        <w:t xml:space="preserve"> </w:t>
      </w:r>
      <w:r w:rsidRPr="000558F8">
        <w:rPr>
          <w:rFonts w:ascii="Bookman Old Style" w:hAnsi="Bookman Old Style" w:cs="Times New Roman"/>
          <w:sz w:val="24"/>
          <w:szCs w:val="24"/>
        </w:rPr>
        <w:t>imediata</w:t>
      </w:r>
    </w:p>
    <w:p w:rsidR="00EA02C2" w:rsidRPr="000558F8" w:rsidRDefault="00EA02C2" w:rsidP="00C7188D">
      <w:pPr>
        <w:pStyle w:val="Corpodetexto"/>
        <w:spacing w:line="276" w:lineRule="auto"/>
        <w:ind w:left="567" w:right="83"/>
        <w:rPr>
          <w:rFonts w:ascii="Bookman Old Style" w:hAnsi="Bookman Old Style" w:cs="Times New Roman"/>
        </w:rPr>
      </w:pPr>
      <w:r w:rsidRPr="000558F8">
        <w:rPr>
          <w:rFonts w:ascii="Bookman Old Style" w:hAnsi="Bookman Old Style" w:cs="Times New Roman"/>
        </w:rPr>
        <w:t>e motivadamente a intenção de recorrer, quando lhe será concedido o prazo de 03 (três) dias úteis para a apresentação das razões do recurso, ficando os demais licitantes, desde logo, intimados para apresentar contrarrazões em igual número de dias, que começarão a correr do término do prazo do recorrente, sendo-lhes assegurada vista imediata dos autos.</w:t>
      </w:r>
    </w:p>
    <w:p w:rsidR="00EA02C2" w:rsidRPr="000558F8" w:rsidRDefault="00EA02C2" w:rsidP="00C7188D">
      <w:pPr>
        <w:pStyle w:val="PargrafodaLista"/>
        <w:numPr>
          <w:ilvl w:val="1"/>
          <w:numId w:val="17"/>
        </w:numPr>
        <w:tabs>
          <w:tab w:val="left" w:pos="1664"/>
        </w:tabs>
        <w:spacing w:before="115" w:line="276" w:lineRule="auto"/>
        <w:ind w:left="567" w:right="83" w:firstLine="0"/>
        <w:rPr>
          <w:rFonts w:ascii="Bookman Old Style" w:hAnsi="Bookman Old Style" w:cs="Times New Roman"/>
          <w:sz w:val="24"/>
          <w:szCs w:val="24"/>
        </w:rPr>
      </w:pPr>
      <w:r w:rsidRPr="000558F8">
        <w:rPr>
          <w:rFonts w:ascii="Bookman Old Style" w:hAnsi="Bookman Old Style" w:cs="Times New Roman"/>
          <w:sz w:val="24"/>
          <w:szCs w:val="24"/>
        </w:rPr>
        <w:t xml:space="preserve">Será admitido Recurso por intermédio de meio eletrônico, através da </w:t>
      </w:r>
      <w:r w:rsidRPr="000558F8">
        <w:rPr>
          <w:rFonts w:ascii="Bookman Old Style" w:hAnsi="Bookman Old Style" w:cs="Times New Roman"/>
          <w:b/>
          <w:sz w:val="24"/>
          <w:szCs w:val="24"/>
        </w:rPr>
        <w:t>PLATAFORMA ELETRÔNICA</w:t>
      </w:r>
      <w:r w:rsidRPr="000558F8">
        <w:rPr>
          <w:rFonts w:ascii="Bookman Old Style" w:hAnsi="Bookman Old Style" w:cs="Times New Roman"/>
          <w:sz w:val="24"/>
          <w:szCs w:val="24"/>
        </w:rPr>
        <w:t>: (</w:t>
      </w:r>
      <w:hyperlink r:id="rId16">
        <w:r w:rsidRPr="000558F8">
          <w:rPr>
            <w:rFonts w:ascii="Bookman Old Style" w:hAnsi="Bookman Old Style" w:cs="Times New Roman"/>
            <w:color w:val="0000FF"/>
            <w:sz w:val="24"/>
            <w:szCs w:val="24"/>
            <w:u w:val="single" w:color="0000FF"/>
          </w:rPr>
          <w:t>http://bnc.org.br/</w:t>
        </w:r>
      </w:hyperlink>
      <w:r w:rsidRPr="000558F8">
        <w:rPr>
          <w:rFonts w:ascii="Bookman Old Style" w:hAnsi="Bookman Old Style" w:cs="Times New Roman"/>
          <w:sz w:val="24"/>
          <w:szCs w:val="24"/>
        </w:rPr>
        <w:t xml:space="preserve">) “Acesso Identificado”, através do e-mail: </w:t>
      </w:r>
      <w:hyperlink r:id="rId17">
        <w:r w:rsidRPr="000558F8">
          <w:rPr>
            <w:rFonts w:ascii="Bookman Old Style" w:hAnsi="Bookman Old Style" w:cs="Times New Roman"/>
            <w:sz w:val="24"/>
            <w:szCs w:val="24"/>
          </w:rPr>
          <w:t xml:space="preserve">licitacao@staterezinhaprogresso.sc.gov.br </w:t>
        </w:r>
      </w:hyperlink>
      <w:r w:rsidRPr="000558F8">
        <w:rPr>
          <w:rFonts w:ascii="Bookman Old Style" w:hAnsi="Bookman Old Style" w:cs="Times New Roman"/>
          <w:sz w:val="24"/>
          <w:szCs w:val="24"/>
        </w:rPr>
        <w:t>ou peça original protocolada por meio físico, junto ao Município de Santa Terezinha do Progresso, Departamento de Compras e Licitações, Avenida Tancredo Neves, nº. 337, Centro, Santa Terezinha do Progresso, SC,</w:t>
      </w:r>
      <w:r w:rsidRPr="000558F8">
        <w:rPr>
          <w:rFonts w:ascii="Bookman Old Style" w:hAnsi="Bookman Old Style" w:cs="Times New Roman"/>
          <w:spacing w:val="-1"/>
          <w:sz w:val="24"/>
          <w:szCs w:val="24"/>
        </w:rPr>
        <w:t xml:space="preserve"> </w:t>
      </w:r>
      <w:r w:rsidRPr="000558F8">
        <w:rPr>
          <w:rFonts w:ascii="Bookman Old Style" w:hAnsi="Bookman Old Style" w:cs="Times New Roman"/>
          <w:sz w:val="24"/>
          <w:szCs w:val="24"/>
        </w:rPr>
        <w:t>CEP89983-000.</w:t>
      </w:r>
    </w:p>
    <w:p w:rsidR="00EA02C2" w:rsidRPr="000558F8" w:rsidRDefault="00EA02C2" w:rsidP="00C7188D">
      <w:pPr>
        <w:pStyle w:val="PargrafodaLista"/>
        <w:numPr>
          <w:ilvl w:val="1"/>
          <w:numId w:val="17"/>
        </w:numPr>
        <w:tabs>
          <w:tab w:val="left" w:pos="567"/>
        </w:tabs>
        <w:spacing w:before="122" w:line="276" w:lineRule="auto"/>
        <w:ind w:left="1134" w:right="83" w:hanging="567"/>
        <w:rPr>
          <w:rFonts w:ascii="Bookman Old Style" w:hAnsi="Bookman Old Style" w:cs="Times New Roman"/>
          <w:sz w:val="24"/>
          <w:szCs w:val="24"/>
        </w:rPr>
      </w:pPr>
      <w:r w:rsidRPr="000558F8">
        <w:rPr>
          <w:rFonts w:ascii="Bookman Old Style" w:hAnsi="Bookman Old Style" w:cs="Times New Roman"/>
          <w:sz w:val="24"/>
          <w:szCs w:val="24"/>
        </w:rPr>
        <w:t>Havendo quem se manifeste, caberá ao Pregoeiro verificar a tempestividade e a existência de motivação da intenção de recorrer, para decidir se admite ou não o recurso,</w:t>
      </w:r>
      <w:r w:rsidRPr="000558F8">
        <w:rPr>
          <w:rFonts w:ascii="Bookman Old Style" w:hAnsi="Bookman Old Style" w:cs="Times New Roman"/>
          <w:spacing w:val="-1"/>
          <w:sz w:val="24"/>
          <w:szCs w:val="24"/>
        </w:rPr>
        <w:t xml:space="preserve"> </w:t>
      </w:r>
      <w:r w:rsidRPr="000558F8">
        <w:rPr>
          <w:rFonts w:ascii="Bookman Old Style" w:hAnsi="Bookman Old Style" w:cs="Times New Roman"/>
          <w:sz w:val="24"/>
          <w:szCs w:val="24"/>
        </w:rPr>
        <w:t>fundamentadamente.</w:t>
      </w:r>
    </w:p>
    <w:p w:rsidR="00EA02C2" w:rsidRPr="000558F8" w:rsidRDefault="00EA02C2" w:rsidP="009E5A2F">
      <w:pPr>
        <w:pStyle w:val="PargrafodaLista"/>
        <w:numPr>
          <w:ilvl w:val="2"/>
          <w:numId w:val="13"/>
        </w:numPr>
        <w:tabs>
          <w:tab w:val="left" w:pos="2086"/>
        </w:tabs>
        <w:spacing w:before="118" w:line="280" w:lineRule="auto"/>
        <w:ind w:right="83" w:firstLine="0"/>
        <w:rPr>
          <w:rFonts w:ascii="Bookman Old Style" w:hAnsi="Bookman Old Style" w:cs="Times New Roman"/>
          <w:sz w:val="24"/>
          <w:szCs w:val="24"/>
        </w:rPr>
      </w:pPr>
      <w:r w:rsidRPr="000558F8">
        <w:rPr>
          <w:rFonts w:ascii="Bookman Old Style" w:hAnsi="Bookman Old Style" w:cs="Times New Roman"/>
          <w:sz w:val="24"/>
          <w:szCs w:val="24"/>
        </w:rPr>
        <w:t xml:space="preserve">Nesse momento o Pregoeiro não adentrará no mérito recursal, </w:t>
      </w:r>
      <w:r w:rsidRPr="000558F8">
        <w:rPr>
          <w:rFonts w:ascii="Bookman Old Style" w:hAnsi="Bookman Old Style" w:cs="Times New Roman"/>
          <w:spacing w:val="-3"/>
          <w:sz w:val="24"/>
          <w:szCs w:val="24"/>
        </w:rPr>
        <w:t xml:space="preserve">mas </w:t>
      </w:r>
      <w:r w:rsidRPr="000558F8">
        <w:rPr>
          <w:rFonts w:ascii="Bookman Old Style" w:hAnsi="Bookman Old Style" w:cs="Times New Roman"/>
          <w:sz w:val="24"/>
          <w:szCs w:val="24"/>
        </w:rPr>
        <w:t>apenas verificará as condições de admissibilidade do</w:t>
      </w:r>
      <w:r w:rsidRPr="000558F8">
        <w:rPr>
          <w:rFonts w:ascii="Bookman Old Style" w:hAnsi="Bookman Old Style" w:cs="Times New Roman"/>
          <w:spacing w:val="-10"/>
          <w:sz w:val="24"/>
          <w:szCs w:val="24"/>
        </w:rPr>
        <w:t xml:space="preserve"> </w:t>
      </w:r>
      <w:r w:rsidRPr="000558F8">
        <w:rPr>
          <w:rFonts w:ascii="Bookman Old Style" w:hAnsi="Bookman Old Style" w:cs="Times New Roman"/>
          <w:sz w:val="24"/>
          <w:szCs w:val="24"/>
        </w:rPr>
        <w:t>recurso.</w:t>
      </w:r>
    </w:p>
    <w:p w:rsidR="00EA02C2" w:rsidRPr="000558F8" w:rsidRDefault="00EA02C2" w:rsidP="009E5A2F">
      <w:pPr>
        <w:pStyle w:val="PargrafodaLista"/>
        <w:numPr>
          <w:ilvl w:val="2"/>
          <w:numId w:val="13"/>
        </w:numPr>
        <w:tabs>
          <w:tab w:val="left" w:pos="2086"/>
        </w:tabs>
        <w:spacing w:before="118" w:line="271" w:lineRule="auto"/>
        <w:ind w:right="83" w:firstLine="0"/>
        <w:rPr>
          <w:rFonts w:ascii="Bookman Old Style" w:hAnsi="Bookman Old Style" w:cs="Times New Roman"/>
          <w:sz w:val="24"/>
          <w:szCs w:val="24"/>
        </w:rPr>
      </w:pPr>
      <w:r w:rsidRPr="000558F8">
        <w:rPr>
          <w:rFonts w:ascii="Bookman Old Style" w:hAnsi="Bookman Old Style" w:cs="Times New Roman"/>
          <w:sz w:val="24"/>
          <w:szCs w:val="24"/>
        </w:rPr>
        <w:t>A falta de manifestação motivada do licitante quanto à intenção de recorrer importará a decadência desse</w:t>
      </w:r>
      <w:r w:rsidRPr="000558F8">
        <w:rPr>
          <w:rFonts w:ascii="Bookman Old Style" w:hAnsi="Bookman Old Style" w:cs="Times New Roman"/>
          <w:spacing w:val="-12"/>
          <w:sz w:val="24"/>
          <w:szCs w:val="24"/>
        </w:rPr>
        <w:t xml:space="preserve"> </w:t>
      </w:r>
      <w:r w:rsidRPr="000558F8">
        <w:rPr>
          <w:rFonts w:ascii="Bookman Old Style" w:hAnsi="Bookman Old Style" w:cs="Times New Roman"/>
          <w:sz w:val="24"/>
          <w:szCs w:val="24"/>
        </w:rPr>
        <w:t>direito.</w:t>
      </w:r>
    </w:p>
    <w:p w:rsidR="00EA02C2" w:rsidRPr="000558F8" w:rsidRDefault="00EA02C2" w:rsidP="009E5A2F">
      <w:pPr>
        <w:pStyle w:val="PargrafodaLista"/>
        <w:numPr>
          <w:ilvl w:val="2"/>
          <w:numId w:val="13"/>
        </w:numPr>
        <w:tabs>
          <w:tab w:val="left" w:pos="2086"/>
        </w:tabs>
        <w:spacing w:before="130" w:line="274" w:lineRule="exact"/>
        <w:ind w:left="1134" w:right="-58" w:firstLine="0"/>
        <w:rPr>
          <w:rFonts w:ascii="Bookman Old Style" w:hAnsi="Bookman Old Style" w:cs="Times New Roman"/>
          <w:sz w:val="24"/>
          <w:szCs w:val="24"/>
        </w:rPr>
      </w:pPr>
      <w:r w:rsidRPr="000558F8">
        <w:rPr>
          <w:rFonts w:ascii="Bookman Old Style" w:hAnsi="Bookman Old Style" w:cs="Times New Roman"/>
          <w:sz w:val="24"/>
          <w:szCs w:val="24"/>
        </w:rPr>
        <w:t>Uma vez admitido o recurso, o recorrente terá, a partir de então, o prazo de três dias para apresentar as razões, pelo sistema eletrônico, ficando os demais licitantes, desde logo, intimados para, querendo, apresentarem contrarrazões também pelo sistema eletrônico, em outros três dias, que começarão a contar do término do prazo do recorrente, sendo-lhes assegurada vista</w:t>
      </w:r>
      <w:r w:rsidRPr="000558F8">
        <w:rPr>
          <w:rFonts w:ascii="Bookman Old Style" w:hAnsi="Bookman Old Style" w:cs="Times New Roman"/>
          <w:spacing w:val="17"/>
          <w:sz w:val="24"/>
          <w:szCs w:val="24"/>
        </w:rPr>
        <w:t xml:space="preserve"> </w:t>
      </w:r>
      <w:r w:rsidRPr="000558F8">
        <w:rPr>
          <w:rFonts w:ascii="Bookman Old Style" w:hAnsi="Bookman Old Style" w:cs="Times New Roman"/>
          <w:sz w:val="24"/>
          <w:szCs w:val="24"/>
        </w:rPr>
        <w:t>imediata</w:t>
      </w:r>
      <w:r w:rsidR="00986907" w:rsidRPr="000558F8">
        <w:rPr>
          <w:rFonts w:ascii="Bookman Old Style" w:hAnsi="Bookman Old Style" w:cs="Times New Roman"/>
          <w:sz w:val="24"/>
          <w:szCs w:val="24"/>
        </w:rPr>
        <w:t xml:space="preserve"> </w:t>
      </w:r>
      <w:r w:rsidRPr="000558F8">
        <w:rPr>
          <w:rFonts w:ascii="Bookman Old Style" w:hAnsi="Bookman Old Style" w:cs="Times New Roman"/>
          <w:sz w:val="24"/>
          <w:szCs w:val="24"/>
        </w:rPr>
        <w:t>dos elementos indispensáveis à defesa de seus interesses.</w:t>
      </w:r>
    </w:p>
    <w:p w:rsidR="00EA02C2" w:rsidRPr="000558F8" w:rsidRDefault="00EA02C2" w:rsidP="00FE7577">
      <w:pPr>
        <w:pStyle w:val="PargrafodaLista"/>
        <w:numPr>
          <w:ilvl w:val="1"/>
          <w:numId w:val="17"/>
        </w:numPr>
        <w:tabs>
          <w:tab w:val="left" w:pos="1664"/>
        </w:tabs>
        <w:spacing w:before="161" w:line="280" w:lineRule="auto"/>
        <w:ind w:left="1134" w:right="-58" w:firstLine="0"/>
        <w:rPr>
          <w:rFonts w:ascii="Bookman Old Style" w:hAnsi="Bookman Old Style" w:cs="Times New Roman"/>
          <w:sz w:val="24"/>
          <w:szCs w:val="24"/>
        </w:rPr>
      </w:pPr>
      <w:r w:rsidRPr="000558F8">
        <w:rPr>
          <w:rFonts w:ascii="Bookman Old Style" w:hAnsi="Bookman Old Style" w:cs="Times New Roman"/>
          <w:sz w:val="24"/>
          <w:szCs w:val="24"/>
        </w:rPr>
        <w:t>O acolhimento do recurso invalida tão somente os atos insuscetíveis</w:t>
      </w:r>
      <w:r w:rsidRPr="000558F8">
        <w:rPr>
          <w:rFonts w:ascii="Bookman Old Style" w:hAnsi="Bookman Old Style" w:cs="Times New Roman"/>
          <w:spacing w:val="-28"/>
          <w:sz w:val="24"/>
          <w:szCs w:val="24"/>
        </w:rPr>
        <w:t xml:space="preserve"> </w:t>
      </w:r>
      <w:r w:rsidRPr="000558F8">
        <w:rPr>
          <w:rFonts w:ascii="Bookman Old Style" w:hAnsi="Bookman Old Style" w:cs="Times New Roman"/>
          <w:sz w:val="24"/>
          <w:szCs w:val="24"/>
        </w:rPr>
        <w:t>de aproveitamento.</w:t>
      </w:r>
    </w:p>
    <w:p w:rsidR="00EA02C2" w:rsidRPr="000558F8" w:rsidRDefault="00EA02C2" w:rsidP="00FE7577">
      <w:pPr>
        <w:pStyle w:val="PargrafodaLista"/>
        <w:numPr>
          <w:ilvl w:val="1"/>
          <w:numId w:val="17"/>
        </w:numPr>
        <w:tabs>
          <w:tab w:val="left" w:pos="1664"/>
        </w:tabs>
        <w:spacing w:before="108" w:line="276" w:lineRule="auto"/>
        <w:ind w:left="1134" w:right="-58" w:firstLine="0"/>
        <w:rPr>
          <w:rFonts w:ascii="Bookman Old Style" w:hAnsi="Bookman Old Style" w:cs="Times New Roman"/>
          <w:sz w:val="24"/>
          <w:szCs w:val="24"/>
        </w:rPr>
      </w:pPr>
      <w:r w:rsidRPr="000558F8">
        <w:rPr>
          <w:rFonts w:ascii="Bookman Old Style" w:hAnsi="Bookman Old Style" w:cs="Times New Roman"/>
          <w:sz w:val="24"/>
          <w:szCs w:val="24"/>
        </w:rPr>
        <w:t>Os autos do processo permanecerão com vista franqueada aos</w:t>
      </w:r>
      <w:r w:rsidRPr="000558F8">
        <w:rPr>
          <w:rFonts w:ascii="Bookman Old Style" w:hAnsi="Bookman Old Style" w:cs="Times New Roman"/>
          <w:spacing w:val="-32"/>
          <w:sz w:val="24"/>
          <w:szCs w:val="24"/>
        </w:rPr>
        <w:t xml:space="preserve"> </w:t>
      </w:r>
      <w:r w:rsidRPr="000558F8">
        <w:rPr>
          <w:rFonts w:ascii="Bookman Old Style" w:hAnsi="Bookman Old Style" w:cs="Times New Roman"/>
          <w:sz w:val="24"/>
          <w:szCs w:val="24"/>
        </w:rPr>
        <w:t>interessados, no endereço constante neste</w:t>
      </w:r>
      <w:r w:rsidRPr="000558F8">
        <w:rPr>
          <w:rFonts w:ascii="Bookman Old Style" w:hAnsi="Bookman Old Style" w:cs="Times New Roman"/>
          <w:spacing w:val="1"/>
          <w:sz w:val="24"/>
          <w:szCs w:val="24"/>
        </w:rPr>
        <w:t xml:space="preserve"> </w:t>
      </w:r>
      <w:r w:rsidRPr="000558F8">
        <w:rPr>
          <w:rFonts w:ascii="Bookman Old Style" w:hAnsi="Bookman Old Style" w:cs="Times New Roman"/>
          <w:sz w:val="24"/>
          <w:szCs w:val="24"/>
        </w:rPr>
        <w:t>Edital.</w:t>
      </w:r>
    </w:p>
    <w:p w:rsidR="00EA02C2" w:rsidRPr="000558F8" w:rsidRDefault="00EA02C2" w:rsidP="00EA02C2">
      <w:pPr>
        <w:pStyle w:val="PargrafodaLista"/>
        <w:tabs>
          <w:tab w:val="left" w:pos="1664"/>
        </w:tabs>
        <w:spacing w:before="108" w:line="276" w:lineRule="auto"/>
        <w:ind w:left="1560" w:right="932"/>
        <w:jc w:val="right"/>
        <w:rPr>
          <w:rFonts w:ascii="Bookman Old Style" w:hAnsi="Bookman Old Style" w:cs="Times New Roman"/>
          <w:sz w:val="24"/>
          <w:szCs w:val="24"/>
        </w:rPr>
      </w:pPr>
    </w:p>
    <w:p w:rsidR="00EA02C2" w:rsidRPr="000558F8" w:rsidRDefault="00EA02C2" w:rsidP="00EA02C2">
      <w:pPr>
        <w:pStyle w:val="Ttulo11"/>
        <w:numPr>
          <w:ilvl w:val="0"/>
          <w:numId w:val="17"/>
        </w:numPr>
        <w:tabs>
          <w:tab w:val="left" w:pos="2066"/>
          <w:tab w:val="left" w:pos="2067"/>
        </w:tabs>
        <w:spacing w:before="1"/>
        <w:ind w:left="2066" w:hanging="971"/>
        <w:jc w:val="left"/>
        <w:rPr>
          <w:rFonts w:ascii="Bookman Old Style" w:hAnsi="Bookman Old Style" w:cs="Times New Roman"/>
        </w:rPr>
      </w:pPr>
      <w:bookmarkStart w:id="18" w:name="13._DA_REABERTURA_DA_SESSÃO_PÚBLICA"/>
      <w:bookmarkEnd w:id="18"/>
      <w:r w:rsidRPr="000558F8">
        <w:rPr>
          <w:rFonts w:ascii="Bookman Old Style" w:hAnsi="Bookman Old Style" w:cs="Times New Roman"/>
          <w:color w:val="365F91"/>
        </w:rPr>
        <w:t>DA REABERTURA DA SESSÃO</w:t>
      </w:r>
      <w:r w:rsidRPr="000558F8">
        <w:rPr>
          <w:rFonts w:ascii="Bookman Old Style" w:hAnsi="Bookman Old Style" w:cs="Times New Roman"/>
          <w:color w:val="365F91"/>
          <w:spacing w:val="-14"/>
        </w:rPr>
        <w:t xml:space="preserve"> </w:t>
      </w:r>
      <w:r w:rsidRPr="000558F8">
        <w:rPr>
          <w:rFonts w:ascii="Bookman Old Style" w:hAnsi="Bookman Old Style" w:cs="Times New Roman"/>
          <w:color w:val="365F91"/>
        </w:rPr>
        <w:t>PÚBLICA</w:t>
      </w:r>
    </w:p>
    <w:p w:rsidR="00EA02C2" w:rsidRPr="000558F8" w:rsidRDefault="00EA02C2" w:rsidP="00FE7577">
      <w:pPr>
        <w:pStyle w:val="PargrafodaLista"/>
        <w:numPr>
          <w:ilvl w:val="1"/>
          <w:numId w:val="17"/>
        </w:numPr>
        <w:tabs>
          <w:tab w:val="left" w:pos="1664"/>
        </w:tabs>
        <w:spacing w:before="166"/>
        <w:ind w:left="1663" w:right="-58" w:hanging="103"/>
        <w:rPr>
          <w:rFonts w:ascii="Bookman Old Style" w:hAnsi="Bookman Old Style" w:cs="Times New Roman"/>
          <w:sz w:val="24"/>
          <w:szCs w:val="24"/>
        </w:rPr>
      </w:pPr>
      <w:r w:rsidRPr="000558F8">
        <w:rPr>
          <w:rFonts w:ascii="Bookman Old Style" w:hAnsi="Bookman Old Style" w:cs="Times New Roman"/>
          <w:sz w:val="24"/>
          <w:szCs w:val="24"/>
        </w:rPr>
        <w:t>A sessão pública poderá ser</w:t>
      </w:r>
      <w:r w:rsidRPr="000558F8">
        <w:rPr>
          <w:rFonts w:ascii="Bookman Old Style" w:hAnsi="Bookman Old Style" w:cs="Times New Roman"/>
          <w:spacing w:val="-6"/>
          <w:sz w:val="24"/>
          <w:szCs w:val="24"/>
        </w:rPr>
        <w:t xml:space="preserve"> </w:t>
      </w:r>
      <w:r w:rsidRPr="000558F8">
        <w:rPr>
          <w:rFonts w:ascii="Bookman Old Style" w:hAnsi="Bookman Old Style" w:cs="Times New Roman"/>
          <w:sz w:val="24"/>
          <w:szCs w:val="24"/>
        </w:rPr>
        <w:t>reaberta:</w:t>
      </w:r>
    </w:p>
    <w:p w:rsidR="00EA02C2" w:rsidRPr="000558F8" w:rsidRDefault="00EA02C2" w:rsidP="00FE7577">
      <w:pPr>
        <w:pStyle w:val="PargrafodaLista"/>
        <w:numPr>
          <w:ilvl w:val="2"/>
          <w:numId w:val="17"/>
        </w:numPr>
        <w:tabs>
          <w:tab w:val="left" w:pos="2086"/>
        </w:tabs>
        <w:spacing w:before="156" w:line="276" w:lineRule="auto"/>
        <w:ind w:left="1096" w:right="-58" w:firstLine="0"/>
        <w:jc w:val="both"/>
        <w:rPr>
          <w:rFonts w:ascii="Bookman Old Style" w:hAnsi="Bookman Old Style" w:cs="Times New Roman"/>
          <w:sz w:val="24"/>
          <w:szCs w:val="24"/>
        </w:rPr>
      </w:pPr>
      <w:r w:rsidRPr="000558F8">
        <w:rPr>
          <w:rFonts w:ascii="Bookman Old Style" w:hAnsi="Bookman Old Style" w:cs="Times New Roman"/>
          <w:sz w:val="24"/>
          <w:szCs w:val="24"/>
        </w:rPr>
        <w:t>Nas hipóteses de provimento de recurso que leve à anulação de atos anteriores à realização da sessão pública precedente ou em que seja anulada a própria sessão pública, situação em que serão repetidos os atos anulados e os que dele</w:t>
      </w:r>
      <w:r w:rsidRPr="000558F8">
        <w:rPr>
          <w:rFonts w:ascii="Bookman Old Style" w:hAnsi="Bookman Old Style" w:cs="Times New Roman"/>
          <w:spacing w:val="-5"/>
          <w:sz w:val="24"/>
          <w:szCs w:val="24"/>
        </w:rPr>
        <w:t xml:space="preserve"> </w:t>
      </w:r>
      <w:r w:rsidRPr="000558F8">
        <w:rPr>
          <w:rFonts w:ascii="Bookman Old Style" w:hAnsi="Bookman Old Style" w:cs="Times New Roman"/>
          <w:sz w:val="24"/>
          <w:szCs w:val="24"/>
        </w:rPr>
        <w:t>dependam.</w:t>
      </w:r>
    </w:p>
    <w:p w:rsidR="00EA02C2" w:rsidRPr="000558F8" w:rsidRDefault="00EA02C2" w:rsidP="00FE7577">
      <w:pPr>
        <w:pStyle w:val="PargrafodaLista"/>
        <w:numPr>
          <w:ilvl w:val="2"/>
          <w:numId w:val="17"/>
        </w:numPr>
        <w:tabs>
          <w:tab w:val="left" w:pos="2086"/>
        </w:tabs>
        <w:spacing w:before="123" w:line="276" w:lineRule="auto"/>
        <w:ind w:left="1096" w:right="-58" w:firstLine="0"/>
        <w:jc w:val="both"/>
        <w:rPr>
          <w:rFonts w:ascii="Bookman Old Style" w:hAnsi="Bookman Old Style" w:cs="Times New Roman"/>
          <w:sz w:val="24"/>
          <w:szCs w:val="24"/>
        </w:rPr>
      </w:pPr>
      <w:r w:rsidRPr="000558F8">
        <w:rPr>
          <w:rFonts w:ascii="Bookman Old Style" w:hAnsi="Bookman Old Style" w:cs="Times New Roman"/>
          <w:sz w:val="24"/>
          <w:szCs w:val="24"/>
        </w:rPr>
        <w:t xml:space="preserve">Quando houver erro na aceitação do preço melhor classificado ou quando o licitante declarado vencedor não assinar o contrato, não retirar o instrumento equivalente ou não comprovar a regularização fiscal e trabalhista, nos </w:t>
      </w:r>
      <w:r w:rsidRPr="000558F8">
        <w:rPr>
          <w:rFonts w:ascii="Bookman Old Style" w:hAnsi="Bookman Old Style" w:cs="Times New Roman"/>
          <w:spacing w:val="-2"/>
          <w:sz w:val="24"/>
          <w:szCs w:val="24"/>
        </w:rPr>
        <w:t xml:space="preserve">termos </w:t>
      </w:r>
      <w:r w:rsidRPr="000558F8">
        <w:rPr>
          <w:rFonts w:ascii="Bookman Old Style" w:hAnsi="Bookman Old Style" w:cs="Times New Roman"/>
          <w:sz w:val="24"/>
          <w:szCs w:val="24"/>
        </w:rPr>
        <w:t>do art. 43,§1º da LC nº 123/2006. Nessas hipóteses, serão adotados os procedimentos imediatamente posteriores ao encerramento da etapa de lances.</w:t>
      </w:r>
    </w:p>
    <w:p w:rsidR="00EA02C2" w:rsidRPr="000558F8" w:rsidRDefault="00EA02C2" w:rsidP="00FE7577">
      <w:pPr>
        <w:pStyle w:val="PargrafodaLista"/>
        <w:numPr>
          <w:ilvl w:val="1"/>
          <w:numId w:val="17"/>
        </w:numPr>
        <w:tabs>
          <w:tab w:val="left" w:pos="1664"/>
        </w:tabs>
        <w:spacing w:before="116" w:line="276" w:lineRule="auto"/>
        <w:ind w:left="1134" w:right="-58" w:firstLine="0"/>
        <w:rPr>
          <w:rFonts w:ascii="Bookman Old Style" w:hAnsi="Bookman Old Style" w:cs="Times New Roman"/>
          <w:sz w:val="24"/>
          <w:szCs w:val="24"/>
        </w:rPr>
      </w:pPr>
      <w:r w:rsidRPr="000558F8">
        <w:rPr>
          <w:rFonts w:ascii="Bookman Old Style" w:hAnsi="Bookman Old Style" w:cs="Times New Roman"/>
          <w:sz w:val="24"/>
          <w:szCs w:val="24"/>
        </w:rPr>
        <w:t>Todos os licitantes remanescentes deverão ser convocados para acompanhar a sessão</w:t>
      </w:r>
      <w:r w:rsidRPr="000558F8">
        <w:rPr>
          <w:rFonts w:ascii="Bookman Old Style" w:hAnsi="Bookman Old Style" w:cs="Times New Roman"/>
          <w:spacing w:val="-3"/>
          <w:sz w:val="24"/>
          <w:szCs w:val="24"/>
        </w:rPr>
        <w:t xml:space="preserve"> </w:t>
      </w:r>
      <w:r w:rsidRPr="000558F8">
        <w:rPr>
          <w:rFonts w:ascii="Bookman Old Style" w:hAnsi="Bookman Old Style" w:cs="Times New Roman"/>
          <w:sz w:val="24"/>
          <w:szCs w:val="24"/>
        </w:rPr>
        <w:t>reaberta.</w:t>
      </w:r>
    </w:p>
    <w:p w:rsidR="00EA02C2" w:rsidRPr="000558F8" w:rsidRDefault="00EA02C2" w:rsidP="00FE7577">
      <w:pPr>
        <w:pStyle w:val="PargrafodaLista"/>
        <w:numPr>
          <w:ilvl w:val="2"/>
          <w:numId w:val="17"/>
        </w:numPr>
        <w:tabs>
          <w:tab w:val="left" w:pos="2086"/>
        </w:tabs>
        <w:spacing w:before="124" w:line="280" w:lineRule="auto"/>
        <w:ind w:left="1096" w:right="-58" w:firstLine="0"/>
        <w:jc w:val="both"/>
        <w:rPr>
          <w:rFonts w:ascii="Bookman Old Style" w:hAnsi="Bookman Old Style" w:cs="Times New Roman"/>
          <w:sz w:val="24"/>
          <w:szCs w:val="24"/>
        </w:rPr>
      </w:pPr>
      <w:r w:rsidRPr="000558F8">
        <w:rPr>
          <w:rFonts w:ascii="Bookman Old Style" w:hAnsi="Bookman Old Style" w:cs="Times New Roman"/>
          <w:sz w:val="24"/>
          <w:szCs w:val="24"/>
        </w:rPr>
        <w:t>A convocação se dará por meio do sistema eletrônico (“chat”), e-mail, de acordo com a fase do procedimento</w:t>
      </w:r>
      <w:r w:rsidRPr="000558F8">
        <w:rPr>
          <w:rFonts w:ascii="Bookman Old Style" w:hAnsi="Bookman Old Style" w:cs="Times New Roman"/>
          <w:spacing w:val="-11"/>
          <w:sz w:val="24"/>
          <w:szCs w:val="24"/>
        </w:rPr>
        <w:t xml:space="preserve"> </w:t>
      </w:r>
      <w:r w:rsidRPr="000558F8">
        <w:rPr>
          <w:rFonts w:ascii="Bookman Old Style" w:hAnsi="Bookman Old Style" w:cs="Times New Roman"/>
          <w:sz w:val="24"/>
          <w:szCs w:val="24"/>
        </w:rPr>
        <w:t>licitatório.</w:t>
      </w:r>
    </w:p>
    <w:p w:rsidR="00EA02C2" w:rsidRPr="000558F8" w:rsidRDefault="00EA02C2" w:rsidP="00FE7577">
      <w:pPr>
        <w:pStyle w:val="PargrafodaLista"/>
        <w:numPr>
          <w:ilvl w:val="2"/>
          <w:numId w:val="17"/>
        </w:numPr>
        <w:tabs>
          <w:tab w:val="left" w:pos="2086"/>
        </w:tabs>
        <w:spacing w:before="103" w:line="278" w:lineRule="auto"/>
        <w:ind w:left="1096" w:right="-58" w:firstLine="0"/>
        <w:jc w:val="both"/>
        <w:rPr>
          <w:rFonts w:ascii="Bookman Old Style" w:hAnsi="Bookman Old Style" w:cs="Times New Roman"/>
          <w:sz w:val="24"/>
          <w:szCs w:val="24"/>
        </w:rPr>
      </w:pPr>
      <w:r w:rsidRPr="000558F8">
        <w:rPr>
          <w:rFonts w:ascii="Bookman Old Style" w:hAnsi="Bookman Old Style" w:cs="Times New Roman"/>
          <w:sz w:val="24"/>
          <w:szCs w:val="24"/>
        </w:rPr>
        <w:t>A convocação feita por e-mail dar-se-á de acordo com os dados contidos no cad</w:t>
      </w:r>
      <w:r w:rsidR="00FE7577">
        <w:rPr>
          <w:rFonts w:ascii="Bookman Old Style" w:hAnsi="Bookman Old Style" w:cs="Times New Roman"/>
          <w:sz w:val="24"/>
          <w:szCs w:val="24"/>
        </w:rPr>
        <w:t>a</w:t>
      </w:r>
      <w:r w:rsidRPr="000558F8">
        <w:rPr>
          <w:rFonts w:ascii="Bookman Old Style" w:hAnsi="Bookman Old Style" w:cs="Times New Roman"/>
          <w:sz w:val="24"/>
          <w:szCs w:val="24"/>
        </w:rPr>
        <w:t>stro, sendo responsabilidade do licitante manter seus dados cadastrais atualizados.</w:t>
      </w:r>
    </w:p>
    <w:p w:rsidR="00EA02C2" w:rsidRPr="000558F8" w:rsidRDefault="00EA02C2" w:rsidP="00EA02C2">
      <w:pPr>
        <w:pStyle w:val="Corpodetexto"/>
        <w:spacing w:before="4"/>
        <w:ind w:left="0"/>
        <w:jc w:val="left"/>
        <w:rPr>
          <w:rFonts w:ascii="Bookman Old Style" w:hAnsi="Bookman Old Style" w:cs="Times New Roman"/>
        </w:rPr>
      </w:pPr>
    </w:p>
    <w:p w:rsidR="00EA02C2" w:rsidRPr="000558F8" w:rsidRDefault="00EA02C2" w:rsidP="00EA02C2">
      <w:pPr>
        <w:pStyle w:val="Ttulo11"/>
        <w:numPr>
          <w:ilvl w:val="0"/>
          <w:numId w:val="17"/>
        </w:numPr>
        <w:tabs>
          <w:tab w:val="left" w:pos="1663"/>
          <w:tab w:val="left" w:pos="1664"/>
        </w:tabs>
        <w:ind w:left="1663" w:hanging="568"/>
        <w:jc w:val="left"/>
        <w:rPr>
          <w:rFonts w:ascii="Bookman Old Style" w:hAnsi="Bookman Old Style" w:cs="Times New Roman"/>
        </w:rPr>
      </w:pPr>
      <w:bookmarkStart w:id="19" w:name="14._DA_ADJUDICAÇÃO_E_HOMOLOGAÇÃO"/>
      <w:bookmarkEnd w:id="19"/>
      <w:r w:rsidRPr="000558F8">
        <w:rPr>
          <w:rFonts w:ascii="Bookman Old Style" w:hAnsi="Bookman Old Style" w:cs="Times New Roman"/>
          <w:color w:val="365F91"/>
        </w:rPr>
        <w:t>DA ADJUDICAÇÃO E</w:t>
      </w:r>
      <w:r w:rsidRPr="000558F8">
        <w:rPr>
          <w:rFonts w:ascii="Bookman Old Style" w:hAnsi="Bookman Old Style" w:cs="Times New Roman"/>
          <w:color w:val="365F91"/>
          <w:spacing w:val="-4"/>
        </w:rPr>
        <w:t xml:space="preserve"> </w:t>
      </w:r>
      <w:r w:rsidRPr="000558F8">
        <w:rPr>
          <w:rFonts w:ascii="Bookman Old Style" w:hAnsi="Bookman Old Style" w:cs="Times New Roman"/>
          <w:color w:val="365F91"/>
        </w:rPr>
        <w:t>HOMOLOGAÇÃO</w:t>
      </w:r>
    </w:p>
    <w:p w:rsidR="00EA02C2" w:rsidRPr="000558F8" w:rsidRDefault="00EA02C2" w:rsidP="00FE7577">
      <w:pPr>
        <w:pStyle w:val="PargrafodaLista"/>
        <w:numPr>
          <w:ilvl w:val="1"/>
          <w:numId w:val="17"/>
        </w:numPr>
        <w:tabs>
          <w:tab w:val="left" w:pos="1664"/>
        </w:tabs>
        <w:spacing w:before="167" w:line="276" w:lineRule="auto"/>
        <w:ind w:left="1134" w:right="-58" w:firstLine="0"/>
        <w:rPr>
          <w:rFonts w:ascii="Bookman Old Style" w:hAnsi="Bookman Old Style" w:cs="Times New Roman"/>
          <w:sz w:val="24"/>
          <w:szCs w:val="24"/>
        </w:rPr>
      </w:pPr>
      <w:r w:rsidRPr="000558F8">
        <w:rPr>
          <w:rFonts w:ascii="Bookman Old Style" w:hAnsi="Bookman Old Style" w:cs="Times New Roman"/>
          <w:sz w:val="24"/>
          <w:szCs w:val="24"/>
        </w:rPr>
        <w:t>O objeto da licitação será adjudicado ao licitante declarado vencedor, por ato do Pregoeiro, caso não haja interposição de recurso, ou pela autoridade competente, após a regular decisão dos recursos</w:t>
      </w:r>
      <w:r w:rsidRPr="000558F8">
        <w:rPr>
          <w:rFonts w:ascii="Bookman Old Style" w:hAnsi="Bookman Old Style" w:cs="Times New Roman"/>
          <w:spacing w:val="-3"/>
          <w:sz w:val="24"/>
          <w:szCs w:val="24"/>
        </w:rPr>
        <w:t xml:space="preserve"> </w:t>
      </w:r>
      <w:r w:rsidRPr="000558F8">
        <w:rPr>
          <w:rFonts w:ascii="Bookman Old Style" w:hAnsi="Bookman Old Style" w:cs="Times New Roman"/>
          <w:sz w:val="24"/>
          <w:szCs w:val="24"/>
        </w:rPr>
        <w:t>apresentados.</w:t>
      </w:r>
    </w:p>
    <w:p w:rsidR="00EA02C2" w:rsidRPr="000558F8" w:rsidRDefault="00EA02C2" w:rsidP="00FE7577">
      <w:pPr>
        <w:pStyle w:val="PargrafodaLista"/>
        <w:numPr>
          <w:ilvl w:val="1"/>
          <w:numId w:val="17"/>
        </w:numPr>
        <w:tabs>
          <w:tab w:val="left" w:pos="1664"/>
        </w:tabs>
        <w:spacing w:before="123" w:line="280" w:lineRule="auto"/>
        <w:ind w:left="1134" w:right="-58" w:firstLine="0"/>
        <w:rPr>
          <w:rFonts w:ascii="Bookman Old Style" w:hAnsi="Bookman Old Style" w:cs="Times New Roman"/>
          <w:sz w:val="24"/>
          <w:szCs w:val="24"/>
        </w:rPr>
      </w:pPr>
      <w:r w:rsidRPr="000558F8">
        <w:rPr>
          <w:rFonts w:ascii="Bookman Old Style" w:hAnsi="Bookman Old Style" w:cs="Times New Roman"/>
          <w:sz w:val="24"/>
          <w:szCs w:val="24"/>
        </w:rPr>
        <w:t>Após a fase recursal, constatada a regularidade dos atos praticados, a autoridade competente homologará o procedimento</w:t>
      </w:r>
      <w:r w:rsidRPr="000558F8">
        <w:rPr>
          <w:rFonts w:ascii="Bookman Old Style" w:hAnsi="Bookman Old Style" w:cs="Times New Roman"/>
          <w:spacing w:val="-1"/>
          <w:sz w:val="24"/>
          <w:szCs w:val="24"/>
        </w:rPr>
        <w:t xml:space="preserve"> </w:t>
      </w:r>
      <w:r w:rsidRPr="000558F8">
        <w:rPr>
          <w:rFonts w:ascii="Bookman Old Style" w:hAnsi="Bookman Old Style" w:cs="Times New Roman"/>
          <w:sz w:val="24"/>
          <w:szCs w:val="24"/>
        </w:rPr>
        <w:t>licitatório.</w:t>
      </w:r>
    </w:p>
    <w:p w:rsidR="00EA02C2" w:rsidRPr="000558F8" w:rsidRDefault="00EA02C2" w:rsidP="00BA0CBC">
      <w:pPr>
        <w:pStyle w:val="Corpodetexto"/>
        <w:spacing w:before="1"/>
        <w:ind w:left="1134"/>
        <w:jc w:val="left"/>
        <w:rPr>
          <w:rFonts w:ascii="Bookman Old Style" w:hAnsi="Bookman Old Style" w:cs="Times New Roman"/>
        </w:rPr>
      </w:pPr>
    </w:p>
    <w:p w:rsidR="00660AB3" w:rsidRPr="000558F8" w:rsidRDefault="00660AB3" w:rsidP="00660AB3">
      <w:pPr>
        <w:pStyle w:val="Ttulo11"/>
        <w:numPr>
          <w:ilvl w:val="0"/>
          <w:numId w:val="17"/>
        </w:numPr>
        <w:tabs>
          <w:tab w:val="left" w:pos="1663"/>
          <w:tab w:val="left" w:pos="1664"/>
        </w:tabs>
        <w:ind w:left="1663" w:hanging="568"/>
        <w:jc w:val="left"/>
        <w:rPr>
          <w:rFonts w:ascii="Bookman Old Style" w:hAnsi="Bookman Old Style" w:cs="Times New Roman"/>
        </w:rPr>
      </w:pPr>
      <w:bookmarkStart w:id="20" w:name="15._DA_GARANTIA_CONTRATUAL_DOS_BENS"/>
      <w:bookmarkStart w:id="21" w:name="16._DO_TERMO_DE_CONTRATO_OU_INSTRUMENTO_"/>
      <w:bookmarkEnd w:id="20"/>
      <w:bookmarkEnd w:id="21"/>
      <w:r w:rsidRPr="000558F8">
        <w:rPr>
          <w:rFonts w:ascii="Bookman Old Style" w:hAnsi="Bookman Old Style"/>
        </w:rPr>
        <w:t xml:space="preserve"> DO CONTRATO</w:t>
      </w:r>
    </w:p>
    <w:p w:rsidR="00660AB3" w:rsidRPr="000558F8" w:rsidRDefault="00660AB3" w:rsidP="00660AB3">
      <w:pPr>
        <w:jc w:val="both"/>
        <w:rPr>
          <w:rFonts w:ascii="Bookman Old Style" w:hAnsi="Bookman Old Style"/>
          <w:b/>
          <w:sz w:val="24"/>
          <w:szCs w:val="24"/>
        </w:rPr>
      </w:pPr>
    </w:p>
    <w:p w:rsidR="00660AB3" w:rsidRPr="000558F8" w:rsidRDefault="00660AB3" w:rsidP="00660AB3">
      <w:pPr>
        <w:ind w:left="1134"/>
        <w:jc w:val="both"/>
        <w:rPr>
          <w:rFonts w:ascii="Bookman Old Style" w:hAnsi="Bookman Old Style"/>
          <w:sz w:val="24"/>
          <w:szCs w:val="24"/>
        </w:rPr>
      </w:pPr>
      <w:r w:rsidRPr="000558F8">
        <w:rPr>
          <w:rFonts w:ascii="Bookman Old Style" w:hAnsi="Bookman Old Style"/>
          <w:b/>
          <w:sz w:val="24"/>
          <w:szCs w:val="24"/>
        </w:rPr>
        <w:t>14.1</w:t>
      </w:r>
      <w:r w:rsidRPr="000558F8">
        <w:rPr>
          <w:rFonts w:ascii="Bookman Old Style" w:hAnsi="Bookman Old Style"/>
          <w:sz w:val="24"/>
          <w:szCs w:val="24"/>
        </w:rPr>
        <w:t xml:space="preserve"> Homologada a licitação pela Autoridade competente, o adjudicatório será convocado para assinatura do Contrato no prazo de 24 horas.</w:t>
      </w:r>
    </w:p>
    <w:p w:rsidR="00660AB3" w:rsidRPr="000558F8" w:rsidRDefault="00660AB3" w:rsidP="00986907">
      <w:pPr>
        <w:ind w:left="1134"/>
        <w:jc w:val="both"/>
        <w:rPr>
          <w:rFonts w:ascii="Bookman Old Style" w:hAnsi="Bookman Old Style"/>
          <w:sz w:val="24"/>
          <w:szCs w:val="24"/>
        </w:rPr>
      </w:pPr>
      <w:r w:rsidRPr="000558F8">
        <w:rPr>
          <w:rFonts w:ascii="Bookman Old Style" w:hAnsi="Bookman Old Style"/>
          <w:b/>
          <w:bCs/>
          <w:sz w:val="24"/>
          <w:szCs w:val="24"/>
        </w:rPr>
        <w:t>14.1.1</w:t>
      </w:r>
      <w:r w:rsidRPr="000558F8">
        <w:rPr>
          <w:rFonts w:ascii="Bookman Old Style" w:hAnsi="Bookman Old Style"/>
          <w:sz w:val="24"/>
          <w:szCs w:val="24"/>
        </w:rPr>
        <w:t xml:space="preserve"> Se a licitante vencedora, convocada dentro do prazo de validade da sua proposta não retirar o Contrato, o Pregoeiro examinará as ofertas subseqüentes, observada a ordem de classificação, sendo averiguada a aceitabilidade de sua oferta e procedendo a sua habilitação, e assim sucessivamente, até a apuração de um que atenda ao edital, que será declarado o vencedor do certame, podendo o Pregoeiro negociar diretamente com o proponente para que seja obtido preço melhor. </w:t>
      </w:r>
    </w:p>
    <w:p w:rsidR="00E97110" w:rsidRPr="000558F8" w:rsidRDefault="00E97110" w:rsidP="00986907">
      <w:pPr>
        <w:ind w:left="1134"/>
        <w:jc w:val="both"/>
        <w:rPr>
          <w:rFonts w:ascii="Bookman Old Style" w:hAnsi="Bookman Old Style"/>
          <w:sz w:val="24"/>
          <w:szCs w:val="24"/>
        </w:rPr>
      </w:pPr>
    </w:p>
    <w:p w:rsidR="00B07405" w:rsidRPr="000558F8" w:rsidRDefault="00660AB3" w:rsidP="00A34779">
      <w:pPr>
        <w:ind w:left="1134"/>
        <w:jc w:val="both"/>
        <w:rPr>
          <w:rFonts w:ascii="Bookman Old Style" w:hAnsi="Bookman Old Style"/>
          <w:sz w:val="24"/>
          <w:szCs w:val="24"/>
        </w:rPr>
      </w:pPr>
      <w:r w:rsidRPr="000558F8">
        <w:rPr>
          <w:rFonts w:ascii="Bookman Old Style" w:hAnsi="Bookman Old Style"/>
          <w:b/>
          <w:bCs/>
          <w:sz w:val="24"/>
          <w:szCs w:val="24"/>
        </w:rPr>
        <w:t>14.</w:t>
      </w:r>
      <w:r w:rsidR="00986907" w:rsidRPr="000558F8">
        <w:rPr>
          <w:rFonts w:ascii="Bookman Old Style" w:hAnsi="Bookman Old Style"/>
          <w:b/>
          <w:bCs/>
          <w:sz w:val="24"/>
          <w:szCs w:val="24"/>
        </w:rPr>
        <w:t xml:space="preserve">2 </w:t>
      </w:r>
      <w:r w:rsidRPr="000558F8">
        <w:rPr>
          <w:rFonts w:ascii="Bookman Old Style" w:hAnsi="Bookman Old Style"/>
          <w:sz w:val="24"/>
          <w:szCs w:val="24"/>
        </w:rPr>
        <w:t>O contrato decorrente desta lici</w:t>
      </w:r>
      <w:r w:rsidR="00986907" w:rsidRPr="000558F8">
        <w:rPr>
          <w:rFonts w:ascii="Bookman Old Style" w:hAnsi="Bookman Old Style"/>
          <w:sz w:val="24"/>
          <w:szCs w:val="24"/>
        </w:rPr>
        <w:t>tacao terá praz</w:t>
      </w:r>
      <w:r w:rsidR="006D5DDB" w:rsidRPr="000558F8">
        <w:rPr>
          <w:rFonts w:ascii="Bookman Old Style" w:hAnsi="Bookman Old Style"/>
          <w:sz w:val="24"/>
          <w:szCs w:val="24"/>
        </w:rPr>
        <w:t>o de vigencia ate dia 31/12/2022</w:t>
      </w:r>
      <w:r w:rsidRPr="000558F8">
        <w:rPr>
          <w:rFonts w:ascii="Bookman Old Style" w:hAnsi="Bookman Old Style"/>
          <w:sz w:val="24"/>
          <w:szCs w:val="24"/>
        </w:rPr>
        <w:t>, podendo ser prorrogado em ate 60 (sessenta) meses, por interesse expresso das partes, na forma est</w:t>
      </w:r>
      <w:r w:rsidR="00A34779" w:rsidRPr="000558F8">
        <w:rPr>
          <w:rFonts w:ascii="Bookman Old Style" w:hAnsi="Bookman Old Style"/>
          <w:sz w:val="24"/>
          <w:szCs w:val="24"/>
        </w:rPr>
        <w:t xml:space="preserve">abelecida no Inciso II do Art. </w:t>
      </w:r>
      <w:r w:rsidRPr="000558F8">
        <w:rPr>
          <w:rFonts w:ascii="Bookman Old Style" w:hAnsi="Bookman Old Style"/>
          <w:sz w:val="24"/>
          <w:szCs w:val="24"/>
        </w:rPr>
        <w:t>57 da Lei Federal n. 8.66</w:t>
      </w:r>
      <w:r w:rsidR="00986907" w:rsidRPr="000558F8">
        <w:rPr>
          <w:rFonts w:ascii="Bookman Old Style" w:hAnsi="Bookman Old Style"/>
          <w:sz w:val="24"/>
          <w:szCs w:val="24"/>
        </w:rPr>
        <w:t>6;93 e suas posteriores alteracõ</w:t>
      </w:r>
      <w:r w:rsidRPr="000558F8">
        <w:rPr>
          <w:rFonts w:ascii="Bookman Old Style" w:hAnsi="Bookman Old Style"/>
          <w:sz w:val="24"/>
          <w:szCs w:val="24"/>
        </w:rPr>
        <w:t xml:space="preserve">es. </w:t>
      </w:r>
    </w:p>
    <w:p w:rsidR="00EA02C2" w:rsidRPr="000558F8" w:rsidRDefault="00EA02C2" w:rsidP="00EA02C2">
      <w:pPr>
        <w:pStyle w:val="Corpodetexto"/>
        <w:spacing w:before="3"/>
        <w:ind w:left="0"/>
        <w:jc w:val="left"/>
        <w:rPr>
          <w:rFonts w:ascii="Bookman Old Style" w:hAnsi="Bookman Old Style" w:cs="Times New Roman"/>
        </w:rPr>
      </w:pPr>
    </w:p>
    <w:p w:rsidR="00EA02C2" w:rsidRPr="000558F8" w:rsidRDefault="00EA02C2" w:rsidP="00EA02C2">
      <w:pPr>
        <w:pStyle w:val="Ttulo11"/>
        <w:numPr>
          <w:ilvl w:val="0"/>
          <w:numId w:val="17"/>
        </w:numPr>
        <w:tabs>
          <w:tab w:val="left" w:pos="1663"/>
          <w:tab w:val="left" w:pos="1664"/>
        </w:tabs>
        <w:ind w:left="1663" w:hanging="568"/>
        <w:jc w:val="left"/>
        <w:rPr>
          <w:rFonts w:ascii="Bookman Old Style" w:hAnsi="Bookman Old Style" w:cs="Times New Roman"/>
        </w:rPr>
      </w:pPr>
      <w:bookmarkStart w:id="22" w:name="17._DO_REAJUSTAMENTO_EM_SENTIDO_GERAL"/>
      <w:bookmarkEnd w:id="22"/>
      <w:r w:rsidRPr="000558F8">
        <w:rPr>
          <w:rFonts w:ascii="Bookman Old Style" w:hAnsi="Bookman Old Style" w:cs="Times New Roman"/>
          <w:color w:val="365F91"/>
        </w:rPr>
        <w:t>DO REAJUSTAMENTO EM SENTIDO</w:t>
      </w:r>
      <w:r w:rsidRPr="000558F8">
        <w:rPr>
          <w:rFonts w:ascii="Bookman Old Style" w:hAnsi="Bookman Old Style" w:cs="Times New Roman"/>
          <w:color w:val="365F91"/>
          <w:spacing w:val="-5"/>
        </w:rPr>
        <w:t xml:space="preserve"> </w:t>
      </w:r>
      <w:r w:rsidRPr="000558F8">
        <w:rPr>
          <w:rFonts w:ascii="Bookman Old Style" w:hAnsi="Bookman Old Style" w:cs="Times New Roman"/>
          <w:color w:val="365F91"/>
        </w:rPr>
        <w:t>GERAL</w:t>
      </w:r>
    </w:p>
    <w:p w:rsidR="00EA02C2" w:rsidRPr="000558F8" w:rsidRDefault="00EA02C2" w:rsidP="00FE7577">
      <w:pPr>
        <w:pStyle w:val="PargrafodaLista"/>
        <w:numPr>
          <w:ilvl w:val="1"/>
          <w:numId w:val="17"/>
        </w:numPr>
        <w:tabs>
          <w:tab w:val="left" w:pos="1664"/>
        </w:tabs>
        <w:spacing w:before="45" w:line="276" w:lineRule="auto"/>
        <w:ind w:left="1134" w:right="83" w:firstLine="0"/>
        <w:rPr>
          <w:rFonts w:ascii="Bookman Old Style" w:hAnsi="Bookman Old Style" w:cs="Times New Roman"/>
          <w:sz w:val="24"/>
          <w:szCs w:val="24"/>
        </w:rPr>
      </w:pPr>
      <w:r w:rsidRPr="000558F8">
        <w:rPr>
          <w:rFonts w:ascii="Bookman Old Style" w:hAnsi="Bookman Old Style" w:cs="Times New Roman"/>
          <w:sz w:val="24"/>
          <w:szCs w:val="24"/>
        </w:rPr>
        <w:t>As regras acerca do reajustamento em sentido geral do valor contratual</w:t>
      </w:r>
      <w:r w:rsidRPr="000558F8">
        <w:rPr>
          <w:rFonts w:ascii="Bookman Old Style" w:hAnsi="Bookman Old Style" w:cs="Times New Roman"/>
          <w:spacing w:val="-27"/>
          <w:sz w:val="24"/>
          <w:szCs w:val="24"/>
        </w:rPr>
        <w:t xml:space="preserve"> </w:t>
      </w:r>
      <w:r w:rsidRPr="000558F8">
        <w:rPr>
          <w:rFonts w:ascii="Bookman Old Style" w:hAnsi="Bookman Old Style" w:cs="Times New Roman"/>
          <w:sz w:val="24"/>
          <w:szCs w:val="24"/>
        </w:rPr>
        <w:t>são as estabelecidas no Termo de Referência, anexo a este Edital.</w:t>
      </w:r>
    </w:p>
    <w:p w:rsidR="00A34779" w:rsidRPr="000558F8" w:rsidRDefault="00A34779" w:rsidP="00A34779">
      <w:pPr>
        <w:pStyle w:val="PargrafodaLista"/>
        <w:tabs>
          <w:tab w:val="left" w:pos="1664"/>
        </w:tabs>
        <w:spacing w:before="45" w:line="276" w:lineRule="auto"/>
        <w:ind w:left="1216" w:right="1114"/>
        <w:jc w:val="center"/>
        <w:rPr>
          <w:rFonts w:ascii="Bookman Old Style" w:hAnsi="Bookman Old Style" w:cs="Times New Roman"/>
          <w:sz w:val="24"/>
          <w:szCs w:val="24"/>
        </w:rPr>
      </w:pPr>
    </w:p>
    <w:p w:rsidR="00EA02C2" w:rsidRPr="000558F8" w:rsidRDefault="00EA02C2" w:rsidP="008F673E">
      <w:pPr>
        <w:pStyle w:val="Ttulo11"/>
        <w:numPr>
          <w:ilvl w:val="0"/>
          <w:numId w:val="17"/>
        </w:numPr>
        <w:tabs>
          <w:tab w:val="left" w:pos="1663"/>
          <w:tab w:val="left" w:pos="1664"/>
        </w:tabs>
        <w:ind w:left="1134" w:firstLine="0"/>
        <w:jc w:val="left"/>
        <w:rPr>
          <w:rFonts w:ascii="Bookman Old Style" w:hAnsi="Bookman Old Style" w:cs="Times New Roman"/>
        </w:rPr>
      </w:pPr>
      <w:bookmarkStart w:id="23" w:name="18._DO_RECEBIMENTO_DO_OBJETO_E_DA_FISCAL"/>
      <w:bookmarkEnd w:id="23"/>
      <w:r w:rsidRPr="000558F8">
        <w:rPr>
          <w:rFonts w:ascii="Bookman Old Style" w:hAnsi="Bookman Old Style" w:cs="Times New Roman"/>
          <w:color w:val="365F91"/>
        </w:rPr>
        <w:t>DO RECEBIMENTO DO OBJETO E DA</w:t>
      </w:r>
      <w:r w:rsidRPr="000558F8">
        <w:rPr>
          <w:rFonts w:ascii="Bookman Old Style" w:hAnsi="Bookman Old Style" w:cs="Times New Roman"/>
          <w:color w:val="365F91"/>
          <w:spacing w:val="-14"/>
        </w:rPr>
        <w:t xml:space="preserve"> </w:t>
      </w:r>
      <w:r w:rsidRPr="000558F8">
        <w:rPr>
          <w:rFonts w:ascii="Bookman Old Style" w:hAnsi="Bookman Old Style" w:cs="Times New Roman"/>
          <w:color w:val="365F91"/>
        </w:rPr>
        <w:t>FISCALIZAÇÃO</w:t>
      </w:r>
    </w:p>
    <w:p w:rsidR="00EA02C2" w:rsidRPr="000558F8" w:rsidRDefault="00EA02C2" w:rsidP="00FE7577">
      <w:pPr>
        <w:pStyle w:val="PargrafodaLista"/>
        <w:numPr>
          <w:ilvl w:val="1"/>
          <w:numId w:val="17"/>
        </w:numPr>
        <w:tabs>
          <w:tab w:val="left" w:pos="1664"/>
        </w:tabs>
        <w:spacing w:before="161" w:line="276" w:lineRule="auto"/>
        <w:ind w:left="1134" w:right="-58" w:firstLine="0"/>
        <w:rPr>
          <w:rFonts w:ascii="Bookman Old Style" w:hAnsi="Bookman Old Style" w:cs="Times New Roman"/>
          <w:sz w:val="24"/>
          <w:szCs w:val="24"/>
        </w:rPr>
      </w:pPr>
      <w:r w:rsidRPr="000558F8">
        <w:rPr>
          <w:rFonts w:ascii="Bookman Old Style" w:hAnsi="Bookman Old Style" w:cs="Times New Roman"/>
          <w:sz w:val="24"/>
          <w:szCs w:val="24"/>
        </w:rPr>
        <w:t>Os critérios de recebimento e aceitação do objeto e de fiscalização</w:t>
      </w:r>
      <w:r w:rsidRPr="000558F8">
        <w:rPr>
          <w:rFonts w:ascii="Bookman Old Style" w:hAnsi="Bookman Old Style" w:cs="Times New Roman"/>
          <w:spacing w:val="-31"/>
          <w:sz w:val="24"/>
          <w:szCs w:val="24"/>
        </w:rPr>
        <w:t xml:space="preserve"> </w:t>
      </w:r>
      <w:r w:rsidRPr="000558F8">
        <w:rPr>
          <w:rFonts w:ascii="Bookman Old Style" w:hAnsi="Bookman Old Style" w:cs="Times New Roman"/>
          <w:sz w:val="24"/>
          <w:szCs w:val="24"/>
        </w:rPr>
        <w:t>estão previstos no Termo de</w:t>
      </w:r>
      <w:r w:rsidRPr="000558F8">
        <w:rPr>
          <w:rFonts w:ascii="Bookman Old Style" w:hAnsi="Bookman Old Style" w:cs="Times New Roman"/>
          <w:spacing w:val="-5"/>
          <w:sz w:val="24"/>
          <w:szCs w:val="24"/>
        </w:rPr>
        <w:t xml:space="preserve"> </w:t>
      </w:r>
      <w:r w:rsidRPr="000558F8">
        <w:rPr>
          <w:rFonts w:ascii="Bookman Old Style" w:hAnsi="Bookman Old Style" w:cs="Times New Roman"/>
          <w:sz w:val="24"/>
          <w:szCs w:val="24"/>
        </w:rPr>
        <w:t>Referência.</w:t>
      </w:r>
    </w:p>
    <w:p w:rsidR="00EA02C2" w:rsidRPr="000558F8" w:rsidRDefault="00EA02C2" w:rsidP="008F673E">
      <w:pPr>
        <w:pStyle w:val="Corpodetexto"/>
        <w:spacing w:before="1"/>
        <w:ind w:left="1134"/>
        <w:jc w:val="left"/>
        <w:rPr>
          <w:rFonts w:ascii="Bookman Old Style" w:hAnsi="Bookman Old Style" w:cs="Times New Roman"/>
        </w:rPr>
      </w:pPr>
    </w:p>
    <w:p w:rsidR="00EA02C2" w:rsidRPr="000558F8" w:rsidRDefault="00EA02C2" w:rsidP="00EA02C2">
      <w:pPr>
        <w:pStyle w:val="Ttulo11"/>
        <w:numPr>
          <w:ilvl w:val="0"/>
          <w:numId w:val="17"/>
        </w:numPr>
        <w:tabs>
          <w:tab w:val="left" w:pos="1663"/>
          <w:tab w:val="left" w:pos="1664"/>
        </w:tabs>
        <w:ind w:left="1663" w:hanging="568"/>
        <w:jc w:val="left"/>
        <w:rPr>
          <w:rFonts w:ascii="Bookman Old Style" w:hAnsi="Bookman Old Style" w:cs="Times New Roman"/>
        </w:rPr>
      </w:pPr>
      <w:bookmarkStart w:id="24" w:name="19._DAS_OBRIGAÇÕES_DA_CONTRATANTE_E_DA_C"/>
      <w:bookmarkEnd w:id="24"/>
      <w:r w:rsidRPr="000558F8">
        <w:rPr>
          <w:rFonts w:ascii="Bookman Old Style" w:hAnsi="Bookman Old Style" w:cs="Times New Roman"/>
          <w:color w:val="365F91"/>
        </w:rPr>
        <w:t>DAS OBRIGAÇÕES DA CONTRATANTE E DA</w:t>
      </w:r>
      <w:r w:rsidRPr="000558F8">
        <w:rPr>
          <w:rFonts w:ascii="Bookman Old Style" w:hAnsi="Bookman Old Style" w:cs="Times New Roman"/>
          <w:color w:val="365F91"/>
          <w:spacing w:val="-19"/>
        </w:rPr>
        <w:t xml:space="preserve"> </w:t>
      </w:r>
      <w:r w:rsidRPr="000558F8">
        <w:rPr>
          <w:rFonts w:ascii="Bookman Old Style" w:hAnsi="Bookman Old Style" w:cs="Times New Roman"/>
          <w:color w:val="365F91"/>
        </w:rPr>
        <w:t>CONTRATADA</w:t>
      </w:r>
    </w:p>
    <w:p w:rsidR="00EA02C2" w:rsidRPr="000558F8" w:rsidRDefault="00EA02C2" w:rsidP="00FE7577">
      <w:pPr>
        <w:pStyle w:val="PargrafodaLista"/>
        <w:numPr>
          <w:ilvl w:val="1"/>
          <w:numId w:val="17"/>
        </w:numPr>
        <w:tabs>
          <w:tab w:val="left" w:pos="1664"/>
        </w:tabs>
        <w:spacing w:before="161" w:line="280" w:lineRule="auto"/>
        <w:ind w:left="1134" w:right="83" w:firstLine="0"/>
        <w:rPr>
          <w:rFonts w:ascii="Bookman Old Style" w:hAnsi="Bookman Old Style" w:cs="Times New Roman"/>
          <w:sz w:val="24"/>
          <w:szCs w:val="24"/>
        </w:rPr>
      </w:pPr>
      <w:r w:rsidRPr="000558F8">
        <w:rPr>
          <w:rFonts w:ascii="Bookman Old Style" w:hAnsi="Bookman Old Style" w:cs="Times New Roman"/>
          <w:sz w:val="24"/>
          <w:szCs w:val="24"/>
        </w:rPr>
        <w:t>As obrigações da Contratante e da Contratada são as estabelecidas no Termo de</w:t>
      </w:r>
      <w:r w:rsidRPr="000558F8">
        <w:rPr>
          <w:rFonts w:ascii="Bookman Old Style" w:hAnsi="Bookman Old Style" w:cs="Times New Roman"/>
          <w:spacing w:val="-1"/>
          <w:sz w:val="24"/>
          <w:szCs w:val="24"/>
        </w:rPr>
        <w:t xml:space="preserve"> </w:t>
      </w:r>
      <w:r w:rsidRPr="000558F8">
        <w:rPr>
          <w:rFonts w:ascii="Bookman Old Style" w:hAnsi="Bookman Old Style" w:cs="Times New Roman"/>
          <w:sz w:val="24"/>
          <w:szCs w:val="24"/>
        </w:rPr>
        <w:t>Referência.</w:t>
      </w:r>
    </w:p>
    <w:p w:rsidR="00EA02C2" w:rsidRPr="000558F8" w:rsidRDefault="00EA02C2" w:rsidP="00EA02C2">
      <w:pPr>
        <w:pStyle w:val="Corpodetexto"/>
        <w:spacing w:before="7"/>
        <w:ind w:left="0"/>
        <w:jc w:val="left"/>
        <w:rPr>
          <w:rFonts w:ascii="Bookman Old Style" w:hAnsi="Bookman Old Style" w:cs="Times New Roman"/>
        </w:rPr>
      </w:pPr>
    </w:p>
    <w:p w:rsidR="00EA02C2" w:rsidRPr="000558F8" w:rsidRDefault="00EA02C2" w:rsidP="00EA02C2">
      <w:pPr>
        <w:pStyle w:val="Ttulo11"/>
        <w:numPr>
          <w:ilvl w:val="0"/>
          <w:numId w:val="17"/>
        </w:numPr>
        <w:tabs>
          <w:tab w:val="left" w:pos="1663"/>
          <w:tab w:val="left" w:pos="1664"/>
        </w:tabs>
        <w:ind w:left="1663" w:hanging="568"/>
        <w:jc w:val="left"/>
        <w:rPr>
          <w:rFonts w:ascii="Bookman Old Style" w:hAnsi="Bookman Old Style" w:cs="Times New Roman"/>
        </w:rPr>
      </w:pPr>
      <w:bookmarkStart w:id="25" w:name="20._DO_PAGAMENTO"/>
      <w:bookmarkEnd w:id="25"/>
      <w:r w:rsidRPr="000558F8">
        <w:rPr>
          <w:rFonts w:ascii="Bookman Old Style" w:hAnsi="Bookman Old Style" w:cs="Times New Roman"/>
          <w:color w:val="365F91"/>
        </w:rPr>
        <w:t>DO</w:t>
      </w:r>
      <w:r w:rsidRPr="000558F8">
        <w:rPr>
          <w:rFonts w:ascii="Bookman Old Style" w:hAnsi="Bookman Old Style" w:cs="Times New Roman"/>
          <w:color w:val="365F91"/>
          <w:spacing w:val="-1"/>
        </w:rPr>
        <w:t xml:space="preserve"> </w:t>
      </w:r>
      <w:r w:rsidRPr="000558F8">
        <w:rPr>
          <w:rFonts w:ascii="Bookman Old Style" w:hAnsi="Bookman Old Style" w:cs="Times New Roman"/>
          <w:color w:val="365F91"/>
        </w:rPr>
        <w:t>PAGAMENTO</w:t>
      </w:r>
    </w:p>
    <w:p w:rsidR="00EA02C2" w:rsidRPr="000558F8" w:rsidRDefault="00EA02C2" w:rsidP="00FE7577">
      <w:pPr>
        <w:pStyle w:val="PargrafodaLista"/>
        <w:numPr>
          <w:ilvl w:val="1"/>
          <w:numId w:val="17"/>
        </w:numPr>
        <w:tabs>
          <w:tab w:val="left" w:pos="1664"/>
        </w:tabs>
        <w:spacing w:before="161" w:line="280" w:lineRule="auto"/>
        <w:ind w:left="1134" w:right="-58" w:firstLine="0"/>
        <w:rPr>
          <w:rFonts w:ascii="Bookman Old Style" w:hAnsi="Bookman Old Style" w:cs="Times New Roman"/>
          <w:sz w:val="24"/>
          <w:szCs w:val="24"/>
        </w:rPr>
      </w:pPr>
      <w:r w:rsidRPr="000558F8">
        <w:rPr>
          <w:rFonts w:ascii="Bookman Old Style" w:hAnsi="Bookman Old Style" w:cs="Times New Roman"/>
          <w:sz w:val="24"/>
          <w:szCs w:val="24"/>
        </w:rPr>
        <w:t xml:space="preserve">As regras acerca do pagamento são as estabelecidas no Termo </w:t>
      </w:r>
      <w:r w:rsidRPr="000558F8">
        <w:rPr>
          <w:rFonts w:ascii="Bookman Old Style" w:hAnsi="Bookman Old Style" w:cs="Times New Roman"/>
          <w:spacing w:val="2"/>
          <w:sz w:val="24"/>
          <w:szCs w:val="24"/>
        </w:rPr>
        <w:t xml:space="preserve">de </w:t>
      </w:r>
      <w:r w:rsidRPr="000558F8">
        <w:rPr>
          <w:rFonts w:ascii="Bookman Old Style" w:hAnsi="Bookman Old Style" w:cs="Times New Roman"/>
          <w:sz w:val="24"/>
          <w:szCs w:val="24"/>
        </w:rPr>
        <w:t>Referência, anexo a este</w:t>
      </w:r>
      <w:r w:rsidRPr="000558F8">
        <w:rPr>
          <w:rFonts w:ascii="Bookman Old Style" w:hAnsi="Bookman Old Style" w:cs="Times New Roman"/>
          <w:spacing w:val="-3"/>
          <w:sz w:val="24"/>
          <w:szCs w:val="24"/>
        </w:rPr>
        <w:t xml:space="preserve"> </w:t>
      </w:r>
      <w:r w:rsidRPr="000558F8">
        <w:rPr>
          <w:rFonts w:ascii="Bookman Old Style" w:hAnsi="Bookman Old Style" w:cs="Times New Roman"/>
          <w:sz w:val="24"/>
          <w:szCs w:val="24"/>
        </w:rPr>
        <w:t>Edital.</w:t>
      </w:r>
    </w:p>
    <w:p w:rsidR="00EA02C2" w:rsidRPr="000558F8" w:rsidRDefault="00EA02C2" w:rsidP="00EA02C2">
      <w:pPr>
        <w:pStyle w:val="Corpodetexto"/>
        <w:spacing w:before="9"/>
        <w:ind w:left="0"/>
        <w:jc w:val="left"/>
        <w:rPr>
          <w:rFonts w:ascii="Bookman Old Style" w:hAnsi="Bookman Old Style" w:cs="Times New Roman"/>
        </w:rPr>
      </w:pPr>
    </w:p>
    <w:p w:rsidR="00EA02C2" w:rsidRPr="000558F8" w:rsidRDefault="00EA02C2" w:rsidP="00EA02C2">
      <w:pPr>
        <w:pStyle w:val="Ttulo11"/>
        <w:numPr>
          <w:ilvl w:val="0"/>
          <w:numId w:val="17"/>
        </w:numPr>
        <w:tabs>
          <w:tab w:val="left" w:pos="1663"/>
          <w:tab w:val="left" w:pos="1664"/>
        </w:tabs>
        <w:ind w:left="1663" w:hanging="568"/>
        <w:jc w:val="left"/>
        <w:rPr>
          <w:rFonts w:ascii="Bookman Old Style" w:hAnsi="Bookman Old Style" w:cs="Times New Roman"/>
        </w:rPr>
      </w:pPr>
      <w:bookmarkStart w:id="26" w:name="21._DAS_SANÇÕES_ADMINISTRATIVAS."/>
      <w:bookmarkEnd w:id="26"/>
      <w:r w:rsidRPr="000558F8">
        <w:rPr>
          <w:rFonts w:ascii="Bookman Old Style" w:hAnsi="Bookman Old Style" w:cs="Times New Roman"/>
          <w:color w:val="365F91"/>
        </w:rPr>
        <w:t>DAS SANÇÕES ADMINISTRATIVAS.</w:t>
      </w:r>
    </w:p>
    <w:p w:rsidR="00EA02C2" w:rsidRPr="000558F8" w:rsidRDefault="00EA02C2" w:rsidP="00C7188D">
      <w:pPr>
        <w:pStyle w:val="PargrafodaLista"/>
        <w:numPr>
          <w:ilvl w:val="1"/>
          <w:numId w:val="17"/>
        </w:numPr>
        <w:tabs>
          <w:tab w:val="left" w:pos="1664"/>
        </w:tabs>
        <w:spacing w:before="166" w:line="276" w:lineRule="auto"/>
        <w:ind w:left="1134" w:right="-58" w:hanging="708"/>
        <w:rPr>
          <w:rFonts w:ascii="Bookman Old Style" w:hAnsi="Bookman Old Style" w:cs="Times New Roman"/>
          <w:sz w:val="24"/>
          <w:szCs w:val="24"/>
        </w:rPr>
      </w:pPr>
      <w:r w:rsidRPr="000558F8">
        <w:rPr>
          <w:rFonts w:ascii="Bookman Old Style" w:hAnsi="Bookman Old Style" w:cs="Times New Roman"/>
          <w:sz w:val="24"/>
          <w:szCs w:val="24"/>
        </w:rPr>
        <w:t>Comete infração administrativa, nos termos da Lei nº 10.520, de 2002, o licitante/adjudicatário</w:t>
      </w:r>
      <w:r w:rsidRPr="000558F8">
        <w:rPr>
          <w:rFonts w:ascii="Bookman Old Style" w:hAnsi="Bookman Old Style" w:cs="Times New Roman"/>
          <w:spacing w:val="-1"/>
          <w:sz w:val="24"/>
          <w:szCs w:val="24"/>
        </w:rPr>
        <w:t xml:space="preserve"> </w:t>
      </w:r>
      <w:r w:rsidRPr="000558F8">
        <w:rPr>
          <w:rFonts w:ascii="Bookman Old Style" w:hAnsi="Bookman Old Style" w:cs="Times New Roman"/>
          <w:sz w:val="24"/>
          <w:szCs w:val="24"/>
        </w:rPr>
        <w:t>que:</w:t>
      </w:r>
    </w:p>
    <w:p w:rsidR="00EA02C2" w:rsidRPr="000558F8" w:rsidRDefault="00EA02C2" w:rsidP="00C7188D">
      <w:pPr>
        <w:pStyle w:val="PargrafodaLista"/>
        <w:numPr>
          <w:ilvl w:val="2"/>
          <w:numId w:val="17"/>
        </w:numPr>
        <w:tabs>
          <w:tab w:val="left" w:pos="2085"/>
          <w:tab w:val="left" w:pos="2086"/>
        </w:tabs>
        <w:spacing w:before="119" w:line="276" w:lineRule="auto"/>
        <w:ind w:left="1096" w:right="-58" w:hanging="708"/>
        <w:jc w:val="both"/>
        <w:rPr>
          <w:rFonts w:ascii="Bookman Old Style" w:hAnsi="Bookman Old Style" w:cs="Times New Roman"/>
          <w:sz w:val="24"/>
          <w:szCs w:val="24"/>
        </w:rPr>
      </w:pPr>
      <w:r w:rsidRPr="000558F8">
        <w:rPr>
          <w:rFonts w:ascii="Bookman Old Style" w:hAnsi="Bookman Old Style" w:cs="Times New Roman"/>
          <w:sz w:val="24"/>
          <w:szCs w:val="24"/>
        </w:rPr>
        <w:t xml:space="preserve">Não assinar o </w:t>
      </w:r>
      <w:r w:rsidRPr="000558F8">
        <w:rPr>
          <w:rFonts w:ascii="Bookman Old Style" w:hAnsi="Bookman Old Style" w:cs="Times New Roman"/>
          <w:spacing w:val="-3"/>
          <w:sz w:val="24"/>
          <w:szCs w:val="24"/>
        </w:rPr>
        <w:t xml:space="preserve">termo </w:t>
      </w:r>
      <w:r w:rsidRPr="000558F8">
        <w:rPr>
          <w:rFonts w:ascii="Bookman Old Style" w:hAnsi="Bookman Old Style" w:cs="Times New Roman"/>
          <w:sz w:val="24"/>
          <w:szCs w:val="24"/>
        </w:rPr>
        <w:t>de contrato ou aceitar/retirar o instrumento equivalente, quando convocado dentro do prazo de validade da</w:t>
      </w:r>
      <w:r w:rsidRPr="000558F8">
        <w:rPr>
          <w:rFonts w:ascii="Bookman Old Style" w:hAnsi="Bookman Old Style" w:cs="Times New Roman"/>
          <w:spacing w:val="-19"/>
          <w:sz w:val="24"/>
          <w:szCs w:val="24"/>
        </w:rPr>
        <w:t xml:space="preserve"> </w:t>
      </w:r>
      <w:r w:rsidRPr="000558F8">
        <w:rPr>
          <w:rFonts w:ascii="Bookman Old Style" w:hAnsi="Bookman Old Style" w:cs="Times New Roman"/>
          <w:sz w:val="24"/>
          <w:szCs w:val="24"/>
        </w:rPr>
        <w:t>proposta;</w:t>
      </w:r>
    </w:p>
    <w:p w:rsidR="00EA02C2" w:rsidRPr="000558F8" w:rsidRDefault="00EA02C2" w:rsidP="00C7188D">
      <w:pPr>
        <w:pStyle w:val="PargrafodaLista"/>
        <w:numPr>
          <w:ilvl w:val="2"/>
          <w:numId w:val="17"/>
        </w:numPr>
        <w:tabs>
          <w:tab w:val="left" w:pos="2085"/>
          <w:tab w:val="left" w:pos="2086"/>
        </w:tabs>
        <w:spacing w:before="124"/>
        <w:ind w:left="2085" w:right="-58" w:hanging="708"/>
        <w:jc w:val="both"/>
        <w:rPr>
          <w:rFonts w:ascii="Bookman Old Style" w:hAnsi="Bookman Old Style" w:cs="Times New Roman"/>
          <w:sz w:val="24"/>
          <w:szCs w:val="24"/>
        </w:rPr>
      </w:pPr>
      <w:r w:rsidRPr="000558F8">
        <w:rPr>
          <w:rFonts w:ascii="Bookman Old Style" w:hAnsi="Bookman Old Style" w:cs="Times New Roman"/>
          <w:sz w:val="24"/>
          <w:szCs w:val="24"/>
        </w:rPr>
        <w:t>Não assinar a ata de registro de preços, quando</w:t>
      </w:r>
      <w:r w:rsidRPr="000558F8">
        <w:rPr>
          <w:rFonts w:ascii="Bookman Old Style" w:hAnsi="Bookman Old Style" w:cs="Times New Roman"/>
          <w:spacing w:val="-5"/>
          <w:sz w:val="24"/>
          <w:szCs w:val="24"/>
        </w:rPr>
        <w:t xml:space="preserve"> </w:t>
      </w:r>
      <w:r w:rsidRPr="000558F8">
        <w:rPr>
          <w:rFonts w:ascii="Bookman Old Style" w:hAnsi="Bookman Old Style" w:cs="Times New Roman"/>
          <w:sz w:val="24"/>
          <w:szCs w:val="24"/>
        </w:rPr>
        <w:t>cabível;</w:t>
      </w:r>
    </w:p>
    <w:p w:rsidR="00EA02C2" w:rsidRPr="000558F8" w:rsidRDefault="00EA02C2" w:rsidP="00C7188D">
      <w:pPr>
        <w:pStyle w:val="PargrafodaLista"/>
        <w:numPr>
          <w:ilvl w:val="2"/>
          <w:numId w:val="17"/>
        </w:numPr>
        <w:tabs>
          <w:tab w:val="left" w:pos="2086"/>
        </w:tabs>
        <w:spacing w:line="273" w:lineRule="exact"/>
        <w:ind w:left="2085" w:right="-58" w:hanging="708"/>
        <w:jc w:val="both"/>
        <w:rPr>
          <w:rFonts w:ascii="Bookman Old Style" w:hAnsi="Bookman Old Style" w:cs="Times New Roman"/>
          <w:sz w:val="24"/>
          <w:szCs w:val="24"/>
        </w:rPr>
      </w:pPr>
      <w:r w:rsidRPr="000558F8">
        <w:rPr>
          <w:rFonts w:ascii="Bookman Old Style" w:hAnsi="Bookman Old Style" w:cs="Times New Roman"/>
          <w:sz w:val="24"/>
          <w:szCs w:val="24"/>
        </w:rPr>
        <w:t>Apresentar documentação</w:t>
      </w:r>
      <w:r w:rsidRPr="000558F8">
        <w:rPr>
          <w:rFonts w:ascii="Bookman Old Style" w:hAnsi="Bookman Old Style" w:cs="Times New Roman"/>
          <w:spacing w:val="-5"/>
          <w:sz w:val="24"/>
          <w:szCs w:val="24"/>
        </w:rPr>
        <w:t xml:space="preserve"> </w:t>
      </w:r>
      <w:r w:rsidRPr="000558F8">
        <w:rPr>
          <w:rFonts w:ascii="Bookman Old Style" w:hAnsi="Bookman Old Style" w:cs="Times New Roman"/>
          <w:sz w:val="24"/>
          <w:szCs w:val="24"/>
        </w:rPr>
        <w:t>falsa;</w:t>
      </w:r>
    </w:p>
    <w:p w:rsidR="00EA02C2" w:rsidRPr="000558F8" w:rsidRDefault="00EA02C2" w:rsidP="00C7188D">
      <w:pPr>
        <w:pStyle w:val="PargrafodaLista"/>
        <w:numPr>
          <w:ilvl w:val="2"/>
          <w:numId w:val="17"/>
        </w:numPr>
        <w:tabs>
          <w:tab w:val="left" w:pos="2086"/>
        </w:tabs>
        <w:spacing w:before="156"/>
        <w:ind w:left="2085" w:right="-58" w:hanging="708"/>
        <w:jc w:val="both"/>
        <w:rPr>
          <w:rFonts w:ascii="Bookman Old Style" w:hAnsi="Bookman Old Style" w:cs="Times New Roman"/>
          <w:sz w:val="24"/>
          <w:szCs w:val="24"/>
        </w:rPr>
      </w:pPr>
      <w:r w:rsidRPr="000558F8">
        <w:rPr>
          <w:rFonts w:ascii="Bookman Old Style" w:hAnsi="Bookman Old Style" w:cs="Times New Roman"/>
          <w:sz w:val="24"/>
          <w:szCs w:val="24"/>
        </w:rPr>
        <w:t>Deixar de entregar os documentos exigidos no</w:t>
      </w:r>
      <w:r w:rsidRPr="000558F8">
        <w:rPr>
          <w:rFonts w:ascii="Bookman Old Style" w:hAnsi="Bookman Old Style" w:cs="Times New Roman"/>
          <w:spacing w:val="-7"/>
          <w:sz w:val="24"/>
          <w:szCs w:val="24"/>
        </w:rPr>
        <w:t xml:space="preserve"> </w:t>
      </w:r>
      <w:r w:rsidRPr="000558F8">
        <w:rPr>
          <w:rFonts w:ascii="Bookman Old Style" w:hAnsi="Bookman Old Style" w:cs="Times New Roman"/>
          <w:sz w:val="24"/>
          <w:szCs w:val="24"/>
        </w:rPr>
        <w:t>certame;</w:t>
      </w:r>
    </w:p>
    <w:p w:rsidR="00EA02C2" w:rsidRPr="000558F8" w:rsidRDefault="00EA02C2" w:rsidP="00C7188D">
      <w:pPr>
        <w:pStyle w:val="PargrafodaLista"/>
        <w:numPr>
          <w:ilvl w:val="2"/>
          <w:numId w:val="17"/>
        </w:numPr>
        <w:tabs>
          <w:tab w:val="left" w:pos="2086"/>
        </w:tabs>
        <w:spacing w:before="161"/>
        <w:ind w:left="2085" w:right="-58" w:hanging="708"/>
        <w:jc w:val="both"/>
        <w:rPr>
          <w:rFonts w:ascii="Bookman Old Style" w:hAnsi="Bookman Old Style" w:cs="Times New Roman"/>
          <w:sz w:val="24"/>
          <w:szCs w:val="24"/>
        </w:rPr>
      </w:pPr>
      <w:r w:rsidRPr="000558F8">
        <w:rPr>
          <w:rFonts w:ascii="Bookman Old Style" w:hAnsi="Bookman Old Style" w:cs="Times New Roman"/>
          <w:sz w:val="24"/>
          <w:szCs w:val="24"/>
        </w:rPr>
        <w:t>Ensejar o retardamento da execução do objeto;</w:t>
      </w:r>
    </w:p>
    <w:p w:rsidR="00EA02C2" w:rsidRPr="000558F8" w:rsidRDefault="00EA02C2" w:rsidP="00C7188D">
      <w:pPr>
        <w:pStyle w:val="PargrafodaLista"/>
        <w:numPr>
          <w:ilvl w:val="2"/>
          <w:numId w:val="17"/>
        </w:numPr>
        <w:tabs>
          <w:tab w:val="left" w:pos="2086"/>
        </w:tabs>
        <w:spacing w:before="156"/>
        <w:ind w:left="2085" w:right="-58" w:hanging="708"/>
        <w:jc w:val="both"/>
        <w:rPr>
          <w:rFonts w:ascii="Bookman Old Style" w:hAnsi="Bookman Old Style" w:cs="Times New Roman"/>
          <w:sz w:val="24"/>
          <w:szCs w:val="24"/>
        </w:rPr>
      </w:pPr>
      <w:r w:rsidRPr="000558F8">
        <w:rPr>
          <w:rFonts w:ascii="Bookman Old Style" w:hAnsi="Bookman Old Style" w:cs="Times New Roman"/>
          <w:sz w:val="24"/>
          <w:szCs w:val="24"/>
        </w:rPr>
        <w:t>Não mantiver a</w:t>
      </w:r>
      <w:r w:rsidRPr="000558F8">
        <w:rPr>
          <w:rFonts w:ascii="Bookman Old Style" w:hAnsi="Bookman Old Style" w:cs="Times New Roman"/>
          <w:spacing w:val="2"/>
          <w:sz w:val="24"/>
          <w:szCs w:val="24"/>
        </w:rPr>
        <w:t xml:space="preserve"> </w:t>
      </w:r>
      <w:r w:rsidRPr="000558F8">
        <w:rPr>
          <w:rFonts w:ascii="Bookman Old Style" w:hAnsi="Bookman Old Style" w:cs="Times New Roman"/>
          <w:sz w:val="24"/>
          <w:szCs w:val="24"/>
        </w:rPr>
        <w:t>proposta;</w:t>
      </w:r>
    </w:p>
    <w:p w:rsidR="00EA02C2" w:rsidRPr="000558F8" w:rsidRDefault="00EA02C2" w:rsidP="00C7188D">
      <w:pPr>
        <w:pStyle w:val="PargrafodaLista"/>
        <w:numPr>
          <w:ilvl w:val="2"/>
          <w:numId w:val="17"/>
        </w:numPr>
        <w:tabs>
          <w:tab w:val="left" w:pos="2086"/>
        </w:tabs>
        <w:spacing w:before="161"/>
        <w:ind w:left="2085" w:right="-58" w:hanging="708"/>
        <w:jc w:val="both"/>
        <w:rPr>
          <w:rFonts w:ascii="Bookman Old Style" w:hAnsi="Bookman Old Style" w:cs="Times New Roman"/>
          <w:sz w:val="24"/>
          <w:szCs w:val="24"/>
        </w:rPr>
      </w:pPr>
      <w:r w:rsidRPr="000558F8">
        <w:rPr>
          <w:rFonts w:ascii="Bookman Old Style" w:hAnsi="Bookman Old Style" w:cs="Times New Roman"/>
          <w:sz w:val="24"/>
          <w:szCs w:val="24"/>
        </w:rPr>
        <w:t>Cometer fraude fiscal;</w:t>
      </w:r>
    </w:p>
    <w:p w:rsidR="00EA02C2" w:rsidRPr="000558F8" w:rsidRDefault="00EA02C2" w:rsidP="00C7188D">
      <w:pPr>
        <w:pStyle w:val="PargrafodaLista"/>
        <w:numPr>
          <w:ilvl w:val="2"/>
          <w:numId w:val="17"/>
        </w:numPr>
        <w:tabs>
          <w:tab w:val="left" w:pos="2086"/>
        </w:tabs>
        <w:spacing w:before="156"/>
        <w:ind w:left="2085" w:right="-58" w:hanging="708"/>
        <w:jc w:val="both"/>
        <w:rPr>
          <w:rFonts w:ascii="Bookman Old Style" w:hAnsi="Bookman Old Style" w:cs="Times New Roman"/>
          <w:sz w:val="24"/>
          <w:szCs w:val="24"/>
        </w:rPr>
      </w:pPr>
      <w:r w:rsidRPr="000558F8">
        <w:rPr>
          <w:rFonts w:ascii="Bookman Old Style" w:hAnsi="Bookman Old Style" w:cs="Times New Roman"/>
          <w:sz w:val="24"/>
          <w:szCs w:val="24"/>
        </w:rPr>
        <w:t>Comportar-se de modo</w:t>
      </w:r>
      <w:r w:rsidRPr="000558F8">
        <w:rPr>
          <w:rFonts w:ascii="Bookman Old Style" w:hAnsi="Bookman Old Style" w:cs="Times New Roman"/>
          <w:spacing w:val="-5"/>
          <w:sz w:val="24"/>
          <w:szCs w:val="24"/>
        </w:rPr>
        <w:t xml:space="preserve"> </w:t>
      </w:r>
      <w:r w:rsidRPr="000558F8">
        <w:rPr>
          <w:rFonts w:ascii="Bookman Old Style" w:hAnsi="Bookman Old Style" w:cs="Times New Roman"/>
          <w:sz w:val="24"/>
          <w:szCs w:val="24"/>
        </w:rPr>
        <w:t>inidôneo;</w:t>
      </w:r>
    </w:p>
    <w:p w:rsidR="00EA02C2" w:rsidRPr="000558F8" w:rsidRDefault="00EA02C2" w:rsidP="00C7188D">
      <w:pPr>
        <w:pStyle w:val="PargrafodaLista"/>
        <w:numPr>
          <w:ilvl w:val="1"/>
          <w:numId w:val="17"/>
        </w:numPr>
        <w:tabs>
          <w:tab w:val="left" w:pos="1664"/>
        </w:tabs>
        <w:spacing w:before="156" w:line="276" w:lineRule="auto"/>
        <w:ind w:left="1134" w:right="-58" w:hanging="708"/>
        <w:rPr>
          <w:rFonts w:ascii="Bookman Old Style" w:hAnsi="Bookman Old Style" w:cs="Times New Roman"/>
          <w:sz w:val="24"/>
          <w:szCs w:val="24"/>
        </w:rPr>
      </w:pPr>
      <w:r w:rsidRPr="000558F8">
        <w:rPr>
          <w:rFonts w:ascii="Bookman Old Style" w:hAnsi="Bookman Old Style" w:cs="Times New Roman"/>
          <w:sz w:val="24"/>
          <w:szCs w:val="24"/>
        </w:rPr>
        <w:t xml:space="preserve">Considera-se comportamento inidôneo, entre outros, a declaração falsa quanto às condições de participação, quanto ao enquadramento como ME/EPP ou o conluio entre os licitantes, em qualquer momento da licitação, </w:t>
      </w:r>
      <w:r w:rsidRPr="000558F8">
        <w:rPr>
          <w:rFonts w:ascii="Bookman Old Style" w:hAnsi="Bookman Old Style" w:cs="Times New Roman"/>
          <w:spacing w:val="-3"/>
          <w:sz w:val="24"/>
          <w:szCs w:val="24"/>
        </w:rPr>
        <w:t xml:space="preserve">mesmo </w:t>
      </w:r>
      <w:r w:rsidRPr="000558F8">
        <w:rPr>
          <w:rFonts w:ascii="Bookman Old Style" w:hAnsi="Bookman Old Style" w:cs="Times New Roman"/>
          <w:sz w:val="24"/>
          <w:szCs w:val="24"/>
        </w:rPr>
        <w:t>após o encerramento da fase de</w:t>
      </w:r>
      <w:r w:rsidRPr="000558F8">
        <w:rPr>
          <w:rFonts w:ascii="Bookman Old Style" w:hAnsi="Bookman Old Style" w:cs="Times New Roman"/>
          <w:spacing w:val="-4"/>
          <w:sz w:val="24"/>
          <w:szCs w:val="24"/>
        </w:rPr>
        <w:t xml:space="preserve"> </w:t>
      </w:r>
      <w:r w:rsidRPr="000558F8">
        <w:rPr>
          <w:rFonts w:ascii="Bookman Old Style" w:hAnsi="Bookman Old Style" w:cs="Times New Roman"/>
          <w:sz w:val="24"/>
          <w:szCs w:val="24"/>
        </w:rPr>
        <w:t>lances.</w:t>
      </w:r>
    </w:p>
    <w:p w:rsidR="00EA02C2" w:rsidRPr="000558F8" w:rsidRDefault="00EA02C2" w:rsidP="00C7188D">
      <w:pPr>
        <w:pStyle w:val="PargrafodaLista"/>
        <w:numPr>
          <w:ilvl w:val="1"/>
          <w:numId w:val="17"/>
        </w:numPr>
        <w:tabs>
          <w:tab w:val="left" w:pos="1664"/>
        </w:tabs>
        <w:spacing w:before="100" w:line="273" w:lineRule="auto"/>
        <w:ind w:left="1134" w:right="-58" w:hanging="708"/>
        <w:rPr>
          <w:rFonts w:ascii="Bookman Old Style" w:hAnsi="Bookman Old Style" w:cs="Times New Roman"/>
          <w:sz w:val="24"/>
          <w:szCs w:val="24"/>
        </w:rPr>
      </w:pPr>
      <w:r w:rsidRPr="000558F8">
        <w:rPr>
          <w:rFonts w:ascii="Bookman Old Style" w:hAnsi="Bookman Old Style" w:cs="Times New Roman"/>
          <w:sz w:val="24"/>
          <w:szCs w:val="24"/>
        </w:rPr>
        <w:t>O licitante/adjudicatário que cometer qualquer das infrações discriminadas nos subitens anteriores ficará sujeito, sem prejuízo da responsabilidade civil e criminal, às seguintes</w:t>
      </w:r>
      <w:r w:rsidRPr="000558F8">
        <w:rPr>
          <w:rFonts w:ascii="Bookman Old Style" w:hAnsi="Bookman Old Style" w:cs="Times New Roman"/>
          <w:spacing w:val="-1"/>
          <w:sz w:val="24"/>
          <w:szCs w:val="24"/>
        </w:rPr>
        <w:t xml:space="preserve"> </w:t>
      </w:r>
      <w:r w:rsidRPr="000558F8">
        <w:rPr>
          <w:rFonts w:ascii="Bookman Old Style" w:hAnsi="Bookman Old Style" w:cs="Times New Roman"/>
          <w:sz w:val="24"/>
          <w:szCs w:val="24"/>
        </w:rPr>
        <w:t>sanções:</w:t>
      </w:r>
    </w:p>
    <w:p w:rsidR="00EA02C2" w:rsidRPr="000558F8" w:rsidRDefault="00EA02C2" w:rsidP="00C7188D">
      <w:pPr>
        <w:pStyle w:val="PargrafodaLista"/>
        <w:numPr>
          <w:ilvl w:val="2"/>
          <w:numId w:val="17"/>
        </w:numPr>
        <w:tabs>
          <w:tab w:val="left" w:pos="2086"/>
        </w:tabs>
        <w:spacing w:before="1" w:line="280" w:lineRule="auto"/>
        <w:ind w:left="1096" w:right="-58" w:hanging="708"/>
        <w:jc w:val="both"/>
        <w:rPr>
          <w:rFonts w:ascii="Bookman Old Style" w:hAnsi="Bookman Old Style" w:cs="Times New Roman"/>
          <w:sz w:val="24"/>
          <w:szCs w:val="24"/>
        </w:rPr>
      </w:pPr>
      <w:r w:rsidRPr="000558F8">
        <w:rPr>
          <w:rFonts w:ascii="Bookman Old Style" w:hAnsi="Bookman Old Style" w:cs="Times New Roman"/>
          <w:sz w:val="24"/>
          <w:szCs w:val="24"/>
        </w:rPr>
        <w:t>Advertência por faltas leves, assim entendidas como aquelas que não acarretarem prejuízos significativos ao objeto da</w:t>
      </w:r>
      <w:r w:rsidRPr="000558F8">
        <w:rPr>
          <w:rFonts w:ascii="Bookman Old Style" w:hAnsi="Bookman Old Style" w:cs="Times New Roman"/>
          <w:spacing w:val="-18"/>
          <w:sz w:val="24"/>
          <w:szCs w:val="24"/>
        </w:rPr>
        <w:t xml:space="preserve"> </w:t>
      </w:r>
      <w:r w:rsidRPr="000558F8">
        <w:rPr>
          <w:rFonts w:ascii="Bookman Old Style" w:hAnsi="Bookman Old Style" w:cs="Times New Roman"/>
          <w:sz w:val="24"/>
          <w:szCs w:val="24"/>
        </w:rPr>
        <w:t>contratação;</w:t>
      </w:r>
    </w:p>
    <w:p w:rsidR="00EA02C2" w:rsidRPr="000558F8" w:rsidRDefault="00EA02C2" w:rsidP="00C7188D">
      <w:pPr>
        <w:pStyle w:val="PargrafodaLista"/>
        <w:numPr>
          <w:ilvl w:val="2"/>
          <w:numId w:val="17"/>
        </w:numPr>
        <w:tabs>
          <w:tab w:val="left" w:pos="2086"/>
        </w:tabs>
        <w:spacing w:line="276" w:lineRule="auto"/>
        <w:ind w:left="1096" w:right="-58" w:hanging="708"/>
        <w:jc w:val="both"/>
        <w:rPr>
          <w:rFonts w:ascii="Bookman Old Style" w:hAnsi="Bookman Old Style" w:cs="Times New Roman"/>
          <w:sz w:val="24"/>
          <w:szCs w:val="24"/>
        </w:rPr>
      </w:pPr>
      <w:r w:rsidRPr="000558F8">
        <w:rPr>
          <w:rFonts w:ascii="Bookman Old Style" w:hAnsi="Bookman Old Style" w:cs="Times New Roman"/>
          <w:sz w:val="24"/>
          <w:szCs w:val="24"/>
        </w:rPr>
        <w:t>Multa de 10% (dez por cento) sobre o valor estimado do(s) item(s) prejudicado(s) pela conduta do</w:t>
      </w:r>
      <w:r w:rsidRPr="000558F8">
        <w:rPr>
          <w:rFonts w:ascii="Bookman Old Style" w:hAnsi="Bookman Old Style" w:cs="Times New Roman"/>
          <w:spacing w:val="-7"/>
          <w:sz w:val="24"/>
          <w:szCs w:val="24"/>
        </w:rPr>
        <w:t xml:space="preserve"> </w:t>
      </w:r>
      <w:r w:rsidRPr="000558F8">
        <w:rPr>
          <w:rFonts w:ascii="Bookman Old Style" w:hAnsi="Bookman Old Style" w:cs="Times New Roman"/>
          <w:sz w:val="24"/>
          <w:szCs w:val="24"/>
        </w:rPr>
        <w:t>licitante;</w:t>
      </w:r>
    </w:p>
    <w:p w:rsidR="00EA02C2" w:rsidRPr="000558F8" w:rsidRDefault="00EA02C2" w:rsidP="00C7188D">
      <w:pPr>
        <w:pStyle w:val="PargrafodaLista"/>
        <w:numPr>
          <w:ilvl w:val="2"/>
          <w:numId w:val="17"/>
        </w:numPr>
        <w:spacing w:before="49" w:line="276" w:lineRule="auto"/>
        <w:ind w:left="1134" w:right="-58" w:hanging="708"/>
        <w:jc w:val="left"/>
        <w:rPr>
          <w:rFonts w:ascii="Bookman Old Style" w:hAnsi="Bookman Old Style" w:cs="Times New Roman"/>
          <w:sz w:val="24"/>
          <w:szCs w:val="24"/>
        </w:rPr>
      </w:pPr>
      <w:r w:rsidRPr="000558F8">
        <w:rPr>
          <w:rFonts w:ascii="Bookman Old Style" w:hAnsi="Bookman Old Style" w:cs="Times New Roman"/>
          <w:spacing w:val="1"/>
          <w:sz w:val="24"/>
          <w:szCs w:val="24"/>
        </w:rPr>
        <w:t>Suspensão de licitar e impedimento de contratar com o órgão, entidade ou unidade</w:t>
      </w:r>
      <w:r w:rsidRPr="000558F8">
        <w:rPr>
          <w:rFonts w:ascii="Bookman Old Style" w:hAnsi="Bookman Old Style" w:cs="Times New Roman"/>
          <w:sz w:val="24"/>
          <w:szCs w:val="24"/>
        </w:rPr>
        <w:t xml:space="preserve"> administrativa pela qual a Administração Pública opera e atua concretamente, pelo prazo de até dois anos;</w:t>
      </w:r>
    </w:p>
    <w:p w:rsidR="00EA02C2" w:rsidRPr="000558F8" w:rsidRDefault="00EA02C2" w:rsidP="00C7188D">
      <w:pPr>
        <w:pStyle w:val="PargrafodaLista"/>
        <w:numPr>
          <w:ilvl w:val="2"/>
          <w:numId w:val="17"/>
        </w:numPr>
        <w:tabs>
          <w:tab w:val="left" w:pos="2085"/>
          <w:tab w:val="left" w:pos="2086"/>
        </w:tabs>
        <w:spacing w:line="280" w:lineRule="auto"/>
        <w:ind w:left="1096" w:right="-58" w:hanging="708"/>
        <w:jc w:val="left"/>
        <w:rPr>
          <w:rFonts w:ascii="Bookman Old Style" w:hAnsi="Bookman Old Style" w:cs="Times New Roman"/>
          <w:sz w:val="24"/>
          <w:szCs w:val="24"/>
        </w:rPr>
      </w:pPr>
      <w:r w:rsidRPr="000558F8">
        <w:rPr>
          <w:rFonts w:ascii="Bookman Old Style" w:hAnsi="Bookman Old Style" w:cs="Times New Roman"/>
          <w:sz w:val="24"/>
          <w:szCs w:val="24"/>
        </w:rPr>
        <w:t>Impedimento de licitar e de contratar com o Município de Santa Terezinha do Progresso - SC,</w:t>
      </w:r>
      <w:r w:rsidRPr="000558F8">
        <w:rPr>
          <w:rFonts w:ascii="Bookman Old Style" w:hAnsi="Bookman Old Style" w:cs="Times New Roman"/>
          <w:spacing w:val="-30"/>
          <w:sz w:val="24"/>
          <w:szCs w:val="24"/>
        </w:rPr>
        <w:t xml:space="preserve"> </w:t>
      </w:r>
      <w:r w:rsidRPr="000558F8">
        <w:rPr>
          <w:rFonts w:ascii="Bookman Old Style" w:hAnsi="Bookman Old Style" w:cs="Times New Roman"/>
          <w:sz w:val="24"/>
          <w:szCs w:val="24"/>
        </w:rPr>
        <w:t>pelo prazo de até cinco</w:t>
      </w:r>
      <w:r w:rsidRPr="000558F8">
        <w:rPr>
          <w:rFonts w:ascii="Bookman Old Style" w:hAnsi="Bookman Old Style" w:cs="Times New Roman"/>
          <w:spacing w:val="-5"/>
          <w:sz w:val="24"/>
          <w:szCs w:val="24"/>
        </w:rPr>
        <w:t xml:space="preserve"> </w:t>
      </w:r>
      <w:r w:rsidRPr="000558F8">
        <w:rPr>
          <w:rFonts w:ascii="Bookman Old Style" w:hAnsi="Bookman Old Style" w:cs="Times New Roman"/>
          <w:sz w:val="24"/>
          <w:szCs w:val="24"/>
        </w:rPr>
        <w:t>anos;</w:t>
      </w:r>
    </w:p>
    <w:p w:rsidR="00EA02C2" w:rsidRPr="000558F8" w:rsidRDefault="00EA02C2" w:rsidP="00C7188D">
      <w:pPr>
        <w:pStyle w:val="PargrafodaLista"/>
        <w:numPr>
          <w:ilvl w:val="2"/>
          <w:numId w:val="17"/>
        </w:numPr>
        <w:tabs>
          <w:tab w:val="left" w:pos="2086"/>
        </w:tabs>
        <w:spacing w:line="274" w:lineRule="exact"/>
        <w:ind w:left="1134" w:right="-58" w:hanging="708"/>
        <w:jc w:val="both"/>
        <w:rPr>
          <w:rFonts w:ascii="Bookman Old Style" w:hAnsi="Bookman Old Style" w:cs="Times New Roman"/>
          <w:sz w:val="24"/>
          <w:szCs w:val="24"/>
        </w:rPr>
      </w:pPr>
      <w:r w:rsidRPr="000558F8">
        <w:rPr>
          <w:rFonts w:ascii="Bookman Old Style" w:hAnsi="Bookman Old Style" w:cs="Times New Roman"/>
          <w:sz w:val="24"/>
          <w:szCs w:val="24"/>
        </w:rPr>
        <w:t>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w:t>
      </w:r>
      <w:r w:rsidRPr="000558F8">
        <w:rPr>
          <w:rFonts w:ascii="Bookman Old Style" w:hAnsi="Bookman Old Style" w:cs="Times New Roman"/>
          <w:spacing w:val="24"/>
          <w:sz w:val="24"/>
          <w:szCs w:val="24"/>
        </w:rPr>
        <w:t xml:space="preserve"> </w:t>
      </w:r>
      <w:r w:rsidRPr="000558F8">
        <w:rPr>
          <w:rFonts w:ascii="Bookman Old Style" w:hAnsi="Bookman Old Style" w:cs="Times New Roman"/>
          <w:sz w:val="24"/>
          <w:szCs w:val="24"/>
        </w:rPr>
        <w:t>ressarcir</w:t>
      </w:r>
      <w:r w:rsidR="000A6197" w:rsidRPr="000558F8">
        <w:rPr>
          <w:rFonts w:ascii="Bookman Old Style" w:hAnsi="Bookman Old Style" w:cs="Times New Roman"/>
          <w:sz w:val="24"/>
          <w:szCs w:val="24"/>
        </w:rPr>
        <w:t xml:space="preserve"> </w:t>
      </w:r>
      <w:r w:rsidRPr="000558F8">
        <w:rPr>
          <w:rFonts w:ascii="Bookman Old Style" w:hAnsi="Bookman Old Style" w:cs="Times New Roman"/>
          <w:sz w:val="24"/>
          <w:szCs w:val="24"/>
        </w:rPr>
        <w:t>a Contratante pelos prejuízos causados;</w:t>
      </w:r>
    </w:p>
    <w:p w:rsidR="00EA02C2" w:rsidRPr="000558F8" w:rsidRDefault="00EA02C2" w:rsidP="00C7188D">
      <w:pPr>
        <w:pStyle w:val="PargrafodaLista"/>
        <w:numPr>
          <w:ilvl w:val="1"/>
          <w:numId w:val="17"/>
        </w:numPr>
        <w:tabs>
          <w:tab w:val="left" w:pos="1664"/>
        </w:tabs>
        <w:spacing w:before="71" w:line="276" w:lineRule="auto"/>
        <w:ind w:left="1134" w:right="-58" w:hanging="708"/>
        <w:rPr>
          <w:rFonts w:ascii="Bookman Old Style" w:hAnsi="Bookman Old Style" w:cs="Times New Roman"/>
          <w:sz w:val="24"/>
          <w:szCs w:val="24"/>
        </w:rPr>
      </w:pPr>
      <w:r w:rsidRPr="000558F8">
        <w:rPr>
          <w:rFonts w:ascii="Bookman Old Style" w:hAnsi="Bookman Old Style" w:cs="Times New Roman"/>
          <w:sz w:val="24"/>
          <w:szCs w:val="24"/>
        </w:rPr>
        <w:t>A penalidade de multa pode ser aplicada cumulativamente com as demais sanções.</w:t>
      </w:r>
    </w:p>
    <w:p w:rsidR="00EA02C2" w:rsidRPr="000558F8" w:rsidRDefault="00EA02C2" w:rsidP="00C7188D">
      <w:pPr>
        <w:pStyle w:val="PargrafodaLista"/>
        <w:numPr>
          <w:ilvl w:val="1"/>
          <w:numId w:val="12"/>
        </w:numPr>
        <w:tabs>
          <w:tab w:val="left" w:pos="1754"/>
        </w:tabs>
        <w:ind w:left="426" w:right="-284" w:firstLine="0"/>
        <w:rPr>
          <w:rFonts w:ascii="Bookman Old Style" w:hAnsi="Bookman Old Style" w:cs="Times New Roman"/>
          <w:sz w:val="24"/>
          <w:szCs w:val="24"/>
        </w:rPr>
      </w:pPr>
      <w:r w:rsidRPr="000558F8">
        <w:rPr>
          <w:rFonts w:ascii="Bookman Old Style" w:hAnsi="Bookman Old Style" w:cs="Times New Roman"/>
          <w:sz w:val="24"/>
          <w:szCs w:val="24"/>
        </w:rPr>
        <w:t xml:space="preserve">Se, durante o processo de aplicação de penalidade, se houver indícios de prática de infração administrativa tipificada pela </w:t>
      </w:r>
      <w:r w:rsidRPr="000558F8">
        <w:rPr>
          <w:rFonts w:ascii="Bookman Old Style" w:hAnsi="Bookman Old Style" w:cs="Times New Roman"/>
          <w:spacing w:val="-3"/>
          <w:sz w:val="24"/>
          <w:szCs w:val="24"/>
        </w:rPr>
        <w:t xml:space="preserve">Lei </w:t>
      </w:r>
      <w:r w:rsidRPr="000558F8">
        <w:rPr>
          <w:rFonts w:ascii="Bookman Old Style" w:hAnsi="Bookman Old Style" w:cs="Times New Roman"/>
          <w:sz w:val="24"/>
          <w:szCs w:val="24"/>
        </w:rPr>
        <w:t>nº 12.846, de 1º de agosto de 2013, como ato lesivo à administração pública nacional ou estrangeira, cópias do processo administrativo necessárias à apuração da responsabilidade da empresa deverão ser remetidas à autoridade competente, com despacho fundamentado, para ciência e decisão sobre a eventual instauração de</w:t>
      </w:r>
      <w:r w:rsidRPr="000558F8">
        <w:rPr>
          <w:rFonts w:ascii="Bookman Old Style" w:hAnsi="Bookman Old Style" w:cs="Times New Roman"/>
          <w:spacing w:val="42"/>
          <w:sz w:val="24"/>
          <w:szCs w:val="24"/>
        </w:rPr>
        <w:t xml:space="preserve"> </w:t>
      </w:r>
      <w:r w:rsidRPr="000558F8">
        <w:rPr>
          <w:rFonts w:ascii="Bookman Old Style" w:hAnsi="Bookman Old Style" w:cs="Times New Roman"/>
          <w:sz w:val="24"/>
          <w:szCs w:val="24"/>
        </w:rPr>
        <w:t>investigação</w:t>
      </w:r>
    </w:p>
    <w:p w:rsidR="00EA02C2" w:rsidRPr="000558F8" w:rsidRDefault="006B0445" w:rsidP="00C7188D">
      <w:pPr>
        <w:pStyle w:val="Corpodetexto"/>
        <w:ind w:left="567" w:right="-284"/>
        <w:rPr>
          <w:rFonts w:ascii="Bookman Old Style" w:hAnsi="Bookman Old Style" w:cs="Times New Roman"/>
        </w:rPr>
      </w:pPr>
      <w:r w:rsidRPr="000558F8">
        <w:rPr>
          <w:rFonts w:ascii="Bookman Old Style" w:hAnsi="Bookman Old Style" w:cs="Times New Roman"/>
        </w:rPr>
        <w:t xml:space="preserve">  </w:t>
      </w:r>
      <w:r w:rsidR="00EA02C2" w:rsidRPr="000558F8">
        <w:rPr>
          <w:rFonts w:ascii="Bookman Old Style" w:hAnsi="Bookman Old Style" w:cs="Times New Roman"/>
        </w:rPr>
        <w:t>preliminar ou Processo Administrativo de Responsabilização – PAR.</w:t>
      </w:r>
    </w:p>
    <w:p w:rsidR="00EA02C2" w:rsidRPr="000558F8" w:rsidRDefault="00EA02C2" w:rsidP="00C7188D">
      <w:pPr>
        <w:pStyle w:val="PargrafodaLista"/>
        <w:numPr>
          <w:ilvl w:val="1"/>
          <w:numId w:val="12"/>
        </w:numPr>
        <w:tabs>
          <w:tab w:val="left" w:pos="1664"/>
        </w:tabs>
        <w:spacing w:before="2"/>
        <w:ind w:left="567" w:right="-284" w:firstLine="0"/>
        <w:rPr>
          <w:rFonts w:ascii="Bookman Old Style" w:hAnsi="Bookman Old Style" w:cs="Times New Roman"/>
          <w:sz w:val="24"/>
          <w:szCs w:val="24"/>
        </w:rPr>
      </w:pPr>
      <w:r w:rsidRPr="000558F8">
        <w:rPr>
          <w:rFonts w:ascii="Bookman Old Style" w:hAnsi="Bookman Old Style" w:cs="Times New Roman"/>
          <w:sz w:val="24"/>
          <w:szCs w:val="24"/>
        </w:rPr>
        <w:t xml:space="preserve">A apuração e o julgamento das demais infrações administrativas não consideradas como ato lesivo à Administração Pública nacional ou estrangeira nos termos da Lei nº 12.846, </w:t>
      </w:r>
      <w:r w:rsidRPr="000558F8">
        <w:rPr>
          <w:rFonts w:ascii="Bookman Old Style" w:hAnsi="Bookman Old Style" w:cs="Times New Roman"/>
          <w:spacing w:val="3"/>
          <w:sz w:val="24"/>
          <w:szCs w:val="24"/>
        </w:rPr>
        <w:t xml:space="preserve">de </w:t>
      </w:r>
      <w:r w:rsidRPr="000558F8">
        <w:rPr>
          <w:rFonts w:ascii="Bookman Old Style" w:hAnsi="Bookman Old Style" w:cs="Times New Roman"/>
          <w:sz w:val="24"/>
          <w:szCs w:val="24"/>
        </w:rPr>
        <w:t>1º de agosto de 2013, seguirão seu rito normal na unidade</w:t>
      </w:r>
      <w:r w:rsidRPr="000558F8">
        <w:rPr>
          <w:rFonts w:ascii="Bookman Old Style" w:hAnsi="Bookman Old Style" w:cs="Times New Roman"/>
          <w:spacing w:val="-1"/>
          <w:sz w:val="24"/>
          <w:szCs w:val="24"/>
        </w:rPr>
        <w:t xml:space="preserve"> </w:t>
      </w:r>
      <w:r w:rsidRPr="000558F8">
        <w:rPr>
          <w:rFonts w:ascii="Bookman Old Style" w:hAnsi="Bookman Old Style" w:cs="Times New Roman"/>
          <w:sz w:val="24"/>
          <w:szCs w:val="24"/>
        </w:rPr>
        <w:t>administrativa.</w:t>
      </w:r>
    </w:p>
    <w:p w:rsidR="0037559F" w:rsidRPr="000558F8" w:rsidRDefault="00EA02C2" w:rsidP="00C7188D">
      <w:pPr>
        <w:pStyle w:val="PargrafodaLista"/>
        <w:numPr>
          <w:ilvl w:val="1"/>
          <w:numId w:val="12"/>
        </w:numPr>
        <w:tabs>
          <w:tab w:val="left" w:pos="538"/>
          <w:tab w:val="left" w:pos="1134"/>
        </w:tabs>
        <w:spacing w:before="55"/>
        <w:ind w:left="567" w:right="-284" w:firstLine="0"/>
        <w:rPr>
          <w:rFonts w:ascii="Bookman Old Style" w:hAnsi="Bookman Old Style" w:cs="Times New Roman"/>
          <w:sz w:val="24"/>
          <w:szCs w:val="24"/>
        </w:rPr>
      </w:pPr>
      <w:r w:rsidRPr="000558F8">
        <w:rPr>
          <w:rFonts w:ascii="Bookman Old Style" w:hAnsi="Bookman Old Style" w:cs="Times New Roman"/>
          <w:sz w:val="24"/>
          <w:szCs w:val="24"/>
        </w:rPr>
        <w:t>O processamento do PAR não interfere no seguimento regular dos processos administrativos específicos para apuração da ocorrência de danos e prejuízos à Administração Pública resultantes de ato lesivo cometido por pessoa jurídica, com ou sem a participação de agente</w:t>
      </w:r>
      <w:r w:rsidRPr="000558F8">
        <w:rPr>
          <w:rFonts w:ascii="Bookman Old Style" w:hAnsi="Bookman Old Style" w:cs="Times New Roman"/>
          <w:spacing w:val="-11"/>
          <w:sz w:val="24"/>
          <w:szCs w:val="24"/>
        </w:rPr>
        <w:t xml:space="preserve"> </w:t>
      </w:r>
      <w:r w:rsidRPr="000558F8">
        <w:rPr>
          <w:rFonts w:ascii="Bookman Old Style" w:hAnsi="Bookman Old Style" w:cs="Times New Roman"/>
          <w:sz w:val="24"/>
          <w:szCs w:val="24"/>
        </w:rPr>
        <w:t xml:space="preserve">público. </w:t>
      </w:r>
    </w:p>
    <w:p w:rsidR="0037559F" w:rsidRPr="000558F8" w:rsidRDefault="0037559F" w:rsidP="00C7188D">
      <w:pPr>
        <w:pStyle w:val="PargrafodaLista"/>
        <w:ind w:left="567" w:right="-284"/>
        <w:rPr>
          <w:rFonts w:ascii="Bookman Old Style" w:hAnsi="Bookman Old Style" w:cs="Times New Roman"/>
          <w:sz w:val="24"/>
          <w:szCs w:val="24"/>
        </w:rPr>
      </w:pPr>
    </w:p>
    <w:p w:rsidR="00EA02C2" w:rsidRPr="000558F8" w:rsidRDefault="00EA02C2" w:rsidP="00C7188D">
      <w:pPr>
        <w:pStyle w:val="PargrafodaLista"/>
        <w:numPr>
          <w:ilvl w:val="1"/>
          <w:numId w:val="12"/>
        </w:numPr>
        <w:tabs>
          <w:tab w:val="left" w:pos="538"/>
          <w:tab w:val="left" w:pos="1134"/>
        </w:tabs>
        <w:spacing w:before="55"/>
        <w:ind w:left="567" w:right="-284" w:firstLine="0"/>
        <w:rPr>
          <w:rFonts w:ascii="Bookman Old Style" w:hAnsi="Bookman Old Style" w:cs="Times New Roman"/>
          <w:sz w:val="24"/>
          <w:szCs w:val="24"/>
        </w:rPr>
      </w:pPr>
      <w:r w:rsidRPr="000558F8">
        <w:rPr>
          <w:rFonts w:ascii="Bookman Old Style" w:hAnsi="Bookman Old Style" w:cs="Times New Roman"/>
          <w:sz w:val="24"/>
          <w:szCs w:val="24"/>
        </w:rPr>
        <w:t>Caso o valor da multa não seja suficiente para cobriros prejuízos causados</w:t>
      </w:r>
      <w:r w:rsidR="0037559F" w:rsidRPr="000558F8">
        <w:rPr>
          <w:rFonts w:ascii="Bookman Old Style" w:hAnsi="Bookman Old Style" w:cs="Times New Roman"/>
          <w:sz w:val="24"/>
          <w:szCs w:val="24"/>
        </w:rPr>
        <w:t xml:space="preserve">  </w:t>
      </w:r>
      <w:r w:rsidRPr="000558F8">
        <w:rPr>
          <w:rFonts w:ascii="Bookman Old Style" w:hAnsi="Bookman Old Style" w:cs="Times New Roman"/>
          <w:sz w:val="24"/>
          <w:szCs w:val="24"/>
        </w:rPr>
        <w:t>pela conduta do licitante, o Município ou Entidade poderá cobrar o valor remanescente judicialmente, conforme artigo 419 do Código Civil.</w:t>
      </w:r>
    </w:p>
    <w:p w:rsidR="00EA02C2" w:rsidRPr="000558F8" w:rsidRDefault="00EA02C2" w:rsidP="00C7188D">
      <w:pPr>
        <w:tabs>
          <w:tab w:val="left" w:pos="1134"/>
        </w:tabs>
        <w:spacing w:line="276" w:lineRule="auto"/>
        <w:ind w:left="567" w:right="-284"/>
        <w:rPr>
          <w:rFonts w:ascii="Bookman Old Style" w:hAnsi="Bookman Old Style" w:cs="Times New Roman"/>
          <w:sz w:val="24"/>
          <w:szCs w:val="24"/>
        </w:rPr>
      </w:pPr>
      <w:r w:rsidRPr="000558F8">
        <w:rPr>
          <w:rFonts w:ascii="Bookman Old Style" w:hAnsi="Bookman Old Style" w:cs="Times New Roman"/>
          <w:sz w:val="24"/>
          <w:szCs w:val="24"/>
        </w:rPr>
        <w:t xml:space="preserve">21.10 A aplicação de qualquer das penalidades previstas realizar-se-á em processo administrativo que </w:t>
      </w:r>
      <w:r w:rsidR="006B0445" w:rsidRPr="000558F8">
        <w:rPr>
          <w:rFonts w:ascii="Bookman Old Style" w:hAnsi="Bookman Old Style" w:cs="Times New Roman"/>
          <w:sz w:val="24"/>
          <w:szCs w:val="24"/>
        </w:rPr>
        <w:t xml:space="preserve">    </w:t>
      </w:r>
      <w:r w:rsidRPr="000558F8">
        <w:rPr>
          <w:rFonts w:ascii="Bookman Old Style" w:hAnsi="Bookman Old Style" w:cs="Times New Roman"/>
          <w:sz w:val="24"/>
          <w:szCs w:val="24"/>
        </w:rPr>
        <w:t>assegurará o contraditório e a ampla defesa ao licitante/adjudicatário, observando-se o procedimento previsto na Lei nº 8.666, de 1993, e subsidiariamente na Lei nº 9.784, de</w:t>
      </w:r>
      <w:r w:rsidRPr="000558F8">
        <w:rPr>
          <w:rFonts w:ascii="Bookman Old Style" w:hAnsi="Bookman Old Style" w:cs="Times New Roman"/>
          <w:spacing w:val="-13"/>
          <w:sz w:val="24"/>
          <w:szCs w:val="24"/>
        </w:rPr>
        <w:t xml:space="preserve"> </w:t>
      </w:r>
      <w:r w:rsidRPr="000558F8">
        <w:rPr>
          <w:rFonts w:ascii="Bookman Old Style" w:hAnsi="Bookman Old Style" w:cs="Times New Roman"/>
          <w:sz w:val="24"/>
          <w:szCs w:val="24"/>
        </w:rPr>
        <w:t>1999.</w:t>
      </w:r>
    </w:p>
    <w:p w:rsidR="00EA02C2" w:rsidRPr="000558F8" w:rsidRDefault="00EA02C2" w:rsidP="00C7188D">
      <w:pPr>
        <w:tabs>
          <w:tab w:val="left" w:pos="1134"/>
        </w:tabs>
        <w:spacing w:before="98" w:line="276" w:lineRule="auto"/>
        <w:ind w:left="567" w:right="-284"/>
        <w:jc w:val="both"/>
        <w:rPr>
          <w:rFonts w:ascii="Bookman Old Style" w:hAnsi="Bookman Old Style" w:cs="Times New Roman"/>
          <w:sz w:val="24"/>
          <w:szCs w:val="24"/>
        </w:rPr>
      </w:pPr>
      <w:r w:rsidRPr="000558F8">
        <w:rPr>
          <w:rFonts w:ascii="Bookman Old Style" w:hAnsi="Bookman Old Style" w:cs="Times New Roman"/>
          <w:sz w:val="24"/>
          <w:szCs w:val="24"/>
        </w:rPr>
        <w:t xml:space="preserve">21.11 A autoridade competente, na aplicação das sanções, levará em   consideração a gravidade da </w:t>
      </w:r>
      <w:r w:rsidR="006B0445" w:rsidRPr="000558F8">
        <w:rPr>
          <w:rFonts w:ascii="Bookman Old Style" w:hAnsi="Bookman Old Style" w:cs="Times New Roman"/>
          <w:sz w:val="24"/>
          <w:szCs w:val="24"/>
        </w:rPr>
        <w:t xml:space="preserve">    </w:t>
      </w:r>
      <w:r w:rsidRPr="000558F8">
        <w:rPr>
          <w:rFonts w:ascii="Bookman Old Style" w:hAnsi="Bookman Old Style" w:cs="Times New Roman"/>
          <w:sz w:val="24"/>
          <w:szCs w:val="24"/>
        </w:rPr>
        <w:t>conduta do infrator, o caráter educativo da pena, bem como o dano causado à Administração, observado o princípio da</w:t>
      </w:r>
      <w:r w:rsidRPr="000558F8">
        <w:rPr>
          <w:rFonts w:ascii="Bookman Old Style" w:hAnsi="Bookman Old Style" w:cs="Times New Roman"/>
          <w:spacing w:val="-12"/>
          <w:sz w:val="24"/>
          <w:szCs w:val="24"/>
        </w:rPr>
        <w:t xml:space="preserve"> </w:t>
      </w:r>
      <w:r w:rsidRPr="000558F8">
        <w:rPr>
          <w:rFonts w:ascii="Bookman Old Style" w:hAnsi="Bookman Old Style" w:cs="Times New Roman"/>
          <w:sz w:val="24"/>
          <w:szCs w:val="24"/>
        </w:rPr>
        <w:t>proporcionalidade.</w:t>
      </w:r>
    </w:p>
    <w:p w:rsidR="00EA02C2" w:rsidRPr="000558F8" w:rsidRDefault="006B0445" w:rsidP="00C7188D">
      <w:pPr>
        <w:tabs>
          <w:tab w:val="left" w:pos="1134"/>
        </w:tabs>
        <w:spacing w:line="273" w:lineRule="auto"/>
        <w:ind w:left="567" w:right="-284"/>
        <w:jc w:val="both"/>
        <w:rPr>
          <w:rFonts w:ascii="Bookman Old Style" w:hAnsi="Bookman Old Style" w:cs="Times New Roman"/>
          <w:sz w:val="24"/>
          <w:szCs w:val="24"/>
        </w:rPr>
      </w:pPr>
      <w:r w:rsidRPr="000558F8">
        <w:rPr>
          <w:rFonts w:ascii="Bookman Old Style" w:hAnsi="Bookman Old Style" w:cs="Times New Roman"/>
          <w:sz w:val="24"/>
          <w:szCs w:val="24"/>
        </w:rPr>
        <w:t xml:space="preserve"> </w:t>
      </w:r>
      <w:r w:rsidR="00EA02C2" w:rsidRPr="000558F8">
        <w:rPr>
          <w:rFonts w:ascii="Bookman Old Style" w:hAnsi="Bookman Old Style" w:cs="Times New Roman"/>
          <w:sz w:val="24"/>
          <w:szCs w:val="24"/>
        </w:rPr>
        <w:t xml:space="preserve">21.12 As penalidades serão obrigatoriamente registradas nos cadastros oficiais.                  </w:t>
      </w:r>
    </w:p>
    <w:p w:rsidR="00EA02C2" w:rsidRPr="000558F8" w:rsidRDefault="00EA02C2" w:rsidP="00C7188D">
      <w:pPr>
        <w:tabs>
          <w:tab w:val="left" w:pos="1664"/>
        </w:tabs>
        <w:spacing w:line="273" w:lineRule="auto"/>
        <w:ind w:left="567" w:right="-284"/>
        <w:jc w:val="both"/>
        <w:rPr>
          <w:rFonts w:ascii="Bookman Old Style" w:hAnsi="Bookman Old Style" w:cs="Times New Roman"/>
          <w:sz w:val="24"/>
          <w:szCs w:val="24"/>
        </w:rPr>
      </w:pPr>
      <w:r w:rsidRPr="000558F8">
        <w:rPr>
          <w:rFonts w:ascii="Bookman Old Style" w:hAnsi="Bookman Old Style" w:cs="Times New Roman"/>
          <w:sz w:val="24"/>
          <w:szCs w:val="24"/>
        </w:rPr>
        <w:t>21.13.As sanções por atos praticados no decorrer da contratação estão previstas no Termo de</w:t>
      </w:r>
      <w:r w:rsidRPr="000558F8">
        <w:rPr>
          <w:rFonts w:ascii="Bookman Old Style" w:hAnsi="Bookman Old Style" w:cs="Times New Roman"/>
          <w:spacing w:val="-1"/>
          <w:sz w:val="24"/>
          <w:szCs w:val="24"/>
        </w:rPr>
        <w:t xml:space="preserve"> </w:t>
      </w:r>
      <w:r w:rsidR="006B0445" w:rsidRPr="000558F8">
        <w:rPr>
          <w:rFonts w:ascii="Bookman Old Style" w:hAnsi="Bookman Old Style" w:cs="Times New Roman"/>
          <w:spacing w:val="-1"/>
          <w:sz w:val="24"/>
          <w:szCs w:val="24"/>
        </w:rPr>
        <w:t xml:space="preserve">     </w:t>
      </w:r>
      <w:r w:rsidRPr="000558F8">
        <w:rPr>
          <w:rFonts w:ascii="Bookman Old Style" w:hAnsi="Bookman Old Style" w:cs="Times New Roman"/>
          <w:sz w:val="24"/>
          <w:szCs w:val="24"/>
        </w:rPr>
        <w:t>Referência.</w:t>
      </w:r>
    </w:p>
    <w:p w:rsidR="008F673E" w:rsidRPr="000558F8" w:rsidRDefault="008F673E" w:rsidP="00EA02C2">
      <w:pPr>
        <w:tabs>
          <w:tab w:val="left" w:pos="1664"/>
        </w:tabs>
        <w:spacing w:line="273" w:lineRule="auto"/>
        <w:ind w:left="1276" w:right="870"/>
        <w:jc w:val="both"/>
        <w:rPr>
          <w:rFonts w:ascii="Bookman Old Style" w:hAnsi="Bookman Old Style" w:cs="Times New Roman"/>
          <w:sz w:val="24"/>
          <w:szCs w:val="24"/>
        </w:rPr>
      </w:pPr>
    </w:p>
    <w:p w:rsidR="00C7188D" w:rsidRPr="00C7188D" w:rsidRDefault="00EA02C2" w:rsidP="00C7188D">
      <w:pPr>
        <w:pStyle w:val="Ttulo11"/>
        <w:numPr>
          <w:ilvl w:val="0"/>
          <w:numId w:val="17"/>
        </w:numPr>
        <w:tabs>
          <w:tab w:val="left" w:pos="1664"/>
        </w:tabs>
        <w:spacing w:before="1"/>
        <w:ind w:left="1663" w:hanging="568"/>
        <w:jc w:val="both"/>
        <w:rPr>
          <w:rFonts w:ascii="Bookman Old Style" w:hAnsi="Bookman Old Style" w:cs="Times New Roman"/>
        </w:rPr>
      </w:pPr>
      <w:bookmarkStart w:id="27" w:name="22._DA_IMPUGNAÇÃO_AO_EDITAL_E_DO_PEDIDO_"/>
      <w:bookmarkEnd w:id="27"/>
      <w:r w:rsidRPr="000558F8">
        <w:rPr>
          <w:rFonts w:ascii="Bookman Old Style" w:hAnsi="Bookman Old Style" w:cs="Times New Roman"/>
          <w:color w:val="365F91"/>
        </w:rPr>
        <w:t xml:space="preserve">DA IMPUGNAÇÃO </w:t>
      </w:r>
      <w:r w:rsidRPr="000558F8">
        <w:rPr>
          <w:rFonts w:ascii="Bookman Old Style" w:hAnsi="Bookman Old Style" w:cs="Times New Roman"/>
          <w:color w:val="365F91"/>
          <w:spacing w:val="-3"/>
        </w:rPr>
        <w:t xml:space="preserve">AO </w:t>
      </w:r>
      <w:r w:rsidRPr="000558F8">
        <w:rPr>
          <w:rFonts w:ascii="Bookman Old Style" w:hAnsi="Bookman Old Style" w:cs="Times New Roman"/>
          <w:color w:val="365F91"/>
        </w:rPr>
        <w:t>EDITAL E DO PEDIDO DE</w:t>
      </w:r>
      <w:r w:rsidRPr="000558F8">
        <w:rPr>
          <w:rFonts w:ascii="Bookman Old Style" w:hAnsi="Bookman Old Style" w:cs="Times New Roman"/>
          <w:color w:val="365F91"/>
          <w:spacing w:val="2"/>
        </w:rPr>
        <w:t xml:space="preserve"> </w:t>
      </w:r>
      <w:r w:rsidRPr="000558F8">
        <w:rPr>
          <w:rFonts w:ascii="Bookman Old Style" w:hAnsi="Bookman Old Style" w:cs="Times New Roman"/>
          <w:color w:val="365F91"/>
        </w:rPr>
        <w:t>ESCLARECIMENTO</w:t>
      </w:r>
    </w:p>
    <w:p w:rsidR="00EA02C2" w:rsidRPr="00C7188D" w:rsidRDefault="00EA02C2" w:rsidP="00C7188D">
      <w:pPr>
        <w:pStyle w:val="Ttulo11"/>
        <w:numPr>
          <w:ilvl w:val="0"/>
          <w:numId w:val="17"/>
        </w:numPr>
        <w:spacing w:before="1"/>
        <w:ind w:left="567" w:firstLine="528"/>
        <w:jc w:val="both"/>
        <w:rPr>
          <w:rFonts w:ascii="Bookman Old Style" w:hAnsi="Bookman Old Style" w:cs="Times New Roman"/>
        </w:rPr>
      </w:pPr>
      <w:r w:rsidRPr="00C7188D">
        <w:rPr>
          <w:rFonts w:ascii="Bookman Old Style" w:hAnsi="Bookman Old Style" w:cs="Times New Roman"/>
        </w:rPr>
        <w:t>Decairá do direito de impugnar os termos do Edital aquele que não o fizer</w:t>
      </w:r>
      <w:r w:rsidRPr="00C7188D">
        <w:rPr>
          <w:rFonts w:ascii="Bookman Old Style" w:hAnsi="Bookman Old Style" w:cs="Times New Roman"/>
          <w:spacing w:val="54"/>
        </w:rPr>
        <w:t xml:space="preserve"> </w:t>
      </w:r>
      <w:r w:rsidRPr="00C7188D">
        <w:rPr>
          <w:rFonts w:ascii="Bookman Old Style" w:hAnsi="Bookman Old Style" w:cs="Times New Roman"/>
        </w:rPr>
        <w:t>até</w:t>
      </w:r>
      <w:r w:rsidR="00626D24" w:rsidRPr="00C7188D">
        <w:rPr>
          <w:rFonts w:ascii="Bookman Old Style" w:hAnsi="Bookman Old Style" w:cs="Times New Roman"/>
        </w:rPr>
        <w:t xml:space="preserve"> </w:t>
      </w:r>
      <w:r w:rsidR="006B0445" w:rsidRPr="00C7188D">
        <w:rPr>
          <w:rFonts w:ascii="Bookman Old Style" w:hAnsi="Bookman Old Style" w:cs="Times New Roman"/>
        </w:rPr>
        <w:t xml:space="preserve">2 (dois) dias úteis </w:t>
      </w:r>
      <w:r w:rsidRPr="00C7188D">
        <w:rPr>
          <w:rFonts w:ascii="Bookman Old Style" w:hAnsi="Bookman Old Style" w:cs="Times New Roman"/>
        </w:rPr>
        <w:t>antes da data designada para a realização do Pregão, apontando de forma clara e objetiva as falhas e/ou irregularidades que entende viciarem o</w:t>
      </w:r>
      <w:r w:rsidRPr="00C7188D">
        <w:rPr>
          <w:rFonts w:ascii="Bookman Old Style" w:hAnsi="Bookman Old Style" w:cs="Times New Roman"/>
          <w:spacing w:val="-3"/>
        </w:rPr>
        <w:t xml:space="preserve"> </w:t>
      </w:r>
      <w:r w:rsidRPr="00C7188D">
        <w:rPr>
          <w:rFonts w:ascii="Bookman Old Style" w:hAnsi="Bookman Old Style" w:cs="Times New Roman"/>
        </w:rPr>
        <w:t>mesmo.</w:t>
      </w:r>
    </w:p>
    <w:p w:rsidR="00EA02C2" w:rsidRPr="000558F8" w:rsidRDefault="00EA02C2" w:rsidP="00C7188D">
      <w:pPr>
        <w:pStyle w:val="PargrafodaLista"/>
        <w:numPr>
          <w:ilvl w:val="2"/>
          <w:numId w:val="17"/>
        </w:numPr>
        <w:tabs>
          <w:tab w:val="left" w:pos="1134"/>
          <w:tab w:val="left" w:pos="1921"/>
        </w:tabs>
        <w:spacing w:before="115" w:line="276" w:lineRule="auto"/>
        <w:ind w:left="851" w:right="-142" w:hanging="245"/>
        <w:jc w:val="both"/>
        <w:rPr>
          <w:rFonts w:ascii="Bookman Old Style" w:hAnsi="Bookman Old Style" w:cs="Times New Roman"/>
          <w:sz w:val="24"/>
          <w:szCs w:val="24"/>
        </w:rPr>
      </w:pPr>
      <w:r w:rsidRPr="000558F8">
        <w:rPr>
          <w:rFonts w:ascii="Bookman Old Style" w:hAnsi="Bookman Old Style" w:cs="Times New Roman"/>
          <w:sz w:val="24"/>
          <w:szCs w:val="24"/>
        </w:rPr>
        <w:t xml:space="preserve">Será admitida a Impugnação do Edital por intermédio de meio eletrônico, através da </w:t>
      </w:r>
      <w:r w:rsidRPr="000558F8">
        <w:rPr>
          <w:rFonts w:ascii="Bookman Old Style" w:hAnsi="Bookman Old Style" w:cs="Times New Roman"/>
          <w:b/>
          <w:sz w:val="24"/>
          <w:szCs w:val="24"/>
        </w:rPr>
        <w:t xml:space="preserve">PLATAFORMA ELETRÔNICA: </w:t>
      </w:r>
      <w:r w:rsidRPr="000558F8">
        <w:rPr>
          <w:rFonts w:ascii="Bookman Old Style" w:hAnsi="Bookman Old Style" w:cs="Times New Roman"/>
          <w:sz w:val="24"/>
          <w:szCs w:val="24"/>
        </w:rPr>
        <w:t>(</w:t>
      </w:r>
      <w:hyperlink r:id="rId18">
        <w:r w:rsidRPr="000558F8">
          <w:rPr>
            <w:rFonts w:ascii="Bookman Old Style" w:hAnsi="Bookman Old Style" w:cs="Times New Roman"/>
            <w:color w:val="0000FF"/>
            <w:sz w:val="24"/>
            <w:szCs w:val="24"/>
            <w:u w:val="single" w:color="0000FF"/>
          </w:rPr>
          <w:t>http://bnc.org.br/</w:t>
        </w:r>
      </w:hyperlink>
      <w:r w:rsidRPr="000558F8">
        <w:rPr>
          <w:rFonts w:ascii="Bookman Old Style" w:hAnsi="Bookman Old Style" w:cs="Times New Roman"/>
          <w:sz w:val="24"/>
          <w:szCs w:val="24"/>
        </w:rPr>
        <w:t>) “Acesso Identificado”, ou através de peça original protocolada por meio físico, junto ao Município de Santa Terezinha do Progresso, Departamento de Compras e Licitações, Avenida Tancredo Neves nº. 337, Centro, Santa Terezinha do Progresso, SC, CEP:</w:t>
      </w:r>
      <w:r w:rsidRPr="000558F8">
        <w:rPr>
          <w:rFonts w:ascii="Bookman Old Style" w:hAnsi="Bookman Old Style" w:cs="Times New Roman"/>
          <w:spacing w:val="-1"/>
          <w:sz w:val="24"/>
          <w:szCs w:val="24"/>
        </w:rPr>
        <w:t xml:space="preserve"> </w:t>
      </w:r>
      <w:r w:rsidRPr="000558F8">
        <w:rPr>
          <w:rFonts w:ascii="Bookman Old Style" w:hAnsi="Bookman Old Style" w:cs="Times New Roman"/>
          <w:sz w:val="24"/>
          <w:szCs w:val="24"/>
        </w:rPr>
        <w:t>89983-000.</w:t>
      </w:r>
    </w:p>
    <w:p w:rsidR="00EA02C2" w:rsidRPr="000558F8" w:rsidRDefault="00EA02C2" w:rsidP="00740011">
      <w:pPr>
        <w:pStyle w:val="PargrafodaLista"/>
        <w:numPr>
          <w:ilvl w:val="1"/>
          <w:numId w:val="17"/>
        </w:numPr>
        <w:tabs>
          <w:tab w:val="left" w:pos="1664"/>
        </w:tabs>
        <w:spacing w:before="122" w:line="276" w:lineRule="auto"/>
        <w:ind w:left="851" w:right="84" w:hanging="245"/>
        <w:rPr>
          <w:rFonts w:ascii="Bookman Old Style" w:hAnsi="Bookman Old Style" w:cs="Times New Roman"/>
          <w:sz w:val="24"/>
          <w:szCs w:val="24"/>
        </w:rPr>
      </w:pPr>
      <w:r w:rsidRPr="000558F8">
        <w:rPr>
          <w:rFonts w:ascii="Bookman Old Style" w:hAnsi="Bookman Old Style" w:cs="Times New Roman"/>
          <w:sz w:val="24"/>
          <w:szCs w:val="24"/>
        </w:rPr>
        <w:t xml:space="preserve">Caberá ao Pregoeiro(a) decidir, no prazo de 24 (vinte e quatro) horas, sobre a Impugnação interposta no que se refere aos procedimentos de licitação, e a equipe técnica no que tange a avaliações dos produtos, normas e outros </w:t>
      </w:r>
      <w:r w:rsidRPr="000558F8">
        <w:rPr>
          <w:rFonts w:ascii="Bookman Old Style" w:hAnsi="Bookman Old Style" w:cs="Times New Roman"/>
          <w:spacing w:val="-3"/>
          <w:sz w:val="24"/>
          <w:szCs w:val="24"/>
        </w:rPr>
        <w:t xml:space="preserve">temas </w:t>
      </w:r>
      <w:r w:rsidRPr="000558F8">
        <w:rPr>
          <w:rFonts w:ascii="Bookman Old Style" w:hAnsi="Bookman Old Style" w:cs="Times New Roman"/>
          <w:sz w:val="24"/>
          <w:szCs w:val="24"/>
        </w:rPr>
        <w:t>que não sejam de responsabilidade do (a) Pregoeiro</w:t>
      </w:r>
      <w:r w:rsidRPr="000558F8">
        <w:rPr>
          <w:rFonts w:ascii="Bookman Old Style" w:hAnsi="Bookman Old Style" w:cs="Times New Roman"/>
          <w:spacing w:val="-16"/>
          <w:sz w:val="24"/>
          <w:szCs w:val="24"/>
        </w:rPr>
        <w:t xml:space="preserve"> </w:t>
      </w:r>
      <w:r w:rsidRPr="000558F8">
        <w:rPr>
          <w:rFonts w:ascii="Bookman Old Style" w:hAnsi="Bookman Old Style" w:cs="Times New Roman"/>
          <w:sz w:val="24"/>
          <w:szCs w:val="24"/>
        </w:rPr>
        <w:t>(a).</w:t>
      </w:r>
    </w:p>
    <w:p w:rsidR="00EA02C2" w:rsidRPr="000558F8" w:rsidRDefault="00EA02C2" w:rsidP="00740011">
      <w:pPr>
        <w:pStyle w:val="PargrafodaLista"/>
        <w:numPr>
          <w:ilvl w:val="1"/>
          <w:numId w:val="17"/>
        </w:numPr>
        <w:tabs>
          <w:tab w:val="left" w:pos="1664"/>
        </w:tabs>
        <w:spacing w:before="118" w:line="276" w:lineRule="auto"/>
        <w:ind w:left="851" w:right="84" w:hanging="245"/>
        <w:rPr>
          <w:rFonts w:ascii="Bookman Old Style" w:hAnsi="Bookman Old Style" w:cs="Times New Roman"/>
          <w:sz w:val="24"/>
          <w:szCs w:val="24"/>
        </w:rPr>
      </w:pPr>
      <w:r w:rsidRPr="000558F8">
        <w:rPr>
          <w:rFonts w:ascii="Bookman Old Style" w:hAnsi="Bookman Old Style" w:cs="Times New Roman"/>
          <w:sz w:val="24"/>
          <w:szCs w:val="24"/>
        </w:rPr>
        <w:t>Se procedente e acolhida a Impugnação do Edital, seus vícios serão sanados, reabrindo-se o prazo inicialmente estabelecido, exceto, quando, inquestionavelmente, a alteração não afetar a formulação das</w:t>
      </w:r>
      <w:r w:rsidRPr="000558F8">
        <w:rPr>
          <w:rFonts w:ascii="Bookman Old Style" w:hAnsi="Bookman Old Style" w:cs="Times New Roman"/>
          <w:spacing w:val="-22"/>
          <w:sz w:val="24"/>
          <w:szCs w:val="24"/>
        </w:rPr>
        <w:t xml:space="preserve"> </w:t>
      </w:r>
      <w:r w:rsidRPr="000558F8">
        <w:rPr>
          <w:rFonts w:ascii="Bookman Old Style" w:hAnsi="Bookman Old Style" w:cs="Times New Roman"/>
          <w:sz w:val="24"/>
          <w:szCs w:val="24"/>
        </w:rPr>
        <w:t>propostas.</w:t>
      </w:r>
    </w:p>
    <w:p w:rsidR="00EA02C2" w:rsidRPr="000558F8" w:rsidRDefault="00EA02C2" w:rsidP="00740011">
      <w:pPr>
        <w:pStyle w:val="PargrafodaLista"/>
        <w:numPr>
          <w:ilvl w:val="1"/>
          <w:numId w:val="17"/>
        </w:numPr>
        <w:tabs>
          <w:tab w:val="left" w:pos="1664"/>
        </w:tabs>
        <w:spacing w:before="119" w:line="276" w:lineRule="auto"/>
        <w:ind w:left="851" w:right="84" w:hanging="245"/>
        <w:rPr>
          <w:rFonts w:ascii="Bookman Old Style" w:hAnsi="Bookman Old Style" w:cs="Times New Roman"/>
          <w:sz w:val="24"/>
          <w:szCs w:val="24"/>
        </w:rPr>
      </w:pPr>
      <w:r w:rsidRPr="000558F8">
        <w:rPr>
          <w:rFonts w:ascii="Bookman Old Style" w:hAnsi="Bookman Old Style" w:cs="Times New Roman"/>
          <w:sz w:val="24"/>
          <w:szCs w:val="24"/>
        </w:rPr>
        <w:t xml:space="preserve">Os pedidos de esclarecimentos referentes a este processo licitatório deverão ser enviados ao Pregoeiro, </w:t>
      </w:r>
      <w:r w:rsidRPr="000558F8">
        <w:rPr>
          <w:rFonts w:ascii="Bookman Old Style" w:hAnsi="Bookman Old Style" w:cs="Times New Roman"/>
          <w:b/>
          <w:sz w:val="24"/>
          <w:szCs w:val="24"/>
          <w:u w:val="thick"/>
        </w:rPr>
        <w:t>até 03 (três) dias úteis</w:t>
      </w:r>
      <w:r w:rsidRPr="000558F8">
        <w:rPr>
          <w:rFonts w:ascii="Bookman Old Style" w:hAnsi="Bookman Old Style" w:cs="Times New Roman"/>
          <w:b/>
          <w:sz w:val="24"/>
          <w:szCs w:val="24"/>
        </w:rPr>
        <w:t xml:space="preserve"> </w:t>
      </w:r>
      <w:r w:rsidRPr="000558F8">
        <w:rPr>
          <w:rFonts w:ascii="Bookman Old Style" w:hAnsi="Bookman Old Style" w:cs="Times New Roman"/>
          <w:sz w:val="24"/>
          <w:szCs w:val="24"/>
        </w:rPr>
        <w:t>anteriores à data designada para abertura da sessão pública, exclusivamente por meio eletrônico via internet, no endereço indicado no</w:t>
      </w:r>
      <w:r w:rsidRPr="000558F8">
        <w:rPr>
          <w:rFonts w:ascii="Bookman Old Style" w:hAnsi="Bookman Old Style" w:cs="Times New Roman"/>
          <w:spacing w:val="-9"/>
          <w:sz w:val="24"/>
          <w:szCs w:val="24"/>
        </w:rPr>
        <w:t xml:space="preserve"> </w:t>
      </w:r>
      <w:r w:rsidRPr="000558F8">
        <w:rPr>
          <w:rFonts w:ascii="Bookman Old Style" w:hAnsi="Bookman Old Style" w:cs="Times New Roman"/>
          <w:sz w:val="24"/>
          <w:szCs w:val="24"/>
        </w:rPr>
        <w:t>Edital.</w:t>
      </w:r>
    </w:p>
    <w:p w:rsidR="00EA02C2" w:rsidRPr="000558F8" w:rsidRDefault="00EA02C2" w:rsidP="00740011">
      <w:pPr>
        <w:pStyle w:val="PargrafodaLista"/>
        <w:numPr>
          <w:ilvl w:val="1"/>
          <w:numId w:val="17"/>
        </w:numPr>
        <w:tabs>
          <w:tab w:val="left" w:pos="1664"/>
        </w:tabs>
        <w:spacing w:line="276" w:lineRule="auto"/>
        <w:ind w:left="851" w:right="84" w:hanging="245"/>
        <w:rPr>
          <w:rFonts w:ascii="Bookman Old Style" w:hAnsi="Bookman Old Style" w:cs="Times New Roman"/>
          <w:sz w:val="24"/>
          <w:szCs w:val="24"/>
        </w:rPr>
      </w:pPr>
      <w:r w:rsidRPr="000558F8">
        <w:rPr>
          <w:rFonts w:ascii="Bookman Old Style" w:hAnsi="Bookman Old Style" w:cs="Times New Roman"/>
          <w:sz w:val="24"/>
          <w:szCs w:val="24"/>
        </w:rPr>
        <w:t>O pregoeiro responderá aos pedidos de esclarecimentos no prazo de dois dias úteis, contado da data de recebimento do pedido, e poderá requisitar subsídios formais aos responsáveis pela elaboração do edital e dos</w:t>
      </w:r>
      <w:r w:rsidRPr="000558F8">
        <w:rPr>
          <w:rFonts w:ascii="Bookman Old Style" w:hAnsi="Bookman Old Style" w:cs="Times New Roman"/>
          <w:spacing w:val="-16"/>
          <w:sz w:val="24"/>
          <w:szCs w:val="24"/>
        </w:rPr>
        <w:t xml:space="preserve"> </w:t>
      </w:r>
      <w:r w:rsidRPr="000558F8">
        <w:rPr>
          <w:rFonts w:ascii="Bookman Old Style" w:hAnsi="Bookman Old Style" w:cs="Times New Roman"/>
          <w:sz w:val="24"/>
          <w:szCs w:val="24"/>
        </w:rPr>
        <w:t>anexos.</w:t>
      </w:r>
    </w:p>
    <w:p w:rsidR="00EA02C2" w:rsidRPr="000558F8" w:rsidRDefault="00EA02C2" w:rsidP="00740011">
      <w:pPr>
        <w:pStyle w:val="PargrafodaLista"/>
        <w:numPr>
          <w:ilvl w:val="1"/>
          <w:numId w:val="17"/>
        </w:numPr>
        <w:tabs>
          <w:tab w:val="left" w:pos="1664"/>
        </w:tabs>
        <w:spacing w:before="116" w:line="276" w:lineRule="auto"/>
        <w:ind w:left="851" w:right="-58" w:hanging="245"/>
        <w:rPr>
          <w:rFonts w:ascii="Bookman Old Style" w:hAnsi="Bookman Old Style" w:cs="Times New Roman"/>
          <w:sz w:val="24"/>
          <w:szCs w:val="24"/>
        </w:rPr>
      </w:pPr>
      <w:r w:rsidRPr="000558F8">
        <w:rPr>
          <w:rFonts w:ascii="Bookman Old Style" w:hAnsi="Bookman Old Style" w:cs="Times New Roman"/>
          <w:sz w:val="24"/>
          <w:szCs w:val="24"/>
        </w:rPr>
        <w:t>As impugnações e pedidos de esclarecimentos não suspendem os prazos previstos no</w:t>
      </w:r>
      <w:r w:rsidRPr="000558F8">
        <w:rPr>
          <w:rFonts w:ascii="Bookman Old Style" w:hAnsi="Bookman Old Style" w:cs="Times New Roman"/>
          <w:spacing w:val="-5"/>
          <w:sz w:val="24"/>
          <w:szCs w:val="24"/>
        </w:rPr>
        <w:t xml:space="preserve"> </w:t>
      </w:r>
      <w:r w:rsidRPr="000558F8">
        <w:rPr>
          <w:rFonts w:ascii="Bookman Old Style" w:hAnsi="Bookman Old Style" w:cs="Times New Roman"/>
          <w:sz w:val="24"/>
          <w:szCs w:val="24"/>
        </w:rPr>
        <w:t>certame.</w:t>
      </w:r>
    </w:p>
    <w:p w:rsidR="00EA02C2" w:rsidRPr="000558F8" w:rsidRDefault="00EA02C2" w:rsidP="00740011">
      <w:pPr>
        <w:pStyle w:val="PargrafodaLista"/>
        <w:numPr>
          <w:ilvl w:val="2"/>
          <w:numId w:val="17"/>
        </w:numPr>
        <w:tabs>
          <w:tab w:val="left" w:pos="2008"/>
        </w:tabs>
        <w:spacing w:before="124" w:line="271" w:lineRule="auto"/>
        <w:ind w:left="851" w:right="-58" w:hanging="245"/>
        <w:jc w:val="both"/>
        <w:rPr>
          <w:rFonts w:ascii="Bookman Old Style" w:hAnsi="Bookman Old Style" w:cs="Times New Roman"/>
          <w:sz w:val="24"/>
          <w:szCs w:val="24"/>
        </w:rPr>
      </w:pPr>
      <w:r w:rsidRPr="000558F8">
        <w:rPr>
          <w:rFonts w:ascii="Bookman Old Style" w:hAnsi="Bookman Old Style" w:cs="Times New Roman"/>
          <w:sz w:val="24"/>
          <w:szCs w:val="24"/>
        </w:rPr>
        <w:t>A concessão de efeito suspensivo à impugnação é medida excepcional e deverá ser motivada pelo pregoeiro, nos autos do processo de</w:t>
      </w:r>
      <w:r w:rsidRPr="000558F8">
        <w:rPr>
          <w:rFonts w:ascii="Bookman Old Style" w:hAnsi="Bookman Old Style" w:cs="Times New Roman"/>
          <w:spacing w:val="-14"/>
          <w:sz w:val="24"/>
          <w:szCs w:val="24"/>
        </w:rPr>
        <w:t xml:space="preserve"> </w:t>
      </w:r>
      <w:r w:rsidRPr="000558F8">
        <w:rPr>
          <w:rFonts w:ascii="Bookman Old Style" w:hAnsi="Bookman Old Style" w:cs="Times New Roman"/>
          <w:sz w:val="24"/>
          <w:szCs w:val="24"/>
        </w:rPr>
        <w:t>licitação.</w:t>
      </w:r>
    </w:p>
    <w:p w:rsidR="00EA02C2" w:rsidRPr="000558F8" w:rsidRDefault="00EA02C2" w:rsidP="00740011">
      <w:pPr>
        <w:pStyle w:val="PargrafodaLista"/>
        <w:numPr>
          <w:ilvl w:val="1"/>
          <w:numId w:val="17"/>
        </w:numPr>
        <w:tabs>
          <w:tab w:val="left" w:pos="1664"/>
        </w:tabs>
        <w:spacing w:before="130" w:line="280" w:lineRule="auto"/>
        <w:ind w:left="851" w:right="-58" w:hanging="245"/>
        <w:rPr>
          <w:rFonts w:ascii="Bookman Old Style" w:hAnsi="Bookman Old Style" w:cs="Times New Roman"/>
          <w:sz w:val="24"/>
          <w:szCs w:val="24"/>
        </w:rPr>
      </w:pPr>
      <w:r w:rsidRPr="000558F8">
        <w:rPr>
          <w:rFonts w:ascii="Bookman Old Style" w:hAnsi="Bookman Old Style" w:cs="Times New Roman"/>
          <w:sz w:val="24"/>
          <w:szCs w:val="24"/>
        </w:rPr>
        <w:t>As respostas aos pedidos de esclarecimentos serão divulgadas pelo sistema e vincularão os participantes e a</w:t>
      </w:r>
      <w:r w:rsidRPr="000558F8">
        <w:rPr>
          <w:rFonts w:ascii="Bookman Old Style" w:hAnsi="Bookman Old Style" w:cs="Times New Roman"/>
          <w:spacing w:val="-9"/>
          <w:sz w:val="24"/>
          <w:szCs w:val="24"/>
        </w:rPr>
        <w:t xml:space="preserve"> </w:t>
      </w:r>
      <w:r w:rsidRPr="000558F8">
        <w:rPr>
          <w:rFonts w:ascii="Bookman Old Style" w:hAnsi="Bookman Old Style" w:cs="Times New Roman"/>
          <w:sz w:val="24"/>
          <w:szCs w:val="24"/>
        </w:rPr>
        <w:t>administração.</w:t>
      </w:r>
    </w:p>
    <w:p w:rsidR="00EA02C2" w:rsidRPr="000558F8" w:rsidRDefault="00EA02C2" w:rsidP="00740011">
      <w:pPr>
        <w:pStyle w:val="Corpodetexto"/>
        <w:spacing w:before="8"/>
        <w:ind w:left="851" w:right="-58" w:hanging="245"/>
        <w:jc w:val="left"/>
        <w:rPr>
          <w:rFonts w:ascii="Bookman Old Style" w:hAnsi="Bookman Old Style" w:cs="Times New Roman"/>
        </w:rPr>
      </w:pPr>
    </w:p>
    <w:p w:rsidR="00EA02C2" w:rsidRPr="000558F8" w:rsidRDefault="00EA02C2" w:rsidP="00740011">
      <w:pPr>
        <w:pStyle w:val="Ttulo11"/>
        <w:numPr>
          <w:ilvl w:val="0"/>
          <w:numId w:val="17"/>
        </w:numPr>
        <w:tabs>
          <w:tab w:val="left" w:pos="1664"/>
        </w:tabs>
        <w:ind w:left="851" w:right="-58"/>
        <w:jc w:val="both"/>
        <w:rPr>
          <w:rFonts w:ascii="Bookman Old Style" w:hAnsi="Bookman Old Style" w:cs="Times New Roman"/>
        </w:rPr>
      </w:pPr>
      <w:bookmarkStart w:id="28" w:name="23._DAS_DISPOSIÇÕES_GERAIS"/>
      <w:bookmarkEnd w:id="28"/>
      <w:r w:rsidRPr="000558F8">
        <w:rPr>
          <w:rFonts w:ascii="Bookman Old Style" w:hAnsi="Bookman Old Style" w:cs="Times New Roman"/>
          <w:color w:val="365F91"/>
        </w:rPr>
        <w:t>DAS DISPOSIÇÕES</w:t>
      </w:r>
      <w:r w:rsidRPr="000558F8">
        <w:rPr>
          <w:rFonts w:ascii="Bookman Old Style" w:hAnsi="Bookman Old Style" w:cs="Times New Roman"/>
          <w:color w:val="365F91"/>
          <w:spacing w:val="-13"/>
        </w:rPr>
        <w:t xml:space="preserve"> </w:t>
      </w:r>
      <w:r w:rsidRPr="000558F8">
        <w:rPr>
          <w:rFonts w:ascii="Bookman Old Style" w:hAnsi="Bookman Old Style" w:cs="Times New Roman"/>
          <w:color w:val="365F91"/>
        </w:rPr>
        <w:t>GERAIS</w:t>
      </w:r>
    </w:p>
    <w:p w:rsidR="00EA02C2" w:rsidRPr="000558F8" w:rsidRDefault="00EA02C2" w:rsidP="00740011">
      <w:pPr>
        <w:pStyle w:val="PargrafodaLista"/>
        <w:numPr>
          <w:ilvl w:val="1"/>
          <w:numId w:val="17"/>
        </w:numPr>
        <w:tabs>
          <w:tab w:val="left" w:pos="1134"/>
        </w:tabs>
        <w:spacing w:before="166"/>
        <w:ind w:left="851" w:right="-58" w:hanging="245"/>
        <w:rPr>
          <w:rFonts w:ascii="Bookman Old Style" w:hAnsi="Bookman Old Style" w:cs="Times New Roman"/>
          <w:sz w:val="24"/>
          <w:szCs w:val="24"/>
        </w:rPr>
      </w:pPr>
      <w:r w:rsidRPr="000558F8">
        <w:rPr>
          <w:rFonts w:ascii="Bookman Old Style" w:hAnsi="Bookman Old Style" w:cs="Times New Roman"/>
          <w:sz w:val="24"/>
          <w:szCs w:val="24"/>
        </w:rPr>
        <w:t xml:space="preserve">Da sessão pública do Pregão divulgar-se-á </w:t>
      </w:r>
      <w:r w:rsidRPr="000558F8">
        <w:rPr>
          <w:rFonts w:ascii="Bookman Old Style" w:hAnsi="Bookman Old Style" w:cs="Times New Roman"/>
          <w:spacing w:val="-3"/>
          <w:sz w:val="24"/>
          <w:szCs w:val="24"/>
        </w:rPr>
        <w:t xml:space="preserve">Ata </w:t>
      </w:r>
      <w:r w:rsidRPr="000558F8">
        <w:rPr>
          <w:rFonts w:ascii="Bookman Old Style" w:hAnsi="Bookman Old Style" w:cs="Times New Roman"/>
          <w:sz w:val="24"/>
          <w:szCs w:val="24"/>
        </w:rPr>
        <w:t>no sistema</w:t>
      </w:r>
      <w:r w:rsidRPr="000558F8">
        <w:rPr>
          <w:rFonts w:ascii="Bookman Old Style" w:hAnsi="Bookman Old Style" w:cs="Times New Roman"/>
          <w:spacing w:val="-4"/>
          <w:sz w:val="24"/>
          <w:szCs w:val="24"/>
        </w:rPr>
        <w:t xml:space="preserve"> </w:t>
      </w:r>
      <w:r w:rsidRPr="000558F8">
        <w:rPr>
          <w:rFonts w:ascii="Bookman Old Style" w:hAnsi="Bookman Old Style" w:cs="Times New Roman"/>
          <w:sz w:val="24"/>
          <w:szCs w:val="24"/>
        </w:rPr>
        <w:t>eletrônico.</w:t>
      </w:r>
    </w:p>
    <w:p w:rsidR="00EA02C2" w:rsidRPr="000558F8" w:rsidRDefault="00EA02C2" w:rsidP="00740011">
      <w:pPr>
        <w:pStyle w:val="PargrafodaLista"/>
        <w:numPr>
          <w:ilvl w:val="1"/>
          <w:numId w:val="17"/>
        </w:numPr>
        <w:tabs>
          <w:tab w:val="left" w:pos="1664"/>
        </w:tabs>
        <w:spacing w:before="156" w:line="276" w:lineRule="auto"/>
        <w:ind w:left="709" w:right="-58" w:firstLine="0"/>
        <w:rPr>
          <w:rFonts w:ascii="Bookman Old Style" w:hAnsi="Bookman Old Style" w:cs="Times New Roman"/>
          <w:sz w:val="24"/>
          <w:szCs w:val="24"/>
        </w:rPr>
      </w:pPr>
      <w:r w:rsidRPr="000558F8">
        <w:rPr>
          <w:rFonts w:ascii="Bookman Old Style" w:hAnsi="Bookman Old Style" w:cs="Times New Roman"/>
          <w:sz w:val="24"/>
          <w:szCs w:val="24"/>
        </w:rPr>
        <w:t>Não havendo expediente ou ocorrendo qualquer fato superveniente que impeça a realização do certame na data marcada, a sessão será automaticamente transferida para o primeiro dia útil subsequente, no mesmo horário anteriormente estabelecido, desde que não haja comunicação em contrário, pelo</w:t>
      </w:r>
      <w:r w:rsidRPr="000558F8">
        <w:rPr>
          <w:rFonts w:ascii="Bookman Old Style" w:hAnsi="Bookman Old Style" w:cs="Times New Roman"/>
          <w:spacing w:val="-25"/>
          <w:sz w:val="24"/>
          <w:szCs w:val="24"/>
        </w:rPr>
        <w:t xml:space="preserve"> </w:t>
      </w:r>
      <w:r w:rsidRPr="000558F8">
        <w:rPr>
          <w:rFonts w:ascii="Bookman Old Style" w:hAnsi="Bookman Old Style" w:cs="Times New Roman"/>
          <w:sz w:val="24"/>
          <w:szCs w:val="24"/>
        </w:rPr>
        <w:t>Pregoeiro.</w:t>
      </w:r>
    </w:p>
    <w:p w:rsidR="00EA02C2" w:rsidRPr="000558F8" w:rsidRDefault="00EA02C2" w:rsidP="00740011">
      <w:pPr>
        <w:pStyle w:val="PargrafodaLista"/>
        <w:numPr>
          <w:ilvl w:val="1"/>
          <w:numId w:val="17"/>
        </w:numPr>
        <w:tabs>
          <w:tab w:val="left" w:pos="1664"/>
        </w:tabs>
        <w:spacing w:before="123" w:line="276" w:lineRule="auto"/>
        <w:ind w:left="709" w:right="-58" w:firstLine="0"/>
        <w:rPr>
          <w:rFonts w:ascii="Bookman Old Style" w:hAnsi="Bookman Old Style" w:cs="Times New Roman"/>
          <w:sz w:val="24"/>
          <w:szCs w:val="24"/>
        </w:rPr>
      </w:pPr>
      <w:r w:rsidRPr="000558F8">
        <w:rPr>
          <w:rFonts w:ascii="Bookman Old Style" w:hAnsi="Bookman Old Style" w:cs="Times New Roman"/>
          <w:sz w:val="24"/>
          <w:szCs w:val="24"/>
        </w:rPr>
        <w:t>Todas as referências de tempo no Edital, no aviso e durante a sessão pública observarão o horário de Brasília –</w:t>
      </w:r>
      <w:r w:rsidRPr="000558F8">
        <w:rPr>
          <w:rFonts w:ascii="Bookman Old Style" w:hAnsi="Bookman Old Style" w:cs="Times New Roman"/>
          <w:spacing w:val="1"/>
          <w:sz w:val="24"/>
          <w:szCs w:val="24"/>
        </w:rPr>
        <w:t xml:space="preserve"> </w:t>
      </w:r>
      <w:r w:rsidRPr="000558F8">
        <w:rPr>
          <w:rFonts w:ascii="Bookman Old Style" w:hAnsi="Bookman Old Style" w:cs="Times New Roman"/>
          <w:sz w:val="24"/>
          <w:szCs w:val="24"/>
        </w:rPr>
        <w:t>DF.</w:t>
      </w:r>
    </w:p>
    <w:p w:rsidR="00EA02C2" w:rsidRPr="000558F8" w:rsidRDefault="00EA02C2" w:rsidP="00740011">
      <w:pPr>
        <w:pStyle w:val="PargrafodaLista"/>
        <w:numPr>
          <w:ilvl w:val="1"/>
          <w:numId w:val="17"/>
        </w:numPr>
        <w:tabs>
          <w:tab w:val="left" w:pos="1664"/>
        </w:tabs>
        <w:spacing w:before="124" w:line="276" w:lineRule="auto"/>
        <w:ind w:left="709" w:right="-58" w:firstLine="0"/>
        <w:rPr>
          <w:rFonts w:ascii="Bookman Old Style" w:hAnsi="Bookman Old Style" w:cs="Times New Roman"/>
          <w:sz w:val="24"/>
          <w:szCs w:val="24"/>
        </w:rPr>
      </w:pPr>
      <w:r w:rsidRPr="000558F8">
        <w:rPr>
          <w:rFonts w:ascii="Bookman Old Style" w:hAnsi="Bookman Old Style" w:cs="Times New Roman"/>
          <w:sz w:val="24"/>
          <w:szCs w:val="24"/>
        </w:rPr>
        <w:t>No julgamento das propostas e da habilitação, o Pregoeiro poderá sanar erros ou falhas que não alterem a substância das propostas, dos documentos e sua validade jurídica, mediante despacho fundamentado, registrado em ata e acessível a todos, atribuindo-lhes validade e eficácia para fins de habilitação e classificação.</w:t>
      </w:r>
    </w:p>
    <w:p w:rsidR="00EA02C2" w:rsidRPr="000558F8" w:rsidRDefault="00EA02C2" w:rsidP="00740011">
      <w:pPr>
        <w:pStyle w:val="PargrafodaLista"/>
        <w:numPr>
          <w:ilvl w:val="1"/>
          <w:numId w:val="17"/>
        </w:numPr>
        <w:tabs>
          <w:tab w:val="left" w:pos="1664"/>
        </w:tabs>
        <w:spacing w:before="118" w:line="276" w:lineRule="auto"/>
        <w:ind w:left="709" w:right="-58" w:firstLine="0"/>
        <w:rPr>
          <w:rFonts w:ascii="Bookman Old Style" w:hAnsi="Bookman Old Style" w:cs="Times New Roman"/>
          <w:sz w:val="24"/>
          <w:szCs w:val="24"/>
        </w:rPr>
      </w:pPr>
      <w:r w:rsidRPr="000558F8">
        <w:rPr>
          <w:rFonts w:ascii="Bookman Old Style" w:hAnsi="Bookman Old Style" w:cs="Times New Roman"/>
          <w:sz w:val="24"/>
          <w:szCs w:val="24"/>
        </w:rPr>
        <w:t>A homologação do resultado desta licitação não implicará direito à contratação.</w:t>
      </w:r>
    </w:p>
    <w:p w:rsidR="00EA02C2" w:rsidRPr="000558F8" w:rsidRDefault="00EA02C2" w:rsidP="00740011">
      <w:pPr>
        <w:pStyle w:val="PargrafodaLista"/>
        <w:numPr>
          <w:ilvl w:val="1"/>
          <w:numId w:val="17"/>
        </w:numPr>
        <w:tabs>
          <w:tab w:val="left" w:pos="1664"/>
        </w:tabs>
        <w:spacing w:before="119" w:line="276" w:lineRule="auto"/>
        <w:ind w:left="709" w:right="-58" w:firstLine="0"/>
        <w:rPr>
          <w:rFonts w:ascii="Bookman Old Style" w:hAnsi="Bookman Old Style" w:cs="Times New Roman"/>
          <w:sz w:val="24"/>
          <w:szCs w:val="24"/>
        </w:rPr>
      </w:pPr>
      <w:r w:rsidRPr="000558F8">
        <w:rPr>
          <w:rFonts w:ascii="Bookman Old Style" w:hAnsi="Bookman Old Style" w:cs="Times New Roman"/>
          <w:sz w:val="24"/>
          <w:szCs w:val="24"/>
        </w:rPr>
        <w:t>As normas disciplinadoras da licitação serão sempre interpretadas em favor da ampliação da disputa entre os interessados, desde que não comprometam o interesse da Administração, o princípio da isonomia, a finalidade e a segurança da contratação.</w:t>
      </w:r>
    </w:p>
    <w:p w:rsidR="00EA02C2" w:rsidRPr="000558F8" w:rsidRDefault="00EA02C2" w:rsidP="00740011">
      <w:pPr>
        <w:pStyle w:val="PargrafodaLista"/>
        <w:numPr>
          <w:ilvl w:val="1"/>
          <w:numId w:val="17"/>
        </w:numPr>
        <w:tabs>
          <w:tab w:val="left" w:pos="1664"/>
        </w:tabs>
        <w:spacing w:before="123" w:line="276" w:lineRule="auto"/>
        <w:ind w:left="709" w:right="-58" w:firstLine="0"/>
        <w:rPr>
          <w:rFonts w:ascii="Bookman Old Style" w:hAnsi="Bookman Old Style" w:cs="Times New Roman"/>
          <w:sz w:val="24"/>
          <w:szCs w:val="24"/>
        </w:rPr>
      </w:pPr>
      <w:r w:rsidRPr="000558F8">
        <w:rPr>
          <w:rFonts w:ascii="Bookman Old Style" w:hAnsi="Bookman Old Style" w:cs="Times New Roman"/>
          <w:sz w:val="24"/>
          <w:szCs w:val="24"/>
        </w:rPr>
        <w:t>Os licitantes assumem todos os custos de preparação e apresentação de suas propostas e a Administração não será, em nenhum caso, responsável por esses custos, independentemente da condução ou do resultado do processo licitatório.</w:t>
      </w:r>
    </w:p>
    <w:p w:rsidR="00EA02C2" w:rsidRPr="000558F8" w:rsidRDefault="00EA02C2" w:rsidP="00740011">
      <w:pPr>
        <w:pStyle w:val="PargrafodaLista"/>
        <w:numPr>
          <w:ilvl w:val="1"/>
          <w:numId w:val="17"/>
        </w:numPr>
        <w:tabs>
          <w:tab w:val="left" w:pos="1664"/>
        </w:tabs>
        <w:spacing w:before="122" w:line="276" w:lineRule="auto"/>
        <w:ind w:left="709" w:right="-58" w:firstLine="0"/>
        <w:rPr>
          <w:rFonts w:ascii="Bookman Old Style" w:hAnsi="Bookman Old Style" w:cs="Times New Roman"/>
          <w:sz w:val="24"/>
          <w:szCs w:val="24"/>
        </w:rPr>
      </w:pPr>
      <w:r w:rsidRPr="000558F8">
        <w:rPr>
          <w:rFonts w:ascii="Bookman Old Style" w:hAnsi="Bookman Old Style" w:cs="Times New Roman"/>
          <w:sz w:val="24"/>
          <w:szCs w:val="24"/>
        </w:rPr>
        <w:t xml:space="preserve">Na contagem dos prazos estabelecidos neste Edital e </w:t>
      </w:r>
      <w:r w:rsidRPr="000558F8">
        <w:rPr>
          <w:rFonts w:ascii="Bookman Old Style" w:hAnsi="Bookman Old Style" w:cs="Times New Roman"/>
          <w:spacing w:val="2"/>
          <w:sz w:val="24"/>
          <w:szCs w:val="24"/>
        </w:rPr>
        <w:t xml:space="preserve">seus </w:t>
      </w:r>
      <w:r w:rsidRPr="000558F8">
        <w:rPr>
          <w:rFonts w:ascii="Bookman Old Style" w:hAnsi="Bookman Old Style" w:cs="Times New Roman"/>
          <w:sz w:val="24"/>
          <w:szCs w:val="24"/>
        </w:rPr>
        <w:t>Anexos, excluir- se-á o dia do início e incluir-se-á o do vencimento. Só se iniciam e vencem os prazos em dias de expediente na</w:t>
      </w:r>
      <w:r w:rsidRPr="000558F8">
        <w:rPr>
          <w:rFonts w:ascii="Bookman Old Style" w:hAnsi="Bookman Old Style" w:cs="Times New Roman"/>
          <w:spacing w:val="-9"/>
          <w:sz w:val="24"/>
          <w:szCs w:val="24"/>
        </w:rPr>
        <w:t xml:space="preserve"> </w:t>
      </w:r>
      <w:r w:rsidRPr="000558F8">
        <w:rPr>
          <w:rFonts w:ascii="Bookman Old Style" w:hAnsi="Bookman Old Style" w:cs="Times New Roman"/>
          <w:sz w:val="24"/>
          <w:szCs w:val="24"/>
        </w:rPr>
        <w:t>Administração.</w:t>
      </w:r>
    </w:p>
    <w:p w:rsidR="00EA02C2" w:rsidRPr="000558F8" w:rsidRDefault="00EA02C2" w:rsidP="00740011">
      <w:pPr>
        <w:pStyle w:val="PargrafodaLista"/>
        <w:numPr>
          <w:ilvl w:val="1"/>
          <w:numId w:val="17"/>
        </w:numPr>
        <w:tabs>
          <w:tab w:val="left" w:pos="1664"/>
        </w:tabs>
        <w:spacing w:before="119" w:line="273" w:lineRule="exact"/>
        <w:ind w:left="709" w:right="-58" w:firstLine="0"/>
        <w:rPr>
          <w:rFonts w:ascii="Bookman Old Style" w:hAnsi="Bookman Old Style" w:cs="Times New Roman"/>
          <w:sz w:val="24"/>
          <w:szCs w:val="24"/>
        </w:rPr>
      </w:pPr>
      <w:r w:rsidRPr="000558F8">
        <w:rPr>
          <w:rFonts w:ascii="Bookman Old Style" w:hAnsi="Bookman Old Style" w:cs="Times New Roman"/>
          <w:sz w:val="24"/>
          <w:szCs w:val="24"/>
        </w:rPr>
        <w:t>O desatendimento de exigências formais não essenciais não importará o afastamento do licitante, desde que seja possível o aproveitamento do</w:t>
      </w:r>
      <w:r w:rsidRPr="000558F8">
        <w:rPr>
          <w:rFonts w:ascii="Bookman Old Style" w:hAnsi="Bookman Old Style" w:cs="Times New Roman"/>
          <w:spacing w:val="34"/>
          <w:sz w:val="24"/>
          <w:szCs w:val="24"/>
        </w:rPr>
        <w:t xml:space="preserve"> </w:t>
      </w:r>
      <w:r w:rsidRPr="000558F8">
        <w:rPr>
          <w:rFonts w:ascii="Bookman Old Style" w:hAnsi="Bookman Old Style" w:cs="Times New Roman"/>
          <w:sz w:val="24"/>
          <w:szCs w:val="24"/>
        </w:rPr>
        <w:t>ato, observado os princípios da isonomia e do interesse público.</w:t>
      </w:r>
    </w:p>
    <w:p w:rsidR="00EA02C2" w:rsidRPr="000558F8" w:rsidRDefault="00EA02C2" w:rsidP="00740011">
      <w:pPr>
        <w:pStyle w:val="PargrafodaLista"/>
        <w:numPr>
          <w:ilvl w:val="1"/>
          <w:numId w:val="17"/>
        </w:numPr>
        <w:tabs>
          <w:tab w:val="left" w:pos="1664"/>
        </w:tabs>
        <w:spacing w:before="161" w:line="276" w:lineRule="auto"/>
        <w:ind w:left="709" w:right="-58" w:firstLine="0"/>
        <w:rPr>
          <w:rFonts w:ascii="Bookman Old Style" w:hAnsi="Bookman Old Style" w:cs="Times New Roman"/>
          <w:sz w:val="24"/>
          <w:szCs w:val="24"/>
        </w:rPr>
      </w:pPr>
      <w:r w:rsidRPr="000558F8">
        <w:rPr>
          <w:rFonts w:ascii="Bookman Old Style" w:hAnsi="Bookman Old Style" w:cs="Times New Roman"/>
          <w:sz w:val="24"/>
          <w:szCs w:val="24"/>
        </w:rPr>
        <w:t>Em caso de divergência entre disposições deste Edital e de seus anexos ou demais peças que compõem o processo, prevalecerão as deste</w:t>
      </w:r>
      <w:r w:rsidRPr="000558F8">
        <w:rPr>
          <w:rFonts w:ascii="Bookman Old Style" w:hAnsi="Bookman Old Style" w:cs="Times New Roman"/>
          <w:spacing w:val="-16"/>
          <w:sz w:val="24"/>
          <w:szCs w:val="24"/>
        </w:rPr>
        <w:t xml:space="preserve"> </w:t>
      </w:r>
      <w:r w:rsidRPr="000558F8">
        <w:rPr>
          <w:rFonts w:ascii="Bookman Old Style" w:hAnsi="Bookman Old Style" w:cs="Times New Roman"/>
          <w:sz w:val="24"/>
          <w:szCs w:val="24"/>
        </w:rPr>
        <w:t>Edital.</w:t>
      </w:r>
    </w:p>
    <w:p w:rsidR="00EA02C2" w:rsidRPr="000558F8" w:rsidRDefault="00EA02C2" w:rsidP="00740011">
      <w:pPr>
        <w:pStyle w:val="PargrafodaLista"/>
        <w:numPr>
          <w:ilvl w:val="1"/>
          <w:numId w:val="17"/>
        </w:numPr>
        <w:tabs>
          <w:tab w:val="left" w:pos="1664"/>
        </w:tabs>
        <w:spacing w:before="119" w:line="276" w:lineRule="auto"/>
        <w:ind w:left="709" w:right="-58" w:firstLine="0"/>
        <w:rPr>
          <w:rFonts w:ascii="Bookman Old Style" w:hAnsi="Bookman Old Style" w:cs="Times New Roman"/>
          <w:sz w:val="24"/>
          <w:szCs w:val="24"/>
        </w:rPr>
      </w:pPr>
      <w:r w:rsidRPr="000558F8">
        <w:rPr>
          <w:rFonts w:ascii="Bookman Old Style" w:hAnsi="Bookman Old Style" w:cs="Times New Roman"/>
          <w:sz w:val="24"/>
          <w:szCs w:val="24"/>
        </w:rPr>
        <w:t>O Edital está disponibilizado, na íntegra, nos endereços eletrônicos (</w:t>
      </w:r>
      <w:hyperlink r:id="rId19">
        <w:r w:rsidRPr="000558F8">
          <w:rPr>
            <w:rFonts w:ascii="Bookman Old Style" w:hAnsi="Bookman Old Style" w:cs="Times New Roman"/>
            <w:color w:val="0000FF"/>
            <w:sz w:val="24"/>
            <w:szCs w:val="24"/>
            <w:u w:val="single" w:color="0000FF"/>
          </w:rPr>
          <w:t>http://bnc.org.br/</w:t>
        </w:r>
      </w:hyperlink>
      <w:r w:rsidRPr="000558F8">
        <w:rPr>
          <w:rFonts w:ascii="Bookman Old Style" w:hAnsi="Bookman Old Style" w:cs="Times New Roman"/>
          <w:sz w:val="24"/>
          <w:szCs w:val="24"/>
        </w:rPr>
        <w:t>)</w:t>
      </w:r>
      <w:r w:rsidRPr="000558F8">
        <w:rPr>
          <w:rFonts w:ascii="Bookman Old Style" w:hAnsi="Bookman Old Style" w:cs="Times New Roman"/>
          <w:color w:val="0000FF"/>
          <w:sz w:val="24"/>
          <w:szCs w:val="24"/>
          <w:u w:val="single" w:color="0000FF"/>
        </w:rPr>
        <w:t xml:space="preserve"> </w:t>
      </w:r>
      <w:hyperlink r:id="rId20">
        <w:r w:rsidRPr="000558F8">
          <w:rPr>
            <w:rFonts w:ascii="Bookman Old Style" w:hAnsi="Bookman Old Style" w:cs="Times New Roman"/>
            <w:color w:val="0000FF"/>
            <w:sz w:val="24"/>
            <w:szCs w:val="24"/>
            <w:u w:val="single" w:color="0000FF"/>
          </w:rPr>
          <w:t>www.staterezinhaprogresso.sc.gov.br</w:t>
        </w:r>
        <w:r w:rsidRPr="000558F8">
          <w:rPr>
            <w:rFonts w:ascii="Bookman Old Style" w:hAnsi="Bookman Old Style" w:cs="Times New Roman"/>
            <w:color w:val="0000FF"/>
            <w:sz w:val="24"/>
            <w:szCs w:val="24"/>
          </w:rPr>
          <w:t xml:space="preserve"> </w:t>
        </w:r>
        <w:r w:rsidRPr="000558F8">
          <w:rPr>
            <w:rFonts w:ascii="Bookman Old Style" w:hAnsi="Bookman Old Style" w:cs="Times New Roman"/>
            <w:sz w:val="24"/>
            <w:szCs w:val="24"/>
          </w:rPr>
          <w:t>e</w:t>
        </w:r>
      </w:hyperlink>
      <w:r w:rsidRPr="000558F8">
        <w:rPr>
          <w:rFonts w:ascii="Bookman Old Style" w:hAnsi="Bookman Old Style" w:cs="Times New Roman"/>
          <w:sz w:val="24"/>
          <w:szCs w:val="24"/>
        </w:rPr>
        <w:t xml:space="preserve"> também poderão ser lidos e/ou obtidos no endereço Avenida Tancredo Neves, nº. 337, Centro, Santa Terezinha do Progresso, SC, nos dias úteis, no horário </w:t>
      </w:r>
      <w:r w:rsidRPr="000558F8">
        <w:rPr>
          <w:rFonts w:ascii="Bookman Old Style" w:hAnsi="Bookman Old Style" w:cs="Times New Roman"/>
          <w:spacing w:val="3"/>
          <w:sz w:val="24"/>
          <w:szCs w:val="24"/>
        </w:rPr>
        <w:t xml:space="preserve">das </w:t>
      </w:r>
      <w:r w:rsidRPr="000558F8">
        <w:rPr>
          <w:rFonts w:ascii="Bookman Old Style" w:hAnsi="Bookman Old Style" w:cs="Times New Roman"/>
          <w:sz w:val="24"/>
          <w:szCs w:val="24"/>
        </w:rPr>
        <w:t xml:space="preserve">7h30min as 11h30min e das 13h00min às 17h00min, </w:t>
      </w:r>
      <w:r w:rsidRPr="000558F8">
        <w:rPr>
          <w:rFonts w:ascii="Bookman Old Style" w:hAnsi="Bookman Old Style" w:cs="Times New Roman"/>
          <w:spacing w:val="-3"/>
          <w:sz w:val="24"/>
          <w:szCs w:val="24"/>
        </w:rPr>
        <w:t xml:space="preserve">mesmo </w:t>
      </w:r>
      <w:r w:rsidRPr="000558F8">
        <w:rPr>
          <w:rFonts w:ascii="Bookman Old Style" w:hAnsi="Bookman Old Style" w:cs="Times New Roman"/>
          <w:sz w:val="24"/>
          <w:szCs w:val="24"/>
        </w:rPr>
        <w:t>endereço e período no qual os autos do processo administrativo permanecerão com vista franqueada aos</w:t>
      </w:r>
      <w:r w:rsidRPr="000558F8">
        <w:rPr>
          <w:rFonts w:ascii="Bookman Old Style" w:hAnsi="Bookman Old Style" w:cs="Times New Roman"/>
          <w:spacing w:val="-25"/>
          <w:sz w:val="24"/>
          <w:szCs w:val="24"/>
        </w:rPr>
        <w:t xml:space="preserve"> </w:t>
      </w:r>
      <w:r w:rsidRPr="000558F8">
        <w:rPr>
          <w:rFonts w:ascii="Bookman Old Style" w:hAnsi="Bookman Old Style" w:cs="Times New Roman"/>
          <w:sz w:val="24"/>
          <w:szCs w:val="24"/>
        </w:rPr>
        <w:t>interessados.</w:t>
      </w:r>
    </w:p>
    <w:p w:rsidR="00EA02C2" w:rsidRPr="000558F8" w:rsidRDefault="00EA02C2" w:rsidP="00740011">
      <w:pPr>
        <w:pStyle w:val="Corpodetexto"/>
        <w:spacing w:before="8"/>
        <w:ind w:left="709" w:right="-58"/>
        <w:jc w:val="left"/>
        <w:rPr>
          <w:rFonts w:ascii="Bookman Old Style" w:hAnsi="Bookman Old Style" w:cs="Times New Roman"/>
        </w:rPr>
      </w:pPr>
    </w:p>
    <w:p w:rsidR="00EA02C2" w:rsidRPr="000558F8" w:rsidRDefault="00EA02C2" w:rsidP="00740011">
      <w:pPr>
        <w:pStyle w:val="PargrafodaLista"/>
        <w:numPr>
          <w:ilvl w:val="1"/>
          <w:numId w:val="17"/>
        </w:numPr>
        <w:tabs>
          <w:tab w:val="left" w:pos="1664"/>
        </w:tabs>
        <w:ind w:left="709" w:right="-58" w:firstLine="0"/>
        <w:rPr>
          <w:rFonts w:ascii="Bookman Old Style" w:hAnsi="Bookman Old Style" w:cs="Times New Roman"/>
          <w:sz w:val="24"/>
          <w:szCs w:val="24"/>
        </w:rPr>
      </w:pPr>
      <w:r w:rsidRPr="000558F8">
        <w:rPr>
          <w:rFonts w:ascii="Bookman Old Style" w:hAnsi="Bookman Old Style" w:cs="Times New Roman"/>
          <w:sz w:val="24"/>
          <w:szCs w:val="24"/>
        </w:rPr>
        <w:t>Integram este Edital, para todos os fins e efeitos, os seguintes</w:t>
      </w:r>
      <w:r w:rsidRPr="000558F8">
        <w:rPr>
          <w:rFonts w:ascii="Bookman Old Style" w:hAnsi="Bookman Old Style" w:cs="Times New Roman"/>
          <w:spacing w:val="-20"/>
          <w:sz w:val="24"/>
          <w:szCs w:val="24"/>
        </w:rPr>
        <w:t xml:space="preserve"> </w:t>
      </w:r>
      <w:r w:rsidRPr="000558F8">
        <w:rPr>
          <w:rFonts w:ascii="Bookman Old Style" w:hAnsi="Bookman Old Style" w:cs="Times New Roman"/>
          <w:sz w:val="24"/>
          <w:szCs w:val="24"/>
        </w:rPr>
        <w:t>anexos:</w:t>
      </w:r>
    </w:p>
    <w:p w:rsidR="00EA02C2" w:rsidRDefault="00EA02C2" w:rsidP="00EA02C2">
      <w:pPr>
        <w:pStyle w:val="PargrafodaLista"/>
        <w:numPr>
          <w:ilvl w:val="2"/>
          <w:numId w:val="17"/>
        </w:numPr>
        <w:tabs>
          <w:tab w:val="left" w:pos="3002"/>
          <w:tab w:val="left" w:pos="3003"/>
        </w:tabs>
        <w:spacing w:before="37"/>
        <w:ind w:hanging="1907"/>
        <w:jc w:val="left"/>
        <w:rPr>
          <w:rFonts w:ascii="Bookman Old Style" w:hAnsi="Bookman Old Style" w:cs="Times New Roman"/>
          <w:sz w:val="24"/>
          <w:szCs w:val="24"/>
        </w:rPr>
      </w:pPr>
      <w:r w:rsidRPr="000558F8">
        <w:rPr>
          <w:rFonts w:ascii="Bookman Old Style" w:hAnsi="Bookman Old Style" w:cs="Times New Roman"/>
          <w:sz w:val="24"/>
          <w:szCs w:val="24"/>
        </w:rPr>
        <w:t>ANEXO I - Termo de</w:t>
      </w:r>
      <w:r w:rsidRPr="000558F8">
        <w:rPr>
          <w:rFonts w:ascii="Bookman Old Style" w:hAnsi="Bookman Old Style" w:cs="Times New Roman"/>
          <w:spacing w:val="2"/>
          <w:sz w:val="24"/>
          <w:szCs w:val="24"/>
        </w:rPr>
        <w:t xml:space="preserve"> </w:t>
      </w:r>
      <w:r w:rsidRPr="000558F8">
        <w:rPr>
          <w:rFonts w:ascii="Bookman Old Style" w:hAnsi="Bookman Old Style" w:cs="Times New Roman"/>
          <w:sz w:val="24"/>
          <w:szCs w:val="24"/>
        </w:rPr>
        <w:t>Referência</w:t>
      </w:r>
    </w:p>
    <w:p w:rsidR="003826F9" w:rsidRPr="00FE7577" w:rsidRDefault="00B91B72" w:rsidP="00FE7577">
      <w:pPr>
        <w:tabs>
          <w:tab w:val="left" w:pos="3002"/>
          <w:tab w:val="left" w:pos="3003"/>
        </w:tabs>
        <w:spacing w:before="37"/>
        <w:rPr>
          <w:rFonts w:ascii="Bookman Old Style" w:hAnsi="Bookman Old Style" w:cs="Times New Roman"/>
          <w:sz w:val="24"/>
          <w:szCs w:val="24"/>
        </w:rPr>
      </w:pPr>
      <w:r w:rsidRPr="00611387">
        <w:rPr>
          <w:rFonts w:ascii="Bookman Old Style" w:hAnsi="Bookman Old Style" w:cs="Times New Roman"/>
        </w:rPr>
        <w:t xml:space="preserve">                     </w:t>
      </w:r>
      <w:r w:rsidR="00611387">
        <w:rPr>
          <w:rFonts w:ascii="Bookman Old Style" w:hAnsi="Bookman Old Style" w:cs="Times New Roman"/>
        </w:rPr>
        <w:t xml:space="preserve">   </w:t>
      </w:r>
      <w:r w:rsidRPr="00611387">
        <w:rPr>
          <w:rFonts w:ascii="Bookman Old Style" w:hAnsi="Bookman Old Style" w:cs="Times New Roman"/>
        </w:rPr>
        <w:t xml:space="preserve"> </w:t>
      </w:r>
      <w:r w:rsidR="00611387" w:rsidRPr="00611387">
        <w:t>20.12.2</w:t>
      </w:r>
      <w:r w:rsidR="00611387" w:rsidRPr="00611387">
        <w:rPr>
          <w:rFonts w:ascii="Bookman Old Style" w:hAnsi="Bookman Old Style" w:cs="Times New Roman"/>
        </w:rPr>
        <w:t>.</w:t>
      </w:r>
      <w:r w:rsidR="00611387">
        <w:rPr>
          <w:rFonts w:ascii="Bookman Old Style" w:hAnsi="Bookman Old Style" w:cs="Times New Roman"/>
          <w:sz w:val="24"/>
          <w:szCs w:val="24"/>
        </w:rPr>
        <w:t xml:space="preserve">    </w:t>
      </w:r>
      <w:r w:rsidR="00F02016" w:rsidRPr="00FE7577">
        <w:rPr>
          <w:rFonts w:ascii="Bookman Old Style" w:hAnsi="Bookman Old Style" w:cs="Times New Roman"/>
          <w:sz w:val="24"/>
          <w:szCs w:val="24"/>
        </w:rPr>
        <w:t xml:space="preserve"> ANEXO II - Minuta de Contrato</w:t>
      </w:r>
      <w:r w:rsidR="00F357B2" w:rsidRPr="00FE7577">
        <w:rPr>
          <w:rFonts w:ascii="Bookman Old Style" w:hAnsi="Bookman Old Style" w:cs="Times New Roman"/>
          <w:sz w:val="24"/>
          <w:szCs w:val="24"/>
        </w:rPr>
        <w:t>.</w:t>
      </w:r>
    </w:p>
    <w:p w:rsidR="00F357B2" w:rsidRPr="000558F8" w:rsidRDefault="00F357B2" w:rsidP="00740011">
      <w:pPr>
        <w:pStyle w:val="PargrafodaLista"/>
        <w:numPr>
          <w:ilvl w:val="2"/>
          <w:numId w:val="17"/>
        </w:numPr>
        <w:tabs>
          <w:tab w:val="left" w:pos="2085"/>
          <w:tab w:val="left" w:pos="2086"/>
        </w:tabs>
        <w:spacing w:before="5"/>
        <w:ind w:left="0" w:firstLine="1701"/>
        <w:jc w:val="left"/>
        <w:rPr>
          <w:rFonts w:ascii="Bookman Old Style" w:hAnsi="Bookman Old Style" w:cs="Times New Roman"/>
          <w:sz w:val="24"/>
          <w:szCs w:val="24"/>
        </w:rPr>
      </w:pPr>
    </w:p>
    <w:p w:rsidR="003826F9" w:rsidRPr="000558F8" w:rsidRDefault="003826F9" w:rsidP="003826F9">
      <w:pPr>
        <w:pStyle w:val="PargrafodaLista"/>
        <w:tabs>
          <w:tab w:val="left" w:pos="2085"/>
          <w:tab w:val="left" w:pos="2086"/>
        </w:tabs>
        <w:spacing w:before="5"/>
        <w:ind w:left="3085"/>
        <w:jc w:val="left"/>
        <w:rPr>
          <w:rFonts w:ascii="Bookman Old Style" w:hAnsi="Bookman Old Style" w:cs="Times New Roman"/>
          <w:sz w:val="24"/>
          <w:szCs w:val="24"/>
        </w:rPr>
      </w:pPr>
    </w:p>
    <w:p w:rsidR="00EA02C2" w:rsidRDefault="006D5DDB" w:rsidP="00EA02C2">
      <w:pPr>
        <w:pStyle w:val="Corpodetexto"/>
        <w:ind w:left="1158"/>
        <w:jc w:val="left"/>
        <w:rPr>
          <w:rFonts w:ascii="Bookman Old Style" w:hAnsi="Bookman Old Style" w:cs="Times New Roman"/>
        </w:rPr>
      </w:pPr>
      <w:r w:rsidRPr="000558F8">
        <w:rPr>
          <w:rFonts w:ascii="Bookman Old Style" w:hAnsi="Bookman Old Style" w:cs="Times New Roman"/>
        </w:rPr>
        <w:t xml:space="preserve">                      </w:t>
      </w:r>
      <w:r w:rsidR="00B91B72">
        <w:rPr>
          <w:rFonts w:ascii="Bookman Old Style" w:hAnsi="Bookman Old Style" w:cs="Times New Roman"/>
        </w:rPr>
        <w:t xml:space="preserve">  </w:t>
      </w:r>
      <w:r w:rsidR="00EA02C2" w:rsidRPr="000558F8">
        <w:rPr>
          <w:rFonts w:ascii="Bookman Old Style" w:hAnsi="Bookman Old Style" w:cs="Times New Roman"/>
        </w:rPr>
        <w:t xml:space="preserve">Santa Terezinha do Progresso – </w:t>
      </w:r>
      <w:r w:rsidR="00205DDF">
        <w:rPr>
          <w:rFonts w:ascii="Bookman Old Style" w:hAnsi="Bookman Old Style" w:cs="Times New Roman"/>
        </w:rPr>
        <w:t>SC, 13</w:t>
      </w:r>
      <w:r w:rsidR="00F357B2" w:rsidRPr="000558F8">
        <w:rPr>
          <w:rFonts w:ascii="Bookman Old Style" w:hAnsi="Bookman Old Style" w:cs="Times New Roman"/>
        </w:rPr>
        <w:t xml:space="preserve"> de </w:t>
      </w:r>
      <w:r w:rsidRPr="000558F8">
        <w:rPr>
          <w:rFonts w:ascii="Bookman Old Style" w:hAnsi="Bookman Old Style" w:cs="Times New Roman"/>
        </w:rPr>
        <w:t>julho de 2022</w:t>
      </w:r>
      <w:r w:rsidR="003E6711" w:rsidRPr="000558F8">
        <w:rPr>
          <w:rFonts w:ascii="Bookman Old Style" w:hAnsi="Bookman Old Style" w:cs="Times New Roman"/>
        </w:rPr>
        <w:t>.</w:t>
      </w:r>
    </w:p>
    <w:p w:rsidR="00B91B72" w:rsidRDefault="00B91B72" w:rsidP="00EA02C2">
      <w:pPr>
        <w:pStyle w:val="Corpodetexto"/>
        <w:ind w:left="1158"/>
        <w:jc w:val="left"/>
        <w:rPr>
          <w:rFonts w:ascii="Bookman Old Style" w:hAnsi="Bookman Old Style" w:cs="Times New Roman"/>
        </w:rPr>
      </w:pPr>
    </w:p>
    <w:p w:rsidR="00B91B72" w:rsidRPr="000558F8" w:rsidRDefault="00B91B72" w:rsidP="00EA02C2">
      <w:pPr>
        <w:pStyle w:val="Corpodetexto"/>
        <w:ind w:left="1158"/>
        <w:jc w:val="left"/>
        <w:rPr>
          <w:rFonts w:ascii="Bookman Old Style" w:hAnsi="Bookman Old Style" w:cs="Times New Roman"/>
        </w:rPr>
      </w:pPr>
    </w:p>
    <w:p w:rsidR="00EA02C2" w:rsidRPr="000558F8" w:rsidRDefault="00EA02C2" w:rsidP="00EA02C2">
      <w:pPr>
        <w:pStyle w:val="Corpodetexto"/>
        <w:ind w:left="0"/>
        <w:jc w:val="left"/>
        <w:rPr>
          <w:rFonts w:ascii="Bookman Old Style" w:hAnsi="Bookman Old Style" w:cs="Times New Roman"/>
        </w:rPr>
      </w:pPr>
    </w:p>
    <w:p w:rsidR="00B91B72" w:rsidRPr="004F1E5D" w:rsidRDefault="00B91B72" w:rsidP="00B91B72">
      <w:pPr>
        <w:jc w:val="center"/>
        <w:rPr>
          <w:rFonts w:ascii="Bookman Old Style" w:hAnsi="Bookman Old Style" w:cstheme="minorHAnsi"/>
          <w:b/>
          <w:sz w:val="24"/>
          <w:szCs w:val="24"/>
        </w:rPr>
      </w:pPr>
      <w:bookmarkStart w:id="29" w:name="DERLI_FURTADO"/>
      <w:bookmarkEnd w:id="29"/>
      <w:r w:rsidRPr="004F1E5D">
        <w:rPr>
          <w:rFonts w:ascii="Bookman Old Style" w:hAnsi="Bookman Old Style" w:cstheme="minorHAnsi"/>
          <w:b/>
          <w:sz w:val="24"/>
          <w:szCs w:val="24"/>
        </w:rPr>
        <w:t>Marcia Detofol</w:t>
      </w:r>
    </w:p>
    <w:p w:rsidR="00B91B72" w:rsidRPr="00C7188D" w:rsidRDefault="00B91B72" w:rsidP="00C7188D">
      <w:pPr>
        <w:jc w:val="center"/>
        <w:rPr>
          <w:rFonts w:ascii="Bookman Old Style" w:hAnsi="Bookman Old Style" w:cstheme="minorHAnsi"/>
          <w:b/>
          <w:sz w:val="24"/>
          <w:szCs w:val="24"/>
        </w:rPr>
      </w:pPr>
      <w:r w:rsidRPr="004F1E5D">
        <w:rPr>
          <w:rFonts w:ascii="Bookman Old Style" w:hAnsi="Bookman Old Style" w:cstheme="minorHAnsi"/>
          <w:b/>
          <w:sz w:val="24"/>
          <w:szCs w:val="24"/>
        </w:rPr>
        <w:t>Prefeita Municipal</w:t>
      </w:r>
    </w:p>
    <w:p w:rsidR="00B91B72" w:rsidRDefault="00B91B72" w:rsidP="00B91B72">
      <w:pPr>
        <w:jc w:val="center"/>
        <w:rPr>
          <w:rFonts w:ascii="Bookman Old Style" w:hAnsi="Bookman Old Style" w:cstheme="minorHAnsi"/>
          <w:sz w:val="24"/>
          <w:szCs w:val="24"/>
        </w:rPr>
      </w:pPr>
    </w:p>
    <w:p w:rsidR="00B91B72" w:rsidRDefault="00B91B72" w:rsidP="00B91B72">
      <w:pPr>
        <w:jc w:val="center"/>
        <w:rPr>
          <w:rFonts w:ascii="Bookman Old Style" w:hAnsi="Bookman Old Style" w:cstheme="minorHAnsi"/>
          <w:sz w:val="24"/>
          <w:szCs w:val="24"/>
        </w:rPr>
      </w:pPr>
    </w:p>
    <w:p w:rsidR="00B91B72" w:rsidRDefault="00B91B72" w:rsidP="00B91B72">
      <w:pPr>
        <w:jc w:val="center"/>
        <w:rPr>
          <w:rFonts w:ascii="Bookman Old Style" w:hAnsi="Bookman Old Style" w:cstheme="minorHAnsi"/>
          <w:sz w:val="24"/>
          <w:szCs w:val="24"/>
        </w:rPr>
      </w:pPr>
      <w:r>
        <w:rPr>
          <w:rFonts w:ascii="Bookman Old Style" w:hAnsi="Bookman Old Style" w:cstheme="minorHAnsi"/>
          <w:sz w:val="24"/>
          <w:szCs w:val="24"/>
        </w:rPr>
        <w:t>__________________________________</w:t>
      </w:r>
    </w:p>
    <w:p w:rsidR="00B91B72" w:rsidRPr="00FF7BAC" w:rsidRDefault="00B91B72" w:rsidP="00B91B72">
      <w:pPr>
        <w:jc w:val="center"/>
        <w:rPr>
          <w:b/>
        </w:rPr>
      </w:pPr>
      <w:r w:rsidRPr="00FF7BAC">
        <w:rPr>
          <w:b/>
        </w:rPr>
        <w:t>Visto e Aprovado pela assessoria Jurídica</w:t>
      </w:r>
    </w:p>
    <w:p w:rsidR="00B91B72" w:rsidRPr="00FF7BAC" w:rsidRDefault="00B91B72" w:rsidP="00B91B72">
      <w:pPr>
        <w:jc w:val="center"/>
        <w:rPr>
          <w:rFonts w:ascii="Bookman Old Style" w:hAnsi="Bookman Old Style"/>
          <w:b/>
        </w:rPr>
      </w:pPr>
      <w:r w:rsidRPr="00FF7BAC">
        <w:rPr>
          <w:rFonts w:ascii="Bookman Old Style" w:hAnsi="Bookman Old Style"/>
          <w:b/>
        </w:rPr>
        <w:t>EDER SCHLÖSSER DA SILVA</w:t>
      </w:r>
    </w:p>
    <w:p w:rsidR="00B91B72" w:rsidRPr="00925A7B" w:rsidRDefault="00B91B72" w:rsidP="00B91B72">
      <w:pPr>
        <w:tabs>
          <w:tab w:val="left" w:pos="4710"/>
        </w:tabs>
        <w:jc w:val="center"/>
        <w:rPr>
          <w:rFonts w:ascii="Bookman Old Style" w:hAnsi="Bookman Old Style" w:cstheme="minorHAnsi"/>
          <w:sz w:val="24"/>
          <w:szCs w:val="24"/>
        </w:rPr>
      </w:pPr>
      <w:r w:rsidRPr="003F79C8">
        <w:rPr>
          <w:rFonts w:ascii="Bookman Old Style" w:hAnsi="Bookman Old Style"/>
          <w:b/>
        </w:rPr>
        <w:t>OAB/SC 49465</w:t>
      </w:r>
    </w:p>
    <w:p w:rsidR="00EA02C2" w:rsidRPr="000558F8" w:rsidRDefault="00EA02C2" w:rsidP="00EA02C2">
      <w:pPr>
        <w:rPr>
          <w:rFonts w:ascii="Bookman Old Style" w:hAnsi="Bookman Old Style" w:cs="Times New Roman"/>
          <w:sz w:val="24"/>
          <w:szCs w:val="24"/>
        </w:rPr>
        <w:sectPr w:rsidR="00EA02C2" w:rsidRPr="000558F8" w:rsidSect="00526F57">
          <w:pgSz w:w="11910" w:h="16840"/>
          <w:pgMar w:top="1960" w:right="1562" w:bottom="1280" w:left="567" w:header="769" w:footer="1052" w:gutter="0"/>
          <w:cols w:space="720"/>
        </w:sectPr>
      </w:pPr>
    </w:p>
    <w:p w:rsidR="00730F1B" w:rsidRPr="00B91B72" w:rsidRDefault="00BB710C" w:rsidP="006D5DDB">
      <w:pPr>
        <w:tabs>
          <w:tab w:val="left" w:pos="3002"/>
          <w:tab w:val="left" w:pos="3003"/>
        </w:tabs>
        <w:spacing w:before="37"/>
        <w:ind w:left="2269"/>
        <w:rPr>
          <w:rFonts w:ascii="Bookman Old Style" w:hAnsi="Bookman Old Style" w:cs="Times New Roman"/>
          <w:b/>
          <w:sz w:val="24"/>
          <w:szCs w:val="24"/>
        </w:rPr>
      </w:pPr>
      <w:r w:rsidRPr="000558F8">
        <w:rPr>
          <w:rFonts w:ascii="Bookman Old Style" w:hAnsi="Bookman Old Style" w:cs="Times New Roman"/>
          <w:sz w:val="24"/>
          <w:szCs w:val="24"/>
        </w:rPr>
        <w:t xml:space="preserve">                         </w:t>
      </w:r>
      <w:r w:rsidR="00B91B72" w:rsidRPr="00B91B72">
        <w:rPr>
          <w:rFonts w:ascii="Bookman Old Style" w:hAnsi="Bookman Old Style" w:cs="Times New Roman"/>
          <w:b/>
          <w:sz w:val="24"/>
          <w:szCs w:val="24"/>
        </w:rPr>
        <w:t>ANEXO I</w:t>
      </w:r>
      <w:r w:rsidRPr="00B91B72">
        <w:rPr>
          <w:rFonts w:ascii="Bookman Old Style" w:hAnsi="Bookman Old Style" w:cs="Times New Roman"/>
          <w:b/>
          <w:sz w:val="24"/>
          <w:szCs w:val="24"/>
        </w:rPr>
        <w:t xml:space="preserve">          </w:t>
      </w:r>
    </w:p>
    <w:p w:rsidR="00730F1B" w:rsidRPr="000558F8" w:rsidRDefault="00730F1B" w:rsidP="00730F1B">
      <w:pPr>
        <w:spacing w:before="120" w:after="120"/>
        <w:rPr>
          <w:rFonts w:ascii="Bookman Old Style" w:hAnsi="Bookman Old Style" w:cs="Times New Roman"/>
          <w:b/>
          <w:sz w:val="24"/>
          <w:szCs w:val="24"/>
        </w:rPr>
      </w:pPr>
      <w:r w:rsidRPr="000558F8">
        <w:rPr>
          <w:rFonts w:ascii="Bookman Old Style" w:hAnsi="Bookman Old Style" w:cs="Times New Roman"/>
          <w:b/>
          <w:sz w:val="24"/>
          <w:szCs w:val="24"/>
        </w:rPr>
        <w:t xml:space="preserve">                                                         </w:t>
      </w:r>
    </w:p>
    <w:p w:rsidR="00730F1B" w:rsidRPr="000558F8" w:rsidRDefault="00730F1B" w:rsidP="00730F1B">
      <w:pPr>
        <w:spacing w:before="120" w:after="120"/>
        <w:rPr>
          <w:rFonts w:ascii="Bookman Old Style" w:hAnsi="Bookman Old Style" w:cs="Times New Roman"/>
          <w:b/>
          <w:bCs/>
          <w:iCs/>
          <w:sz w:val="24"/>
          <w:szCs w:val="24"/>
          <w:u w:val="single"/>
        </w:rPr>
      </w:pPr>
      <w:r w:rsidRPr="000558F8">
        <w:rPr>
          <w:rFonts w:ascii="Bookman Old Style" w:hAnsi="Bookman Old Style" w:cs="Times New Roman"/>
          <w:b/>
          <w:sz w:val="24"/>
          <w:szCs w:val="24"/>
        </w:rPr>
        <w:t xml:space="preserve">                             </w:t>
      </w:r>
      <w:r w:rsidR="000558F8">
        <w:rPr>
          <w:rFonts w:ascii="Bookman Old Style" w:hAnsi="Bookman Old Style" w:cs="Times New Roman"/>
          <w:b/>
          <w:sz w:val="24"/>
          <w:szCs w:val="24"/>
        </w:rPr>
        <w:t xml:space="preserve">           </w:t>
      </w:r>
      <w:r w:rsidRPr="000558F8">
        <w:rPr>
          <w:rFonts w:ascii="Bookman Old Style" w:hAnsi="Bookman Old Style" w:cs="Times New Roman"/>
          <w:b/>
          <w:sz w:val="24"/>
          <w:szCs w:val="24"/>
        </w:rPr>
        <w:t xml:space="preserve">  </w:t>
      </w:r>
      <w:r w:rsidRPr="000558F8">
        <w:rPr>
          <w:rFonts w:ascii="Bookman Old Style" w:hAnsi="Bookman Old Style" w:cs="Times New Roman"/>
          <w:b/>
          <w:bCs/>
          <w:iCs/>
          <w:sz w:val="24"/>
          <w:szCs w:val="24"/>
          <w:u w:val="single"/>
        </w:rPr>
        <w:t>TERMO DE REFERÊNCIA</w:t>
      </w:r>
    </w:p>
    <w:p w:rsidR="00730F1B" w:rsidRPr="000558F8" w:rsidRDefault="00730F1B" w:rsidP="00730F1B">
      <w:pPr>
        <w:spacing w:before="120" w:after="120"/>
        <w:ind w:right="-15"/>
        <w:jc w:val="center"/>
        <w:rPr>
          <w:rFonts w:ascii="Bookman Old Style" w:hAnsi="Bookman Old Style" w:cs="Times New Roman"/>
          <w:b/>
          <w:bCs/>
          <w:color w:val="000000"/>
          <w:sz w:val="24"/>
          <w:szCs w:val="24"/>
        </w:rPr>
      </w:pPr>
    </w:p>
    <w:p w:rsidR="00BB710C" w:rsidRPr="000558F8" w:rsidRDefault="000558F8" w:rsidP="006D5DDB">
      <w:pPr>
        <w:spacing w:before="120" w:after="120"/>
        <w:ind w:right="-15"/>
        <w:jc w:val="center"/>
        <w:rPr>
          <w:rFonts w:ascii="Bookman Old Style" w:hAnsi="Bookman Old Style" w:cs="Times New Roman"/>
          <w:b/>
          <w:bCs/>
          <w:color w:val="000000"/>
          <w:sz w:val="24"/>
          <w:szCs w:val="24"/>
        </w:rPr>
      </w:pPr>
      <w:r>
        <w:rPr>
          <w:rFonts w:ascii="Bookman Old Style" w:hAnsi="Bookman Old Style" w:cs="Times New Roman"/>
          <w:b/>
          <w:bCs/>
          <w:color w:val="000000"/>
          <w:sz w:val="24"/>
          <w:szCs w:val="24"/>
        </w:rPr>
        <w:t>PREGÃO ELETRÔNICO Nº 02/2022</w:t>
      </w:r>
      <w:r w:rsidR="00730F1B" w:rsidRPr="000558F8">
        <w:rPr>
          <w:rFonts w:ascii="Bookman Old Style" w:hAnsi="Bookman Old Style" w:cs="Times New Roman"/>
          <w:b/>
          <w:bCs/>
          <w:color w:val="000000"/>
          <w:sz w:val="24"/>
          <w:szCs w:val="24"/>
        </w:rPr>
        <w:t xml:space="preserve"> - FMS</w:t>
      </w:r>
    </w:p>
    <w:p w:rsidR="00BB710C" w:rsidRPr="000558F8" w:rsidRDefault="00BB710C" w:rsidP="00730F1B">
      <w:pPr>
        <w:pStyle w:val="Corpodetexto"/>
        <w:spacing w:line="276" w:lineRule="auto"/>
        <w:ind w:left="0"/>
        <w:rPr>
          <w:rFonts w:ascii="Bookman Old Style" w:hAnsi="Bookman Old Style"/>
          <w:b/>
        </w:rPr>
      </w:pPr>
      <w:r w:rsidRPr="000558F8">
        <w:rPr>
          <w:rFonts w:ascii="Bookman Old Style" w:hAnsi="Bookman Old Style"/>
          <w:b/>
        </w:rPr>
        <w:t>1</w:t>
      </w:r>
      <w:r w:rsidR="006D5DDB" w:rsidRPr="000558F8">
        <w:rPr>
          <w:rFonts w:ascii="Bookman Old Style" w:hAnsi="Bookman Old Style"/>
          <w:b/>
        </w:rPr>
        <w:t>.</w:t>
      </w:r>
      <w:r w:rsidRPr="000558F8">
        <w:rPr>
          <w:rFonts w:ascii="Bookman Old Style" w:hAnsi="Bookman Old Style"/>
          <w:b/>
        </w:rPr>
        <w:t xml:space="preserve"> – DO OBJETO</w:t>
      </w:r>
    </w:p>
    <w:p w:rsidR="00BB710C" w:rsidRPr="000558F8" w:rsidRDefault="00BB710C" w:rsidP="00730F1B">
      <w:pPr>
        <w:pStyle w:val="Corpodetexto"/>
        <w:spacing w:line="276" w:lineRule="auto"/>
        <w:ind w:left="0"/>
        <w:rPr>
          <w:rFonts w:ascii="Bookman Old Style" w:hAnsi="Bookman Old Style"/>
        </w:rPr>
      </w:pPr>
      <w:r w:rsidRPr="000558F8">
        <w:rPr>
          <w:rFonts w:ascii="Bookman Old Style" w:hAnsi="Bookman Old Style"/>
          <w:b/>
          <w:bCs/>
          <w:i/>
          <w:iCs/>
        </w:rPr>
        <w:t xml:space="preserve">Contratação de Serviços Médico-Hospitalar e Ambulatorial, para atendimento da população do município de Santa Terezinha do Progresso/SC, através de Unidade Hospitalar contratualizada com os Sistema Único de Saúde (SUS), para prestação de serviços tanto no âmbito hospitalar (internação, observação 24/48h), bem como exames e consultas médicas, de acordo com a capacidade instalada no hospital, mediante verificação no cadastro no CNES – Cadastro Nacional de Estabelecimentos de Saúde. </w:t>
      </w:r>
    </w:p>
    <w:p w:rsidR="00730F1B" w:rsidRPr="000558F8" w:rsidRDefault="00730F1B" w:rsidP="00730F1B">
      <w:pPr>
        <w:pStyle w:val="Corpodetexto"/>
        <w:spacing w:line="276" w:lineRule="auto"/>
        <w:ind w:left="0"/>
        <w:rPr>
          <w:rFonts w:ascii="Bookman Old Style" w:hAnsi="Bookman Old Style"/>
        </w:rPr>
      </w:pPr>
    </w:p>
    <w:tbl>
      <w:tblPr>
        <w:tblW w:w="49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8"/>
        <w:gridCol w:w="5613"/>
        <w:gridCol w:w="1029"/>
        <w:gridCol w:w="1174"/>
        <w:gridCol w:w="1381"/>
      </w:tblGrid>
      <w:tr w:rsidR="00730F1B" w:rsidRPr="000558F8" w:rsidTr="00730F1B">
        <w:trPr>
          <w:trHeight w:val="1002"/>
        </w:trPr>
        <w:tc>
          <w:tcPr>
            <w:tcW w:w="371" w:type="pct"/>
            <w:shd w:val="clear" w:color="auto" w:fill="E6E6E6"/>
          </w:tcPr>
          <w:p w:rsidR="00730F1B" w:rsidRPr="000558F8" w:rsidRDefault="00730F1B" w:rsidP="00730F1B">
            <w:pPr>
              <w:overflowPunct w:val="0"/>
              <w:adjustRightInd w:val="0"/>
              <w:spacing w:before="120" w:after="120"/>
              <w:jc w:val="center"/>
              <w:rPr>
                <w:rFonts w:ascii="Bookman Old Style" w:hAnsi="Bookman Old Style" w:cs="Times New Roman"/>
                <w:sz w:val="24"/>
                <w:szCs w:val="24"/>
              </w:rPr>
            </w:pPr>
            <w:r w:rsidRPr="000558F8">
              <w:rPr>
                <w:rFonts w:ascii="Bookman Old Style" w:hAnsi="Bookman Old Style" w:cs="Times New Roman"/>
                <w:sz w:val="24"/>
                <w:szCs w:val="24"/>
              </w:rPr>
              <w:t>Item</w:t>
            </w:r>
          </w:p>
        </w:tc>
        <w:tc>
          <w:tcPr>
            <w:tcW w:w="2825" w:type="pct"/>
            <w:shd w:val="clear" w:color="auto" w:fill="E6E6E6"/>
          </w:tcPr>
          <w:p w:rsidR="00730F1B" w:rsidRPr="000558F8" w:rsidRDefault="00730F1B" w:rsidP="00730F1B">
            <w:pPr>
              <w:overflowPunct w:val="0"/>
              <w:adjustRightInd w:val="0"/>
              <w:spacing w:before="120" w:after="120"/>
              <w:jc w:val="center"/>
              <w:rPr>
                <w:rFonts w:ascii="Bookman Old Style" w:hAnsi="Bookman Old Style" w:cs="Times New Roman"/>
                <w:sz w:val="24"/>
                <w:szCs w:val="24"/>
              </w:rPr>
            </w:pPr>
            <w:r w:rsidRPr="000558F8">
              <w:rPr>
                <w:rFonts w:ascii="Bookman Old Style" w:hAnsi="Bookman Old Style" w:cs="Times New Roman"/>
                <w:sz w:val="24"/>
                <w:szCs w:val="24"/>
              </w:rPr>
              <w:t>Descrição</w:t>
            </w:r>
          </w:p>
        </w:tc>
        <w:tc>
          <w:tcPr>
            <w:tcW w:w="518" w:type="pct"/>
            <w:shd w:val="clear" w:color="auto" w:fill="E6E6E6"/>
          </w:tcPr>
          <w:p w:rsidR="00730F1B" w:rsidRPr="000558F8" w:rsidRDefault="00730F1B" w:rsidP="00730F1B">
            <w:pPr>
              <w:overflowPunct w:val="0"/>
              <w:adjustRightInd w:val="0"/>
              <w:spacing w:before="120" w:after="120"/>
              <w:jc w:val="center"/>
              <w:rPr>
                <w:rFonts w:ascii="Bookman Old Style" w:hAnsi="Bookman Old Style" w:cs="Times New Roman"/>
                <w:sz w:val="24"/>
                <w:szCs w:val="24"/>
              </w:rPr>
            </w:pPr>
            <w:r w:rsidRPr="000558F8">
              <w:rPr>
                <w:rFonts w:ascii="Bookman Old Style" w:hAnsi="Bookman Old Style" w:cs="Times New Roman"/>
                <w:sz w:val="24"/>
                <w:szCs w:val="24"/>
              </w:rPr>
              <w:t>Quantidade/meses</w:t>
            </w:r>
          </w:p>
        </w:tc>
        <w:tc>
          <w:tcPr>
            <w:tcW w:w="591" w:type="pct"/>
            <w:shd w:val="clear" w:color="auto" w:fill="E6E6E6"/>
          </w:tcPr>
          <w:p w:rsidR="00730F1B" w:rsidRPr="000558F8" w:rsidRDefault="00730F1B" w:rsidP="00730F1B">
            <w:pPr>
              <w:overflowPunct w:val="0"/>
              <w:adjustRightInd w:val="0"/>
              <w:spacing w:before="120" w:after="120"/>
              <w:jc w:val="center"/>
              <w:rPr>
                <w:rFonts w:ascii="Bookman Old Style" w:hAnsi="Bookman Old Style" w:cs="Times New Roman"/>
                <w:sz w:val="24"/>
                <w:szCs w:val="24"/>
              </w:rPr>
            </w:pPr>
            <w:r w:rsidRPr="000558F8">
              <w:rPr>
                <w:rFonts w:ascii="Bookman Old Style" w:hAnsi="Bookman Old Style" w:cs="Times New Roman"/>
                <w:sz w:val="24"/>
                <w:szCs w:val="24"/>
              </w:rPr>
              <w:t>Valor unit.</w:t>
            </w:r>
          </w:p>
          <w:p w:rsidR="00730F1B" w:rsidRPr="000558F8" w:rsidRDefault="00730F1B" w:rsidP="00730F1B">
            <w:pPr>
              <w:overflowPunct w:val="0"/>
              <w:adjustRightInd w:val="0"/>
              <w:spacing w:before="120" w:after="120"/>
              <w:jc w:val="center"/>
              <w:rPr>
                <w:rFonts w:ascii="Bookman Old Style" w:hAnsi="Bookman Old Style" w:cs="Times New Roman"/>
                <w:sz w:val="24"/>
                <w:szCs w:val="24"/>
              </w:rPr>
            </w:pPr>
          </w:p>
        </w:tc>
        <w:tc>
          <w:tcPr>
            <w:tcW w:w="695" w:type="pct"/>
            <w:shd w:val="clear" w:color="auto" w:fill="E6E6E6"/>
          </w:tcPr>
          <w:p w:rsidR="00730F1B" w:rsidRPr="000558F8" w:rsidRDefault="00730F1B" w:rsidP="00730F1B">
            <w:pPr>
              <w:overflowPunct w:val="0"/>
              <w:adjustRightInd w:val="0"/>
              <w:spacing w:before="120" w:after="120"/>
              <w:jc w:val="center"/>
              <w:rPr>
                <w:rFonts w:ascii="Bookman Old Style" w:hAnsi="Bookman Old Style" w:cs="Times New Roman"/>
                <w:sz w:val="24"/>
                <w:szCs w:val="24"/>
              </w:rPr>
            </w:pPr>
            <w:r w:rsidRPr="000558F8">
              <w:rPr>
                <w:rFonts w:ascii="Bookman Old Style" w:hAnsi="Bookman Old Style" w:cs="Times New Roman"/>
                <w:sz w:val="24"/>
                <w:szCs w:val="24"/>
              </w:rPr>
              <w:t>Valor Total</w:t>
            </w:r>
          </w:p>
        </w:tc>
      </w:tr>
      <w:tr w:rsidR="00730F1B" w:rsidRPr="000558F8" w:rsidTr="00730F1B">
        <w:trPr>
          <w:trHeight w:val="1152"/>
        </w:trPr>
        <w:tc>
          <w:tcPr>
            <w:tcW w:w="371" w:type="pct"/>
            <w:shd w:val="clear" w:color="auto" w:fill="E6E6E6"/>
          </w:tcPr>
          <w:p w:rsidR="00730F1B" w:rsidRPr="000558F8" w:rsidRDefault="00730F1B" w:rsidP="00730F1B">
            <w:pPr>
              <w:overflowPunct w:val="0"/>
              <w:adjustRightInd w:val="0"/>
              <w:spacing w:before="120" w:after="120"/>
              <w:jc w:val="center"/>
              <w:rPr>
                <w:rFonts w:ascii="Bookman Old Style" w:hAnsi="Bookman Old Style" w:cs="Times New Roman"/>
                <w:sz w:val="24"/>
                <w:szCs w:val="24"/>
              </w:rPr>
            </w:pPr>
            <w:r w:rsidRPr="000558F8">
              <w:rPr>
                <w:rFonts w:ascii="Bookman Old Style" w:hAnsi="Bookman Old Style" w:cs="Times New Roman"/>
                <w:sz w:val="24"/>
                <w:szCs w:val="24"/>
              </w:rPr>
              <w:t>01</w:t>
            </w:r>
          </w:p>
        </w:tc>
        <w:tc>
          <w:tcPr>
            <w:tcW w:w="2825" w:type="pct"/>
            <w:shd w:val="clear" w:color="auto" w:fill="E6E6E6"/>
          </w:tcPr>
          <w:p w:rsidR="00730F1B" w:rsidRPr="000558F8" w:rsidRDefault="00730F1B" w:rsidP="00730F1B">
            <w:pPr>
              <w:pStyle w:val="Corpodetexto"/>
              <w:spacing w:line="276" w:lineRule="auto"/>
              <w:ind w:left="0"/>
              <w:rPr>
                <w:rFonts w:ascii="Bookman Old Style" w:hAnsi="Bookman Old Style"/>
              </w:rPr>
            </w:pPr>
            <w:r w:rsidRPr="000558F8">
              <w:rPr>
                <w:rFonts w:ascii="Bookman Old Style" w:hAnsi="Bookman Old Style"/>
                <w:b/>
                <w:bCs/>
                <w:i/>
                <w:iCs/>
              </w:rPr>
              <w:t xml:space="preserve">Contratação de Serviços Médico-Hospitalar e Ambulatorial, para atendimento da população do município de Santa Terezinha do Progresso/SC, através de Unidade Hospitalar contratualizada com os Sistema Único de Saúde (SUS), para prestação de serviços tanto no âmbito hospitalar (internação, observação 24/48h), bem como exames e consultas médicas, de acordo com a capacidade instalada no hospital, mediante verificação no cadastro no CNES – Cadastro Nacional de Estabelecimentos de Saúde. </w:t>
            </w:r>
            <w:r w:rsidRPr="000558F8">
              <w:rPr>
                <w:rFonts w:ascii="Bookman Old Style" w:hAnsi="Bookman Old Style"/>
              </w:rPr>
              <w:t xml:space="preserve">O atendimento médico-hospitalar deverá oferecer consultas/atendimentos nas especialidades e subespecialidades médicas, às quais a entidade/instituição estiver contratualizada com Sistema Único de Saúde (SUS), oferendo minimamente as clínicas básicas (clínica geral, pediatria, ginecologia e obstetrícia, anestesiologia e cirurgia geral) e todas as demais contidas no Cadastro Nacional de Estabelecimentos de Saúde (CNES) da entidade/instituição. Deverá também oferecer Serviços Auxiliares de Diagnóstico e Tratamento (SADT), como: Exames Laboratoriais de Análises Clínicas, Exames de Imagem: Raio X, Ultrassonografia, Eletro e Ecocardiograma, </w:t>
            </w:r>
            <w:r w:rsidRPr="000558F8">
              <w:rPr>
                <w:rStyle w:val="fontstyle01"/>
                <w:rFonts w:ascii="Bookman Old Style" w:hAnsi="Bookman Old Style"/>
                <w:sz w:val="24"/>
                <w:szCs w:val="24"/>
              </w:rPr>
              <w:t>Teste de Esforço/Teste Ergométrico</w:t>
            </w:r>
            <w:r w:rsidRPr="000558F8">
              <w:rPr>
                <w:rFonts w:ascii="Bookman Old Style" w:hAnsi="Bookman Old Style"/>
              </w:rPr>
              <w:t xml:space="preserve">. Ecodoppler colorido transvaginal, de mamas, de tireoide e obstétrico. Endoscopia Digestiva Alta (EDA) e outros exames, de acordo com os equipamentos instalados no hospital e cadastrados no CNES. Ainda, procedimentos ambulatoriais tais como: suturas, pequenas cirurgias, exéreses, imobilizações – gessadas ou não gessadas – aplicação de medicamentos endovenosos e/ou intramusculares, soroterapia e todos os demais que demandem atendimento imediato, de acordo com a demanda espontânea ou referenciada, pela Unidade de Saúde da Família. Inclui ainda todos os serviços hospitalares como hotelaria, serviços de enfermagem, medicamentos, insumos, materiais e correlatos. </w:t>
            </w:r>
            <w:r w:rsidR="00B712AE">
              <w:rPr>
                <w:rFonts w:ascii="Bookman Old Style" w:hAnsi="Bookman Old Style"/>
              </w:rPr>
              <w:t>COM LIVRE DEMANDA INDEPENDENTE DO NÙMERO DE PACIENTE.</w:t>
            </w:r>
          </w:p>
          <w:p w:rsidR="00730F1B" w:rsidRPr="000558F8" w:rsidRDefault="00730F1B" w:rsidP="00730F1B">
            <w:pPr>
              <w:overflowPunct w:val="0"/>
              <w:adjustRightInd w:val="0"/>
              <w:spacing w:before="120" w:after="120"/>
              <w:jc w:val="both"/>
              <w:rPr>
                <w:rFonts w:ascii="Bookman Old Style" w:hAnsi="Bookman Old Style" w:cs="Times New Roman"/>
                <w:sz w:val="24"/>
                <w:szCs w:val="24"/>
              </w:rPr>
            </w:pPr>
          </w:p>
        </w:tc>
        <w:tc>
          <w:tcPr>
            <w:tcW w:w="518" w:type="pct"/>
            <w:shd w:val="clear" w:color="auto" w:fill="E6E6E6"/>
          </w:tcPr>
          <w:p w:rsidR="00730F1B" w:rsidRPr="000558F8" w:rsidRDefault="00730F1B" w:rsidP="00730F1B">
            <w:pPr>
              <w:overflowPunct w:val="0"/>
              <w:adjustRightInd w:val="0"/>
              <w:spacing w:before="120" w:after="120"/>
              <w:jc w:val="center"/>
              <w:rPr>
                <w:rFonts w:ascii="Bookman Old Style" w:hAnsi="Bookman Old Style" w:cs="Times New Roman"/>
                <w:sz w:val="24"/>
                <w:szCs w:val="24"/>
              </w:rPr>
            </w:pPr>
            <w:r w:rsidRPr="000558F8">
              <w:rPr>
                <w:rFonts w:ascii="Bookman Old Style" w:hAnsi="Bookman Old Style" w:cs="Times New Roman"/>
                <w:sz w:val="24"/>
                <w:szCs w:val="24"/>
              </w:rPr>
              <w:t>05</w:t>
            </w:r>
          </w:p>
        </w:tc>
        <w:tc>
          <w:tcPr>
            <w:tcW w:w="591" w:type="pct"/>
            <w:shd w:val="clear" w:color="auto" w:fill="E6E6E6"/>
          </w:tcPr>
          <w:p w:rsidR="00730F1B" w:rsidRPr="000558F8" w:rsidRDefault="00ED36F5" w:rsidP="00EC502D">
            <w:pPr>
              <w:overflowPunct w:val="0"/>
              <w:adjustRightInd w:val="0"/>
              <w:spacing w:before="120" w:after="120"/>
              <w:ind w:left="-181"/>
              <w:jc w:val="center"/>
              <w:rPr>
                <w:rFonts w:ascii="Bookman Old Style" w:hAnsi="Bookman Old Style" w:cs="Times New Roman"/>
                <w:sz w:val="24"/>
                <w:szCs w:val="24"/>
              </w:rPr>
            </w:pPr>
            <w:r w:rsidRPr="000558F8">
              <w:rPr>
                <w:rFonts w:ascii="Bookman Old Style" w:hAnsi="Bookman Old Style" w:cs="Times New Roman"/>
                <w:sz w:val="24"/>
                <w:szCs w:val="24"/>
              </w:rPr>
              <w:t xml:space="preserve">R$ </w:t>
            </w:r>
            <w:r w:rsidRPr="000558F8">
              <w:rPr>
                <w:rFonts w:ascii="Bookman Old Style" w:hAnsi="Bookman Old Style" w:cs="Times New Roman"/>
                <w:sz w:val="20"/>
                <w:szCs w:val="20"/>
              </w:rPr>
              <w:t>36</w:t>
            </w:r>
            <w:r w:rsidR="00730F1B" w:rsidRPr="000558F8">
              <w:rPr>
                <w:rFonts w:ascii="Bookman Old Style" w:hAnsi="Bookman Old Style" w:cs="Times New Roman"/>
                <w:sz w:val="20"/>
                <w:szCs w:val="20"/>
              </w:rPr>
              <w:t>.000,00</w:t>
            </w:r>
          </w:p>
        </w:tc>
        <w:tc>
          <w:tcPr>
            <w:tcW w:w="695" w:type="pct"/>
            <w:shd w:val="clear" w:color="auto" w:fill="E6E6E6"/>
          </w:tcPr>
          <w:p w:rsidR="00730F1B" w:rsidRPr="000558F8" w:rsidRDefault="00ED36F5" w:rsidP="00730F1B">
            <w:pPr>
              <w:overflowPunct w:val="0"/>
              <w:adjustRightInd w:val="0"/>
              <w:spacing w:before="120" w:after="120"/>
              <w:jc w:val="center"/>
              <w:rPr>
                <w:rFonts w:ascii="Bookman Old Style" w:hAnsi="Bookman Old Style" w:cs="Times New Roman"/>
                <w:sz w:val="24"/>
                <w:szCs w:val="24"/>
              </w:rPr>
            </w:pPr>
            <w:r w:rsidRPr="000558F8">
              <w:rPr>
                <w:rFonts w:ascii="Bookman Old Style" w:hAnsi="Bookman Old Style" w:cs="Times New Roman"/>
                <w:sz w:val="24"/>
                <w:szCs w:val="24"/>
              </w:rPr>
              <w:t xml:space="preserve">R$ </w:t>
            </w:r>
            <w:r w:rsidRPr="00EC502D">
              <w:rPr>
                <w:rFonts w:ascii="Bookman Old Style" w:hAnsi="Bookman Old Style" w:cs="Times New Roman"/>
                <w:sz w:val="20"/>
                <w:szCs w:val="20"/>
              </w:rPr>
              <w:t>18</w:t>
            </w:r>
            <w:r w:rsidR="00730F1B" w:rsidRPr="00EC502D">
              <w:rPr>
                <w:rFonts w:ascii="Bookman Old Style" w:hAnsi="Bookman Old Style" w:cs="Times New Roman"/>
                <w:sz w:val="20"/>
                <w:szCs w:val="20"/>
              </w:rPr>
              <w:t>0.000,00</w:t>
            </w:r>
          </w:p>
        </w:tc>
      </w:tr>
    </w:tbl>
    <w:p w:rsidR="00BB7B86" w:rsidRDefault="00BB7B86" w:rsidP="00BB7B86">
      <w:pPr>
        <w:pStyle w:val="Padro"/>
        <w:spacing w:line="200" w:lineRule="atLeast"/>
        <w:jc w:val="both"/>
        <w:rPr>
          <w:rFonts w:ascii="Bookman Old Style" w:hAnsi="Bookman Old Style"/>
          <w:lang w:val="pt-PT"/>
        </w:rPr>
      </w:pPr>
    </w:p>
    <w:p w:rsidR="00BB7B86" w:rsidRDefault="00BB7B86" w:rsidP="00BB7B86">
      <w:pPr>
        <w:pStyle w:val="Padro"/>
        <w:spacing w:line="200" w:lineRule="atLeast"/>
        <w:jc w:val="both"/>
        <w:rPr>
          <w:rFonts w:ascii="Bookman Old Style" w:hAnsi="Bookman Old Style"/>
          <w:lang w:val="pt-PT"/>
        </w:rPr>
      </w:pPr>
    </w:p>
    <w:p w:rsidR="00BB7B86" w:rsidRPr="009826AF" w:rsidRDefault="00A266E1" w:rsidP="00BB7B86">
      <w:pPr>
        <w:pStyle w:val="Padro"/>
        <w:spacing w:line="200" w:lineRule="atLeast"/>
        <w:ind w:left="284"/>
        <w:jc w:val="both"/>
        <w:rPr>
          <w:rFonts w:asciiTheme="minorHAnsi" w:hAnsiTheme="minorHAnsi" w:cstheme="minorHAnsi"/>
          <w:sz w:val="24"/>
        </w:rPr>
      </w:pPr>
      <w:r w:rsidRPr="00BB7B86">
        <w:rPr>
          <w:rFonts w:ascii="Bookman Old Style" w:hAnsi="Bookman Old Style"/>
          <w:b/>
        </w:rPr>
        <w:t>Observação:</w:t>
      </w:r>
      <w:r w:rsidR="00BB7B86" w:rsidRPr="00BB7B86">
        <w:rPr>
          <w:rFonts w:ascii="Georgia" w:hAnsi="Georgia" w:cs="Arial"/>
        </w:rPr>
        <w:t xml:space="preserve"> </w:t>
      </w:r>
      <w:r w:rsidR="00BB7B86" w:rsidRPr="009826AF">
        <w:rPr>
          <w:rFonts w:asciiTheme="minorHAnsi" w:hAnsiTheme="minorHAnsi" w:cstheme="minorHAnsi"/>
          <w:sz w:val="24"/>
        </w:rPr>
        <w:t>A distância da localização do hospital deverá ser no máximo de até 40(quarenta) quilômetros pela estrada,</w:t>
      </w:r>
      <w:r w:rsidR="009826AF" w:rsidRPr="009826AF">
        <w:rPr>
          <w:rFonts w:asciiTheme="minorHAnsi" w:hAnsiTheme="minorHAnsi" w:cstheme="minorHAnsi"/>
          <w:sz w:val="24"/>
        </w:rPr>
        <w:t xml:space="preserve"> (tal exigência será feita diligencia pela equipe de apoio durante o certame),</w:t>
      </w:r>
      <w:r w:rsidR="00BB7B86" w:rsidRPr="009826AF">
        <w:rPr>
          <w:rFonts w:asciiTheme="minorHAnsi" w:hAnsiTheme="minorHAnsi" w:cstheme="minorHAnsi"/>
          <w:sz w:val="24"/>
        </w:rPr>
        <w:t xml:space="preserve"> do município de </w:t>
      </w:r>
      <w:r w:rsidR="009826AF">
        <w:rPr>
          <w:rFonts w:asciiTheme="minorHAnsi" w:hAnsiTheme="minorHAnsi" w:cstheme="minorHAnsi"/>
          <w:sz w:val="24"/>
        </w:rPr>
        <w:t>Santa Terezinha do Progresso-SC,</w:t>
      </w:r>
      <w:r w:rsidR="00BB7B86" w:rsidRPr="009826AF">
        <w:rPr>
          <w:rFonts w:asciiTheme="minorHAnsi" w:hAnsiTheme="minorHAnsi" w:cstheme="minorHAnsi"/>
          <w:sz w:val="24"/>
        </w:rPr>
        <w:t xml:space="preserve"> até a unidade hospitalar, está exigência justifica-se devido a despesa com transporte de paciente e elevação dos custos para o Município atender os munícipes que necessitam de atendimento, considerando de que no município de Santa Terezinha do Progresso não tem hospital. A empresa contratada deverá iniciar os serviços imediatamente, após a assinatura do Contrato e emissão</w:t>
      </w:r>
      <w:r w:rsidR="009826AF">
        <w:rPr>
          <w:rFonts w:asciiTheme="minorHAnsi" w:hAnsiTheme="minorHAnsi" w:cstheme="minorHAnsi"/>
          <w:sz w:val="24"/>
        </w:rPr>
        <w:t xml:space="preserve"> da Autorização de Fornecimento.</w:t>
      </w:r>
    </w:p>
    <w:p w:rsidR="00730F1B" w:rsidRPr="00BB7B86" w:rsidRDefault="00730F1B" w:rsidP="00BB710C">
      <w:pPr>
        <w:pStyle w:val="Corpodetexto"/>
        <w:spacing w:line="276" w:lineRule="auto"/>
        <w:ind w:left="1134"/>
        <w:rPr>
          <w:rFonts w:ascii="Bookman Old Style" w:hAnsi="Bookman Old Style"/>
          <w:lang w:val="pt-BR"/>
        </w:rPr>
      </w:pPr>
    </w:p>
    <w:p w:rsidR="00133CAE" w:rsidRPr="00133CAE" w:rsidRDefault="007F54EF" w:rsidP="00133CAE">
      <w:pPr>
        <w:pStyle w:val="Corpodetexto"/>
        <w:tabs>
          <w:tab w:val="center" w:pos="4252"/>
        </w:tabs>
        <w:spacing w:before="240" w:after="240" w:line="276" w:lineRule="auto"/>
        <w:ind w:left="426" w:firstLine="720"/>
        <w:rPr>
          <w:rFonts w:ascii="Georgia" w:hAnsi="Georgia"/>
          <w:lang w:val="pt-BR"/>
        </w:rPr>
      </w:pPr>
      <w:r w:rsidRPr="000558F8">
        <w:rPr>
          <w:rFonts w:ascii="Bookman Old Style" w:hAnsi="Bookman Old Style" w:cs="Times New Roman"/>
          <w:b/>
        </w:rPr>
        <w:t xml:space="preserve">2.JUSTIFICATIVA: </w:t>
      </w:r>
      <w:r w:rsidR="00133CAE" w:rsidRPr="00D82E2D">
        <w:rPr>
          <w:rFonts w:ascii="Georgia" w:hAnsi="Georgia"/>
          <w:lang w:val="pt-BR"/>
        </w:rPr>
        <w:t xml:space="preserve">Justifica-se a contratação de serviços médico-hospitalares, haja visto ser de responsabilidade da gestão assegurar o acesso às </w:t>
      </w:r>
      <w:r w:rsidR="00133CAE" w:rsidRPr="00D82E2D">
        <w:rPr>
          <w:rFonts w:ascii="Georgia" w:hAnsi="Georgia"/>
          <w:b/>
          <w:bCs/>
          <w:i/>
          <w:iCs/>
          <w:lang w:val="pt-BR"/>
        </w:rPr>
        <w:t>Ações e Serviços Públicos de Saúde (ASPS)</w:t>
      </w:r>
      <w:r w:rsidR="00133CAE" w:rsidRPr="00D82E2D">
        <w:rPr>
          <w:rFonts w:ascii="Georgia" w:hAnsi="Georgia"/>
          <w:lang w:val="pt-BR"/>
        </w:rPr>
        <w:t>, em todos os Pontos de Atenção e Níveis de Complexidade, tanto nos casos de urgência/emergência ou eletivos, em locais de fácil acesso, quer seja através da Programação Pactuada Integrada (PPI) ou a através da compra de serviços da iniciativa privada, de forma complementar (Lei 8.080/90 – Art. 3º) mediante o que expõe-</w:t>
      </w:r>
      <w:r w:rsidR="00133CAE" w:rsidRPr="00133CAE">
        <w:rPr>
          <w:rFonts w:ascii="Georgia" w:hAnsi="Georgia"/>
          <w:lang w:val="pt-BR"/>
        </w:rPr>
        <w:t xml:space="preserve">se. </w:t>
      </w:r>
    </w:p>
    <w:p w:rsidR="00133CAE" w:rsidRPr="00133CAE" w:rsidRDefault="00133CAE" w:rsidP="00133CAE">
      <w:pPr>
        <w:pStyle w:val="Corpodetexto"/>
        <w:tabs>
          <w:tab w:val="center" w:pos="4252"/>
        </w:tabs>
        <w:spacing w:before="240" w:after="240" w:line="276" w:lineRule="auto"/>
        <w:ind w:left="426" w:firstLine="720"/>
        <w:rPr>
          <w:rStyle w:val="fontstyle01"/>
          <w:rFonts w:ascii="Georgia" w:hAnsi="Georgia" w:cs="Times New Roman"/>
          <w:sz w:val="24"/>
          <w:szCs w:val="24"/>
          <w:lang w:val="pt-BR"/>
        </w:rPr>
      </w:pPr>
      <w:r w:rsidRPr="00133CAE">
        <w:rPr>
          <w:rStyle w:val="fontstyle01"/>
          <w:rFonts w:ascii="Georgia" w:hAnsi="Georgia" w:cs="Times New Roman"/>
          <w:b/>
          <w:bCs/>
          <w:sz w:val="24"/>
          <w:szCs w:val="24"/>
        </w:rPr>
        <w:t>Considerando</w:t>
      </w:r>
      <w:r w:rsidRPr="00133CAE">
        <w:rPr>
          <w:rStyle w:val="fontstyle01"/>
          <w:rFonts w:ascii="Georgia" w:hAnsi="Georgia" w:cs="Times New Roman"/>
          <w:sz w:val="24"/>
          <w:szCs w:val="24"/>
        </w:rPr>
        <w:t xml:space="preserve"> a Lei nº 8.080, de 19 de setembro 1990, que dispõe sobre as condições para a promoção,</w:t>
      </w:r>
      <w:r w:rsidRPr="00133CAE">
        <w:rPr>
          <w:rStyle w:val="fontstyle01"/>
          <w:rFonts w:ascii="Georgia" w:hAnsi="Georgia" w:cs="Times New Roman"/>
          <w:sz w:val="24"/>
          <w:szCs w:val="24"/>
          <w:lang w:val="pt-BR"/>
        </w:rPr>
        <w:t xml:space="preserve"> </w:t>
      </w:r>
      <w:r w:rsidRPr="00133CAE">
        <w:rPr>
          <w:rStyle w:val="fontstyle01"/>
          <w:rFonts w:ascii="Georgia" w:hAnsi="Georgia" w:cs="Times New Roman"/>
          <w:sz w:val="24"/>
          <w:szCs w:val="24"/>
        </w:rPr>
        <w:t>proteção e recuperação da saúde, a organização e o funcionamento dos serviços correspondentes, e dá</w:t>
      </w:r>
      <w:r w:rsidRPr="00133CAE">
        <w:rPr>
          <w:rStyle w:val="fontstyle01"/>
          <w:rFonts w:ascii="Georgia" w:hAnsi="Georgia" w:cs="Times New Roman"/>
          <w:sz w:val="24"/>
          <w:szCs w:val="24"/>
          <w:lang w:val="pt-BR"/>
        </w:rPr>
        <w:t xml:space="preserve"> </w:t>
      </w:r>
      <w:r w:rsidRPr="00133CAE">
        <w:rPr>
          <w:rStyle w:val="fontstyle01"/>
          <w:rFonts w:ascii="Georgia" w:hAnsi="Georgia" w:cs="Times New Roman"/>
          <w:sz w:val="24"/>
          <w:szCs w:val="24"/>
        </w:rPr>
        <w:t>outras providências</w:t>
      </w:r>
      <w:r w:rsidRPr="00133CAE">
        <w:rPr>
          <w:rStyle w:val="fontstyle01"/>
          <w:rFonts w:ascii="Georgia" w:hAnsi="Georgia" w:cs="Times New Roman"/>
          <w:sz w:val="24"/>
          <w:szCs w:val="24"/>
          <w:lang w:val="pt-BR"/>
        </w:rPr>
        <w:t xml:space="preserve"> e o disposto no </w:t>
      </w:r>
      <w:r w:rsidRPr="00133CAE">
        <w:rPr>
          <w:rStyle w:val="fontstyle01"/>
          <w:rFonts w:ascii="Georgia" w:hAnsi="Georgia" w:cs="Times New Roman"/>
          <w:sz w:val="24"/>
          <w:szCs w:val="24"/>
        </w:rPr>
        <w:t xml:space="preserve">Decreto nº 7.508, de 21 de junho de 2011, para dispor sobre a organização do Sistema Único de Saúde – SUS, o </w:t>
      </w:r>
      <w:r w:rsidRPr="00133CAE">
        <w:rPr>
          <w:rStyle w:val="fontstyle01"/>
          <w:rFonts w:ascii="Georgia" w:hAnsi="Georgia" w:cs="Times New Roman"/>
          <w:b/>
          <w:bCs/>
          <w:i/>
          <w:iCs/>
          <w:sz w:val="24"/>
          <w:szCs w:val="24"/>
        </w:rPr>
        <w:t>planejamento da</w:t>
      </w:r>
      <w:r w:rsidRPr="00133CAE">
        <w:rPr>
          <w:rStyle w:val="fontstyle01"/>
          <w:rFonts w:ascii="Georgia" w:hAnsi="Georgia" w:cs="Times New Roman"/>
          <w:b/>
          <w:bCs/>
          <w:i/>
          <w:iCs/>
          <w:sz w:val="24"/>
          <w:szCs w:val="24"/>
          <w:lang w:val="pt-BR"/>
        </w:rPr>
        <w:t xml:space="preserve"> </w:t>
      </w:r>
      <w:r w:rsidRPr="00133CAE">
        <w:rPr>
          <w:rStyle w:val="fontstyle01"/>
          <w:rFonts w:ascii="Georgia" w:hAnsi="Georgia" w:cs="Times New Roman"/>
          <w:b/>
          <w:bCs/>
          <w:i/>
          <w:iCs/>
          <w:sz w:val="24"/>
          <w:szCs w:val="24"/>
        </w:rPr>
        <w:t>saúde, a assistência à saúde</w:t>
      </w:r>
      <w:r w:rsidRPr="00133CAE">
        <w:rPr>
          <w:rStyle w:val="fontstyle01"/>
          <w:rFonts w:ascii="Georgia" w:hAnsi="Georgia" w:cs="Times New Roman"/>
          <w:sz w:val="24"/>
          <w:szCs w:val="24"/>
        </w:rPr>
        <w:t xml:space="preserve">, e a articulação </w:t>
      </w:r>
      <w:r w:rsidRPr="00133CAE">
        <w:rPr>
          <w:rStyle w:val="fontstyle01"/>
          <w:rFonts w:ascii="Georgia" w:hAnsi="Georgia" w:cs="Times New Roman"/>
          <w:sz w:val="24"/>
          <w:szCs w:val="24"/>
          <w:lang w:val="pt-BR"/>
        </w:rPr>
        <w:t>I</w:t>
      </w:r>
      <w:r w:rsidRPr="00133CAE">
        <w:rPr>
          <w:rStyle w:val="fontstyle01"/>
          <w:rFonts w:ascii="Georgia" w:hAnsi="Georgia" w:cs="Times New Roman"/>
          <w:sz w:val="24"/>
          <w:szCs w:val="24"/>
        </w:rPr>
        <w:t>nter federativa</w:t>
      </w:r>
      <w:r w:rsidRPr="00133CAE">
        <w:rPr>
          <w:rStyle w:val="fontstyle01"/>
          <w:rFonts w:ascii="Georgia" w:hAnsi="Georgia" w:cs="Times New Roman"/>
          <w:sz w:val="24"/>
          <w:szCs w:val="24"/>
          <w:lang w:val="pt-BR"/>
        </w:rPr>
        <w:t>.</w:t>
      </w:r>
    </w:p>
    <w:p w:rsidR="00133CAE" w:rsidRPr="00133CAE" w:rsidRDefault="00133CAE" w:rsidP="00133CAE">
      <w:pPr>
        <w:pStyle w:val="Corpodetexto"/>
        <w:tabs>
          <w:tab w:val="center" w:pos="4252"/>
        </w:tabs>
        <w:spacing w:before="240" w:after="240" w:line="276" w:lineRule="auto"/>
        <w:ind w:left="426" w:firstLine="720"/>
        <w:rPr>
          <w:rFonts w:ascii="Georgia" w:hAnsi="Georgia"/>
          <w:lang w:val="pt-BR"/>
        </w:rPr>
      </w:pPr>
      <w:r w:rsidRPr="00133CAE">
        <w:rPr>
          <w:rStyle w:val="fontstyle01"/>
          <w:rFonts w:ascii="Georgia" w:hAnsi="Georgia" w:cs="Times New Roman"/>
          <w:b/>
          <w:bCs/>
          <w:sz w:val="24"/>
          <w:szCs w:val="24"/>
          <w:lang w:val="pt-BR"/>
        </w:rPr>
        <w:t>Considerando</w:t>
      </w:r>
      <w:r w:rsidRPr="00133CAE">
        <w:rPr>
          <w:rStyle w:val="fontstyle01"/>
          <w:rFonts w:ascii="Georgia" w:hAnsi="Georgia" w:cs="Times New Roman"/>
          <w:sz w:val="24"/>
          <w:szCs w:val="24"/>
          <w:lang w:val="pt-BR"/>
        </w:rPr>
        <w:t xml:space="preserve"> que a </w:t>
      </w:r>
      <w:r w:rsidRPr="00133CAE">
        <w:rPr>
          <w:rStyle w:val="fontstyle01"/>
          <w:rFonts w:ascii="Georgia" w:hAnsi="Georgia" w:cs="Times New Roman"/>
          <w:b/>
          <w:bCs/>
          <w:i/>
          <w:iCs/>
          <w:sz w:val="24"/>
          <w:szCs w:val="24"/>
          <w:lang w:val="pt-BR"/>
        </w:rPr>
        <w:t>Atenção Primária em Saúde (APS),</w:t>
      </w:r>
      <w:r w:rsidRPr="00133CAE">
        <w:rPr>
          <w:rStyle w:val="fontstyle01"/>
          <w:rFonts w:ascii="Georgia" w:hAnsi="Georgia" w:cs="Times New Roman"/>
          <w:sz w:val="24"/>
          <w:szCs w:val="24"/>
          <w:lang w:val="pt-BR"/>
        </w:rPr>
        <w:t xml:space="preserve"> tem como principais objetivos a </w:t>
      </w:r>
      <w:r w:rsidRPr="00133CAE">
        <w:rPr>
          <w:rStyle w:val="fontstyle01"/>
          <w:rFonts w:ascii="Georgia" w:hAnsi="Georgia" w:cs="Times New Roman"/>
          <w:b/>
          <w:bCs/>
          <w:i/>
          <w:iCs/>
          <w:sz w:val="24"/>
          <w:szCs w:val="24"/>
          <w:lang w:val="pt-BR"/>
        </w:rPr>
        <w:t>Promoção de Saúde e a Prevenção de Doenças,</w:t>
      </w:r>
      <w:r w:rsidRPr="00133CAE">
        <w:rPr>
          <w:rStyle w:val="fontstyle01"/>
          <w:rFonts w:ascii="Georgia" w:hAnsi="Georgia" w:cs="Times New Roman"/>
          <w:sz w:val="24"/>
          <w:szCs w:val="24"/>
          <w:lang w:val="pt-BR"/>
        </w:rPr>
        <w:t xml:space="preserve"> mediante Políticas Públicas que assegurem o </w:t>
      </w:r>
      <w:r w:rsidRPr="00133CAE">
        <w:rPr>
          <w:rStyle w:val="fontstyle01"/>
          <w:rFonts w:ascii="Georgia" w:hAnsi="Georgia" w:cs="Times New Roman"/>
          <w:b/>
          <w:bCs/>
          <w:i/>
          <w:iCs/>
          <w:sz w:val="24"/>
          <w:szCs w:val="24"/>
          <w:lang w:val="pt-BR"/>
        </w:rPr>
        <w:t>acesso universal e integral</w:t>
      </w:r>
      <w:r w:rsidRPr="00133CAE">
        <w:rPr>
          <w:rStyle w:val="fontstyle01"/>
          <w:rFonts w:ascii="Georgia" w:hAnsi="Georgia" w:cs="Times New Roman"/>
          <w:sz w:val="24"/>
          <w:szCs w:val="24"/>
          <w:lang w:val="pt-BR"/>
        </w:rPr>
        <w:t xml:space="preserve"> na assistência ambulatorial à população, de forma organizada, planejada e hierarquizada, referenciando os casos graves e as urgências/emergências em locais adequados. </w:t>
      </w:r>
    </w:p>
    <w:p w:rsidR="00133CAE" w:rsidRPr="00D82E2D" w:rsidRDefault="00133CAE" w:rsidP="00133CAE">
      <w:pPr>
        <w:pStyle w:val="Corpodetexto"/>
        <w:tabs>
          <w:tab w:val="center" w:pos="4252"/>
        </w:tabs>
        <w:spacing w:before="240" w:after="240" w:line="276" w:lineRule="auto"/>
        <w:ind w:left="426" w:firstLine="720"/>
        <w:rPr>
          <w:rFonts w:ascii="Georgia" w:hAnsi="Georgia"/>
          <w:bCs/>
          <w:iCs/>
          <w:lang w:val="pt-BR" w:eastAsia="pt-BR"/>
        </w:rPr>
      </w:pPr>
      <w:r w:rsidRPr="00D82E2D">
        <w:rPr>
          <w:rFonts w:ascii="Georgia" w:hAnsi="Georgia"/>
          <w:b/>
        </w:rPr>
        <w:t>Considerando</w:t>
      </w:r>
      <w:r w:rsidRPr="00D82E2D">
        <w:rPr>
          <w:rFonts w:ascii="Georgia" w:hAnsi="Georgia"/>
        </w:rPr>
        <w:t xml:space="preserve"> os princípios </w:t>
      </w:r>
      <w:r w:rsidRPr="00D82E2D">
        <w:rPr>
          <w:rFonts w:ascii="Georgia" w:hAnsi="Georgia"/>
          <w:b/>
          <w:bCs/>
          <w:i/>
          <w:iCs/>
          <w:lang w:val="pt-BR"/>
        </w:rPr>
        <w:t>doutrinários e transversais</w:t>
      </w:r>
      <w:r w:rsidRPr="00D82E2D">
        <w:rPr>
          <w:rFonts w:ascii="Georgia" w:hAnsi="Georgia"/>
          <w:lang w:val="pt-BR"/>
        </w:rPr>
        <w:t xml:space="preserve"> do </w:t>
      </w:r>
      <w:r w:rsidRPr="00D82E2D">
        <w:rPr>
          <w:rFonts w:ascii="Georgia" w:hAnsi="Georgia"/>
        </w:rPr>
        <w:t xml:space="preserve">Sistema único de Saúde (SUS) de </w:t>
      </w:r>
      <w:r w:rsidRPr="00D82E2D">
        <w:rPr>
          <w:rFonts w:ascii="Georgia" w:hAnsi="Georgia"/>
          <w:b/>
        </w:rPr>
        <w:t>UNIVERSALIDADE</w:t>
      </w:r>
      <w:r w:rsidRPr="00D82E2D">
        <w:rPr>
          <w:rFonts w:ascii="Georgia" w:hAnsi="Georgia"/>
        </w:rPr>
        <w:t xml:space="preserve"> do </w:t>
      </w:r>
      <w:r w:rsidRPr="00D82E2D">
        <w:rPr>
          <w:rFonts w:ascii="Georgia" w:hAnsi="Georgia"/>
          <w:b/>
        </w:rPr>
        <w:t>ACESSO</w:t>
      </w:r>
      <w:r w:rsidRPr="00D82E2D">
        <w:rPr>
          <w:rFonts w:ascii="Georgia" w:hAnsi="Georgia"/>
        </w:rPr>
        <w:t xml:space="preserve">, </w:t>
      </w:r>
      <w:r w:rsidRPr="00D82E2D">
        <w:rPr>
          <w:rFonts w:ascii="Georgia" w:hAnsi="Georgia"/>
          <w:b/>
        </w:rPr>
        <w:t>INTEGRALIDADE</w:t>
      </w:r>
      <w:r w:rsidRPr="00D82E2D">
        <w:rPr>
          <w:rFonts w:ascii="Georgia" w:hAnsi="Georgia"/>
        </w:rPr>
        <w:t xml:space="preserve"> da </w:t>
      </w:r>
      <w:r w:rsidRPr="00D82E2D">
        <w:rPr>
          <w:rFonts w:ascii="Georgia" w:hAnsi="Georgia"/>
          <w:b/>
        </w:rPr>
        <w:t xml:space="preserve">ASSISTÊNCIA </w:t>
      </w:r>
      <w:r w:rsidRPr="00D82E2D">
        <w:rPr>
          <w:rFonts w:ascii="Georgia" w:hAnsi="Georgia"/>
        </w:rPr>
        <w:t xml:space="preserve">e a </w:t>
      </w:r>
      <w:r w:rsidRPr="00D82E2D">
        <w:rPr>
          <w:rFonts w:ascii="Georgia" w:hAnsi="Georgia"/>
          <w:b/>
        </w:rPr>
        <w:t>GARANTIA</w:t>
      </w:r>
      <w:r w:rsidRPr="00D82E2D">
        <w:rPr>
          <w:rFonts w:ascii="Georgia" w:hAnsi="Georgia"/>
        </w:rPr>
        <w:t xml:space="preserve"> de acesso</w:t>
      </w:r>
      <w:r w:rsidRPr="00D82E2D">
        <w:rPr>
          <w:rFonts w:ascii="Georgia" w:hAnsi="Georgia"/>
          <w:lang w:val="pt-BR"/>
        </w:rPr>
        <w:t>,</w:t>
      </w:r>
      <w:r w:rsidRPr="00D82E2D">
        <w:rPr>
          <w:rFonts w:ascii="Georgia" w:hAnsi="Georgia"/>
          <w:b/>
        </w:rPr>
        <w:t xml:space="preserve"> </w:t>
      </w:r>
      <w:r w:rsidRPr="00D82E2D">
        <w:rPr>
          <w:rFonts w:ascii="Georgia" w:hAnsi="Georgia"/>
        </w:rPr>
        <w:t xml:space="preserve">ser de responsabilidade dos gestores públicos nas três esferas de Governo, conforme </w:t>
      </w:r>
      <w:r w:rsidRPr="00D82E2D">
        <w:rPr>
          <w:rFonts w:ascii="Georgia" w:hAnsi="Georgia"/>
          <w:lang w:val="pt-BR"/>
        </w:rPr>
        <w:t xml:space="preserve">determinam as normativas vigente – </w:t>
      </w:r>
      <w:r w:rsidRPr="00D82E2D">
        <w:rPr>
          <w:rFonts w:ascii="Georgia" w:hAnsi="Georgia"/>
          <w:b/>
        </w:rPr>
        <w:t>Lei 8</w:t>
      </w:r>
      <w:r w:rsidRPr="00D82E2D">
        <w:rPr>
          <w:rFonts w:ascii="Georgia" w:hAnsi="Georgia"/>
          <w:b/>
          <w:lang w:val="pt-BR"/>
        </w:rPr>
        <w:t>.</w:t>
      </w:r>
      <w:r w:rsidRPr="00D82E2D">
        <w:rPr>
          <w:rFonts w:ascii="Georgia" w:hAnsi="Georgia"/>
          <w:b/>
        </w:rPr>
        <w:t>080/90</w:t>
      </w:r>
      <w:r w:rsidRPr="00D82E2D">
        <w:rPr>
          <w:rFonts w:ascii="Georgia" w:hAnsi="Georgia"/>
        </w:rPr>
        <w:t xml:space="preserve">, </w:t>
      </w:r>
      <w:r w:rsidRPr="00D82E2D">
        <w:rPr>
          <w:rFonts w:ascii="Georgia" w:hAnsi="Georgia"/>
          <w:b/>
        </w:rPr>
        <w:t>Decreto 7</w:t>
      </w:r>
      <w:r w:rsidRPr="00D82E2D">
        <w:rPr>
          <w:rFonts w:ascii="Georgia" w:hAnsi="Georgia"/>
          <w:b/>
          <w:lang w:val="pt-BR"/>
        </w:rPr>
        <w:t>.</w:t>
      </w:r>
      <w:r w:rsidRPr="00D82E2D">
        <w:rPr>
          <w:rFonts w:ascii="Georgia" w:hAnsi="Georgia"/>
          <w:b/>
        </w:rPr>
        <w:t>508/2011</w:t>
      </w:r>
      <w:r w:rsidRPr="00D82E2D">
        <w:rPr>
          <w:rFonts w:ascii="Georgia" w:hAnsi="Georgia"/>
        </w:rPr>
        <w:t xml:space="preserve">, </w:t>
      </w:r>
      <w:r w:rsidRPr="00D82E2D">
        <w:rPr>
          <w:rFonts w:ascii="Georgia" w:hAnsi="Georgia"/>
          <w:b/>
        </w:rPr>
        <w:t>Lei Complementar 141/201</w:t>
      </w:r>
      <w:r w:rsidRPr="00D82E2D">
        <w:rPr>
          <w:rFonts w:ascii="Georgia" w:hAnsi="Georgia"/>
          <w:b/>
          <w:lang w:val="pt-BR"/>
        </w:rPr>
        <w:t xml:space="preserve">2 </w:t>
      </w:r>
      <w:r w:rsidRPr="00D82E2D">
        <w:rPr>
          <w:rFonts w:ascii="Georgia" w:hAnsi="Georgia"/>
          <w:bCs/>
          <w:lang w:val="pt-BR"/>
        </w:rPr>
        <w:t>–</w:t>
      </w:r>
      <w:r w:rsidRPr="00D82E2D">
        <w:rPr>
          <w:rFonts w:ascii="Georgia" w:hAnsi="Georgia"/>
          <w:b/>
          <w:lang w:val="pt-BR"/>
        </w:rPr>
        <w:t xml:space="preserve"> </w:t>
      </w:r>
      <w:r w:rsidRPr="00D82E2D">
        <w:rPr>
          <w:rFonts w:ascii="Georgia" w:hAnsi="Georgia"/>
          <w:bCs/>
          <w:lang w:val="pt-BR"/>
        </w:rPr>
        <w:t>que tratam da diretrizes e</w:t>
      </w:r>
      <w:r w:rsidRPr="00D82E2D">
        <w:rPr>
          <w:rFonts w:ascii="Georgia" w:hAnsi="Georgia"/>
          <w:b/>
        </w:rPr>
        <w:t xml:space="preserve"> </w:t>
      </w:r>
      <w:r w:rsidRPr="00D82E2D">
        <w:rPr>
          <w:rFonts w:ascii="Georgia" w:hAnsi="Georgia"/>
          <w:lang w:val="pt-BR"/>
        </w:rPr>
        <w:t>d</w:t>
      </w:r>
      <w:r w:rsidRPr="00D82E2D">
        <w:rPr>
          <w:rFonts w:ascii="Georgia" w:hAnsi="Georgia"/>
          <w:bCs/>
          <w:iCs/>
          <w:lang w:eastAsia="pt-BR"/>
        </w:rPr>
        <w:t xml:space="preserve">o </w:t>
      </w:r>
      <w:r w:rsidRPr="00D82E2D">
        <w:rPr>
          <w:rFonts w:ascii="Georgia" w:hAnsi="Georgia"/>
          <w:bCs/>
          <w:iCs/>
          <w:lang w:val="pt-BR" w:eastAsia="pt-BR"/>
        </w:rPr>
        <w:t>custeio/</w:t>
      </w:r>
      <w:r w:rsidRPr="00D82E2D">
        <w:rPr>
          <w:rFonts w:ascii="Georgia" w:hAnsi="Georgia"/>
          <w:bCs/>
          <w:iCs/>
          <w:lang w:eastAsia="pt-BR"/>
        </w:rPr>
        <w:t xml:space="preserve">financiamento </w:t>
      </w:r>
      <w:r w:rsidRPr="00D82E2D">
        <w:rPr>
          <w:rFonts w:ascii="Georgia" w:hAnsi="Georgia"/>
          <w:bCs/>
          <w:iCs/>
          <w:lang w:val="pt-BR" w:eastAsia="pt-BR"/>
        </w:rPr>
        <w:t xml:space="preserve">das </w:t>
      </w:r>
      <w:r w:rsidRPr="00D82E2D">
        <w:rPr>
          <w:rFonts w:ascii="Georgia" w:hAnsi="Georgia"/>
          <w:b/>
          <w:i/>
          <w:lang w:val="pt-BR" w:eastAsia="pt-BR"/>
        </w:rPr>
        <w:t xml:space="preserve">Ações e Serviços Públicos em Saúde (ASPS), no </w:t>
      </w:r>
      <w:r w:rsidRPr="00D82E2D">
        <w:rPr>
          <w:rFonts w:ascii="Georgia" w:hAnsi="Georgia"/>
          <w:b/>
          <w:i/>
          <w:lang w:eastAsia="pt-BR"/>
        </w:rPr>
        <w:t>Sistema Único de Saúde (SUS)</w:t>
      </w:r>
      <w:r w:rsidRPr="00D82E2D">
        <w:rPr>
          <w:rFonts w:ascii="Georgia" w:hAnsi="Georgia"/>
          <w:bCs/>
          <w:iCs/>
          <w:lang w:val="pt-BR" w:eastAsia="pt-BR"/>
        </w:rPr>
        <w:t>, cabe aos gestores públicos assegurar o acesso de da população residente em seu território. acordo com a necessidade e logística adequados.</w:t>
      </w:r>
    </w:p>
    <w:p w:rsidR="00133CAE" w:rsidRPr="00D82E2D" w:rsidRDefault="00133CAE" w:rsidP="00133CAE">
      <w:pPr>
        <w:pStyle w:val="Corpodetexto"/>
        <w:tabs>
          <w:tab w:val="center" w:pos="4252"/>
        </w:tabs>
        <w:spacing w:before="240" w:after="240" w:line="276" w:lineRule="auto"/>
        <w:ind w:left="426" w:firstLine="720"/>
        <w:rPr>
          <w:rFonts w:ascii="Georgia" w:hAnsi="Georgia"/>
          <w:bCs/>
          <w:iCs/>
          <w:lang w:val="pt-BR" w:eastAsia="pt-BR"/>
        </w:rPr>
      </w:pPr>
      <w:r w:rsidRPr="00D82E2D">
        <w:rPr>
          <w:rFonts w:ascii="Georgia" w:hAnsi="Georgia"/>
          <w:b/>
          <w:iCs/>
          <w:lang w:val="pt-BR" w:eastAsia="pt-BR"/>
        </w:rPr>
        <w:t>Considerando</w:t>
      </w:r>
      <w:r w:rsidRPr="00D82E2D">
        <w:rPr>
          <w:rFonts w:ascii="Georgia" w:hAnsi="Georgia"/>
          <w:bCs/>
          <w:iCs/>
          <w:lang w:val="pt-BR" w:eastAsia="pt-BR"/>
        </w:rPr>
        <w:t xml:space="preserve"> a Portaria Ministerial 399/2006 e a Portaria de Consolidação 003/2017 – Pacto pela Saúde, em defesa do SUS – que define as diretrizes de organização das Redes de Atenção à Saúde e o funcionamento do SUS, e trazem as Regiões Sanitárias/Regiões de Saúde, que possuem diversos formatos, podendo ser: intramunicipais, intermunicipais, intraestaduais, interestaduais e regiões fronteiriças, possibilitando assim o acesso aos serviços, o mais próximo possível dos usuários.</w:t>
      </w:r>
    </w:p>
    <w:p w:rsidR="00133CAE" w:rsidRPr="00D82E2D" w:rsidRDefault="00133CAE" w:rsidP="00133CAE">
      <w:pPr>
        <w:pStyle w:val="Corpodetexto"/>
        <w:tabs>
          <w:tab w:val="center" w:pos="4252"/>
        </w:tabs>
        <w:spacing w:before="240" w:after="240" w:line="276" w:lineRule="auto"/>
        <w:ind w:left="426" w:firstLine="720"/>
        <w:rPr>
          <w:rFonts w:ascii="Georgia" w:hAnsi="Georgia"/>
          <w:bCs/>
          <w:iCs/>
          <w:lang w:val="pt-BR" w:eastAsia="pt-BR"/>
        </w:rPr>
      </w:pPr>
      <w:r w:rsidRPr="00D82E2D">
        <w:rPr>
          <w:rFonts w:ascii="Georgia" w:hAnsi="Georgia"/>
          <w:b/>
          <w:iCs/>
          <w:lang w:val="pt-BR" w:eastAsia="pt-BR"/>
        </w:rPr>
        <w:t>Considerando</w:t>
      </w:r>
      <w:r w:rsidRPr="00D82E2D">
        <w:rPr>
          <w:rFonts w:ascii="Georgia" w:hAnsi="Georgia"/>
          <w:bCs/>
          <w:iCs/>
          <w:lang w:val="pt-BR" w:eastAsia="pt-BR"/>
        </w:rPr>
        <w:t xml:space="preserve"> que o município não dispõe de Unidade Hospitalar e/ou de Pronto Atendimento Médico em seu território, assim como não oferece exames de imagem, e tendo em vista a obrigatoriedade de garantir o atendimento à população em tempo oportuno, independente de dias e horários, quando da falta de capacidade de atendimento (recursos humanos), justifica-se a contratação de serviços complementares (médico-hospitalares) em local adequado e que atenda à demanda espontânea ou referenciada pela APS. </w:t>
      </w:r>
    </w:p>
    <w:p w:rsidR="00133CAE" w:rsidRPr="00D82E2D" w:rsidRDefault="00133CAE" w:rsidP="00133CAE">
      <w:pPr>
        <w:pStyle w:val="Corpodetexto"/>
        <w:tabs>
          <w:tab w:val="center" w:pos="4252"/>
        </w:tabs>
        <w:spacing w:before="240" w:after="240" w:line="276" w:lineRule="auto"/>
        <w:ind w:left="426" w:firstLine="720"/>
        <w:rPr>
          <w:rFonts w:ascii="Georgia" w:hAnsi="Georgia"/>
          <w:bCs/>
          <w:iCs/>
          <w:lang w:val="pt-BR" w:eastAsia="pt-BR"/>
        </w:rPr>
      </w:pPr>
      <w:r w:rsidRPr="00D82E2D">
        <w:rPr>
          <w:rFonts w:ascii="Georgia" w:hAnsi="Georgia"/>
          <w:b/>
          <w:iCs/>
          <w:lang w:val="pt-BR" w:eastAsia="pt-BR"/>
        </w:rPr>
        <w:t>Considerando</w:t>
      </w:r>
      <w:r w:rsidRPr="00D82E2D">
        <w:rPr>
          <w:rFonts w:ascii="Georgia" w:hAnsi="Georgia"/>
          <w:bCs/>
          <w:iCs/>
          <w:lang w:val="pt-BR" w:eastAsia="pt-BR"/>
        </w:rPr>
        <w:t xml:space="preserve"> ainda, que faz parte do </w:t>
      </w:r>
      <w:r w:rsidRPr="00D82E2D">
        <w:rPr>
          <w:rFonts w:ascii="Georgia" w:hAnsi="Georgia"/>
          <w:b/>
          <w:i/>
          <w:lang w:val="pt-BR" w:eastAsia="pt-BR"/>
        </w:rPr>
        <w:t>Plano de Governo</w:t>
      </w:r>
      <w:r w:rsidRPr="00D82E2D">
        <w:rPr>
          <w:rFonts w:ascii="Georgia" w:hAnsi="Georgia"/>
          <w:bCs/>
          <w:iCs/>
          <w:lang w:val="pt-BR" w:eastAsia="pt-BR"/>
        </w:rPr>
        <w:t xml:space="preserve"> da atual gestão, assim como consta no </w:t>
      </w:r>
      <w:r w:rsidRPr="00D82E2D">
        <w:rPr>
          <w:rFonts w:ascii="Georgia" w:hAnsi="Georgia"/>
          <w:b/>
          <w:i/>
          <w:lang w:val="pt-BR" w:eastAsia="pt-BR"/>
        </w:rPr>
        <w:t>Plano Municipal de Saúde 2022-2025 (pag. 26 e 41) bem como na Programação Anual de Saúde (PAS),</w:t>
      </w:r>
      <w:r w:rsidRPr="00D82E2D">
        <w:rPr>
          <w:rFonts w:ascii="Georgia" w:hAnsi="Georgia"/>
          <w:bCs/>
          <w:iCs/>
          <w:lang w:val="pt-BR" w:eastAsia="pt-BR"/>
        </w:rPr>
        <w:t xml:space="preserve"> o acesso aos serviços médico-hospitalares à toda população e em todo o território do município, onde a logística de acesso é critério a ser observado, diminuído o tempo de chegada ao socorro médico, evitando possíveis complicações, intercorrências ou agravos à saúde. </w:t>
      </w:r>
    </w:p>
    <w:p w:rsidR="00133CAE" w:rsidRPr="00D82E2D" w:rsidRDefault="00133CAE" w:rsidP="00133CAE">
      <w:pPr>
        <w:pStyle w:val="Corpodetexto"/>
        <w:tabs>
          <w:tab w:val="center" w:pos="4252"/>
        </w:tabs>
        <w:spacing w:before="240" w:after="240" w:line="276" w:lineRule="auto"/>
        <w:ind w:left="426" w:firstLine="720"/>
        <w:rPr>
          <w:rFonts w:ascii="Georgia" w:hAnsi="Georgia"/>
          <w:bCs/>
          <w:iCs/>
          <w:lang w:val="pt-BR" w:eastAsia="pt-BR"/>
        </w:rPr>
      </w:pPr>
      <w:r w:rsidRPr="00D82E2D">
        <w:rPr>
          <w:rFonts w:ascii="Georgia" w:hAnsi="Georgia"/>
          <w:b/>
          <w:iCs/>
          <w:lang w:val="pt-BR" w:eastAsia="pt-BR"/>
        </w:rPr>
        <w:t>Considerando</w:t>
      </w:r>
      <w:r w:rsidRPr="00D82E2D">
        <w:rPr>
          <w:rFonts w:ascii="Georgia" w:hAnsi="Georgia"/>
          <w:bCs/>
          <w:iCs/>
          <w:lang w:val="pt-BR" w:eastAsia="pt-BR"/>
        </w:rPr>
        <w:t xml:space="preserve"> por fim, o município possuir a Lei Orçamentária vigente, rubrica para própria para provisão e empenhamento dos serviços, bem como dispõe de recursos financeiros assegurados para fazer frente à despesas a serem contratadas.</w:t>
      </w:r>
    </w:p>
    <w:p w:rsidR="00BB710C" w:rsidRPr="000558F8" w:rsidRDefault="00133CAE" w:rsidP="00133CAE">
      <w:pPr>
        <w:suppressAutoHyphens/>
        <w:adjustRightInd w:val="0"/>
        <w:spacing w:before="120" w:after="120"/>
        <w:ind w:left="426" w:right="134"/>
        <w:contextualSpacing/>
        <w:jc w:val="both"/>
        <w:rPr>
          <w:rFonts w:ascii="Bookman Old Style" w:hAnsi="Bookman Old Style"/>
        </w:rPr>
      </w:pPr>
      <w:r w:rsidRPr="00D82E2D">
        <w:rPr>
          <w:rFonts w:ascii="Georgia" w:hAnsi="Georgia"/>
          <w:sz w:val="24"/>
          <w:szCs w:val="24"/>
          <w:lang w:val="pt-BR"/>
        </w:rPr>
        <w:t xml:space="preserve">Ante ao exposto, ratifica-se a necessidade de contratação de Unidade Hospitalar, para prestação de serviços de urgência e emergência (plantão médico-hospitalar), ou eletivos (exames e consultas) para atender à população usuária do SUS de forma ininterrupta, conforme </w:t>
      </w:r>
      <w:r w:rsidRPr="00842171">
        <w:rPr>
          <w:rFonts w:ascii="Georgia" w:hAnsi="Georgia"/>
          <w:b/>
          <w:bCs/>
          <w:i/>
          <w:iCs/>
          <w:sz w:val="24"/>
          <w:szCs w:val="24"/>
          <w:lang w:val="pt-BR"/>
        </w:rPr>
        <w:t>Termo de Referência</w:t>
      </w:r>
      <w:r w:rsidRPr="00D82E2D">
        <w:rPr>
          <w:rFonts w:ascii="Georgia" w:hAnsi="Georgia"/>
          <w:sz w:val="24"/>
          <w:szCs w:val="24"/>
          <w:lang w:val="pt-BR"/>
        </w:rPr>
        <w:t xml:space="preserve"> Anexo.</w:t>
      </w:r>
    </w:p>
    <w:p w:rsidR="00BB710C" w:rsidRPr="000558F8" w:rsidRDefault="00877C58" w:rsidP="00877C58">
      <w:pPr>
        <w:pStyle w:val="Corpodetexto"/>
        <w:spacing w:line="276" w:lineRule="auto"/>
        <w:ind w:left="0"/>
        <w:rPr>
          <w:rFonts w:ascii="Bookman Old Style" w:hAnsi="Bookman Old Style"/>
          <w:b/>
        </w:rPr>
      </w:pPr>
      <w:r>
        <w:rPr>
          <w:rFonts w:ascii="Bookman Old Style" w:hAnsi="Bookman Old Style"/>
          <w:b/>
        </w:rPr>
        <w:t xml:space="preserve">      </w:t>
      </w:r>
      <w:r w:rsidR="00BB710C" w:rsidRPr="000558F8">
        <w:rPr>
          <w:rFonts w:ascii="Bookman Old Style" w:hAnsi="Bookman Old Style"/>
          <w:b/>
        </w:rPr>
        <w:t>2 – DAS INSTALAÇÕES</w:t>
      </w:r>
    </w:p>
    <w:p w:rsidR="00BB710C" w:rsidRPr="000558F8" w:rsidRDefault="00BB710C" w:rsidP="00B91B72">
      <w:pPr>
        <w:pStyle w:val="Corpodetexto"/>
        <w:spacing w:line="276" w:lineRule="auto"/>
        <w:ind w:left="426" w:right="276"/>
        <w:rPr>
          <w:rFonts w:ascii="Bookman Old Style" w:hAnsi="Bookman Old Style"/>
        </w:rPr>
      </w:pPr>
      <w:r w:rsidRPr="000558F8">
        <w:rPr>
          <w:rFonts w:ascii="Bookman Old Style" w:hAnsi="Bookman Old Style"/>
        </w:rPr>
        <w:t>Para execução do objeto deste edital, a empresa (entidade/instituição) deverá possuir:</w:t>
      </w:r>
    </w:p>
    <w:p w:rsidR="00BB710C" w:rsidRPr="000558F8" w:rsidRDefault="00BB710C" w:rsidP="00B91B72">
      <w:pPr>
        <w:pStyle w:val="Corpodetexto"/>
        <w:spacing w:line="276" w:lineRule="auto"/>
        <w:ind w:left="426" w:right="276"/>
        <w:rPr>
          <w:rFonts w:ascii="Bookman Old Style" w:hAnsi="Bookman Old Style"/>
        </w:rPr>
      </w:pPr>
      <w:r w:rsidRPr="000558F8">
        <w:rPr>
          <w:rFonts w:ascii="Bookman Old Style" w:hAnsi="Bookman Old Style"/>
          <w:b/>
          <w:bCs/>
        </w:rPr>
        <w:t>2.1 –</w:t>
      </w:r>
      <w:r w:rsidRPr="000558F8">
        <w:rPr>
          <w:rFonts w:ascii="Bookman Old Style" w:hAnsi="Bookman Old Style"/>
        </w:rPr>
        <w:t xml:space="preserve"> Instalações físicas contendo no mínimo: ambulatório, centro cirúrgico, leitos de observação, sala de recuperação, leitos para internação, sala de prescrição e demais áreas afins, indispensáveis para o adequado atendimento hospitalar.</w:t>
      </w:r>
    </w:p>
    <w:p w:rsidR="00BB710C" w:rsidRPr="000558F8" w:rsidRDefault="00BB710C" w:rsidP="00B91B72">
      <w:pPr>
        <w:pStyle w:val="Corpodetexto"/>
        <w:spacing w:line="276" w:lineRule="auto"/>
        <w:ind w:left="426" w:right="276"/>
        <w:rPr>
          <w:rFonts w:ascii="Bookman Old Style" w:hAnsi="Bookman Old Style"/>
        </w:rPr>
      </w:pPr>
      <w:r w:rsidRPr="000558F8">
        <w:rPr>
          <w:rFonts w:ascii="Bookman Old Style" w:hAnsi="Bookman Old Style"/>
          <w:b/>
          <w:bCs/>
        </w:rPr>
        <w:t>2.2 –</w:t>
      </w:r>
      <w:r w:rsidRPr="000558F8">
        <w:rPr>
          <w:rFonts w:ascii="Bookman Old Style" w:hAnsi="Bookman Old Style"/>
        </w:rPr>
        <w:t xml:space="preserve"> Recursos Humanos: profissionais de enfermagem de nível superior e médio, outros profissionais de nível superior, além dos profissionais de apoio das áreas administrativas, de segurança e afins. </w:t>
      </w:r>
    </w:p>
    <w:p w:rsidR="00BB710C" w:rsidRPr="000558F8" w:rsidRDefault="00BB710C" w:rsidP="00B91B72">
      <w:pPr>
        <w:pStyle w:val="Corpodetexto"/>
        <w:spacing w:line="276" w:lineRule="auto"/>
        <w:ind w:left="426" w:right="276"/>
        <w:rPr>
          <w:rFonts w:ascii="Bookman Old Style" w:hAnsi="Bookman Old Style"/>
        </w:rPr>
      </w:pPr>
      <w:r w:rsidRPr="000558F8">
        <w:rPr>
          <w:rFonts w:ascii="Bookman Old Style" w:hAnsi="Bookman Old Style"/>
          <w:b/>
          <w:bCs/>
        </w:rPr>
        <w:t>2.3 –</w:t>
      </w:r>
      <w:r w:rsidRPr="000558F8">
        <w:rPr>
          <w:rFonts w:ascii="Bookman Old Style" w:hAnsi="Bookman Old Style"/>
          <w:b/>
        </w:rPr>
        <w:t xml:space="preserve"> </w:t>
      </w:r>
      <w:r w:rsidRPr="000558F8">
        <w:rPr>
          <w:rFonts w:ascii="Bookman Old Style" w:hAnsi="Bookman Old Style"/>
        </w:rPr>
        <w:t>Recursos Materiais: medicamentos, materiais ambulatoriais e de enfermagem, insumos, equipamentos. Dispor de recursos técnicos (humanos) e tecnológicos (equipamentos) para garantia da qualidade dos serviços prestados, bem como a emissão de laudos dos exames realizados.</w:t>
      </w:r>
    </w:p>
    <w:p w:rsidR="00BB710C" w:rsidRPr="000558F8" w:rsidRDefault="00BB710C" w:rsidP="00B91B72">
      <w:pPr>
        <w:pStyle w:val="Corpodetexto"/>
        <w:spacing w:line="276" w:lineRule="auto"/>
        <w:ind w:left="426" w:right="276"/>
        <w:rPr>
          <w:rFonts w:ascii="Bookman Old Style" w:hAnsi="Bookman Old Style"/>
        </w:rPr>
      </w:pPr>
      <w:r w:rsidRPr="000558F8">
        <w:rPr>
          <w:rFonts w:ascii="Bookman Old Style" w:hAnsi="Bookman Old Style"/>
          <w:b/>
          <w:bCs/>
        </w:rPr>
        <w:t>2.4 –</w:t>
      </w:r>
      <w:r w:rsidRPr="000558F8">
        <w:rPr>
          <w:rFonts w:ascii="Bookman Old Style" w:hAnsi="Bookman Old Style"/>
        </w:rPr>
        <w:t xml:space="preserve"> Assegurar a Segurança Sanitária de acordo com as normativas vigentes e responsabilizar-se pela coleta/acondicionamento adequado do lixo hospitalar (Resíduos de serviços de Saúde) assim como a deposição final, por suas próprias expensas. </w:t>
      </w:r>
    </w:p>
    <w:p w:rsidR="00BB710C" w:rsidRPr="000558F8" w:rsidRDefault="00BB710C" w:rsidP="00B91B72">
      <w:pPr>
        <w:pStyle w:val="Corpodetexto"/>
        <w:spacing w:line="276" w:lineRule="auto"/>
        <w:ind w:left="426" w:right="276"/>
        <w:rPr>
          <w:rFonts w:ascii="Bookman Old Style" w:hAnsi="Bookman Old Style"/>
          <w:b/>
        </w:rPr>
      </w:pPr>
    </w:p>
    <w:p w:rsidR="00BB710C" w:rsidRPr="000558F8" w:rsidRDefault="00BB710C" w:rsidP="00B91B72">
      <w:pPr>
        <w:pStyle w:val="Corpodetexto"/>
        <w:spacing w:line="276" w:lineRule="auto"/>
        <w:ind w:left="426" w:right="276"/>
        <w:rPr>
          <w:rFonts w:ascii="Bookman Old Style" w:hAnsi="Bookman Old Style"/>
          <w:b/>
        </w:rPr>
      </w:pPr>
      <w:r w:rsidRPr="000558F8">
        <w:rPr>
          <w:rFonts w:ascii="Bookman Old Style" w:hAnsi="Bookman Old Style"/>
          <w:b/>
        </w:rPr>
        <w:t>3 – DA EXECUÇÃO DOS SERVIÇOS MÉDICOS</w:t>
      </w:r>
    </w:p>
    <w:p w:rsidR="00BB710C" w:rsidRPr="000558F8" w:rsidRDefault="00BB710C" w:rsidP="00B91B72">
      <w:pPr>
        <w:pStyle w:val="Corpodetexto"/>
        <w:spacing w:line="276" w:lineRule="auto"/>
        <w:ind w:left="426" w:right="276"/>
        <w:rPr>
          <w:rFonts w:ascii="Bookman Old Style" w:hAnsi="Bookman Old Style"/>
        </w:rPr>
      </w:pPr>
      <w:r w:rsidRPr="000558F8">
        <w:rPr>
          <w:rFonts w:ascii="Bookman Old Style" w:hAnsi="Bookman Old Style"/>
          <w:b/>
          <w:bCs/>
        </w:rPr>
        <w:t>3.1 –</w:t>
      </w:r>
      <w:r w:rsidRPr="000558F8">
        <w:rPr>
          <w:rFonts w:ascii="Bookman Old Style" w:hAnsi="Bookman Old Style"/>
        </w:rPr>
        <w:t xml:space="preserve"> Os serviços deverão ser prestados pela empresa contratada em tempo integral independente de dias uteis ou não e do horário que os usuários buscarem ao atendimento (livre demanda) exceto os casos eletivos, os quais serão agendados previamente pela Secretaria Municipal da Saúde. Para isso, a empresa deverá manter médico plantonista, ou em regime de sobreaviso, devidamente registrado no Conselho Regional de Medicina (CRM). </w:t>
      </w:r>
    </w:p>
    <w:p w:rsidR="00BB710C" w:rsidRPr="000558F8" w:rsidRDefault="00BB710C" w:rsidP="00B91B72">
      <w:pPr>
        <w:pStyle w:val="Corpodetexto"/>
        <w:spacing w:line="276" w:lineRule="auto"/>
        <w:ind w:left="426" w:right="276"/>
        <w:rPr>
          <w:rFonts w:ascii="Bookman Old Style" w:hAnsi="Bookman Old Style"/>
        </w:rPr>
      </w:pPr>
      <w:r w:rsidRPr="000558F8">
        <w:rPr>
          <w:rFonts w:ascii="Bookman Old Style" w:hAnsi="Bookman Old Style"/>
          <w:b/>
          <w:bCs/>
        </w:rPr>
        <w:t>3.2 –</w:t>
      </w:r>
      <w:r w:rsidRPr="000558F8">
        <w:rPr>
          <w:rFonts w:ascii="Bookman Old Style" w:hAnsi="Bookman Old Style"/>
        </w:rPr>
        <w:t xml:space="preserve"> Os serviços contratados serão executados sob regime de execução direta em estabelecimento próprio da CONTRATADA, regulamentado através de instrumento legal (contrato) assinado entre as partes, estando vedada transferência à terceiros, dos  os direitos oriundos do presente contrato.</w:t>
      </w:r>
    </w:p>
    <w:p w:rsidR="00BB710C" w:rsidRPr="000558F8" w:rsidRDefault="00BB710C" w:rsidP="00B91B72">
      <w:pPr>
        <w:spacing w:line="276" w:lineRule="auto"/>
        <w:ind w:left="426" w:right="276"/>
        <w:jc w:val="both"/>
        <w:rPr>
          <w:rFonts w:ascii="Bookman Old Style" w:hAnsi="Bookman Old Style"/>
          <w:sz w:val="24"/>
          <w:szCs w:val="24"/>
        </w:rPr>
      </w:pPr>
      <w:r w:rsidRPr="000558F8">
        <w:rPr>
          <w:rFonts w:ascii="Bookman Old Style" w:hAnsi="Bookman Old Style"/>
          <w:b/>
          <w:bCs/>
          <w:sz w:val="24"/>
          <w:szCs w:val="24"/>
        </w:rPr>
        <w:t>3.3 –</w:t>
      </w:r>
      <w:r w:rsidRPr="000558F8">
        <w:rPr>
          <w:rFonts w:ascii="Bookman Old Style" w:hAnsi="Bookman Old Style"/>
          <w:sz w:val="24"/>
          <w:szCs w:val="24"/>
        </w:rPr>
        <w:t xml:space="preserve"> A demanda referenciada, é aquela demanda atendida em horário de expediente na Unidade de Saúde em Família (USF) e encaminhada pelo município ao hospital, mediante documento escrito ou contato telefônico, preferencialmente pelo médico assistente. No período noturno, finais de semana ou feriados o atendimento dar-se-á através da demanda espontânea e/ou através das Unidades de Atendimento Pré-hospitalar – SAMU e Corpo de Bombeiros – ou ainda pelos veículos da Secretaria Municipal de Saúde, dependendo da necessidade de transporte requerida. </w:t>
      </w:r>
    </w:p>
    <w:p w:rsidR="00BB710C" w:rsidRPr="000558F8" w:rsidRDefault="00BB710C" w:rsidP="00B91B72">
      <w:pPr>
        <w:spacing w:line="276" w:lineRule="auto"/>
        <w:ind w:left="426" w:right="276"/>
        <w:jc w:val="both"/>
        <w:rPr>
          <w:rFonts w:ascii="Bookman Old Style" w:hAnsi="Bookman Old Style"/>
          <w:sz w:val="24"/>
          <w:szCs w:val="24"/>
        </w:rPr>
      </w:pPr>
      <w:r w:rsidRPr="000558F8">
        <w:rPr>
          <w:rFonts w:ascii="Bookman Old Style" w:hAnsi="Bookman Old Style"/>
          <w:b/>
          <w:bCs/>
          <w:sz w:val="24"/>
          <w:szCs w:val="24"/>
        </w:rPr>
        <w:t>3.4 –</w:t>
      </w:r>
      <w:r w:rsidRPr="000558F8">
        <w:rPr>
          <w:rFonts w:ascii="Bookman Old Style" w:hAnsi="Bookman Old Style"/>
          <w:sz w:val="24"/>
          <w:szCs w:val="24"/>
        </w:rPr>
        <w:t xml:space="preserve"> Quanto à demanda espontânea que procurar os serviços diretamente no hospital sem passar antes pelas UBS, deverá ser solicitada documentação que comprove a residência e após comunicar a gestão municipal.</w:t>
      </w:r>
    </w:p>
    <w:p w:rsidR="00BB710C" w:rsidRPr="000558F8" w:rsidRDefault="00BB710C" w:rsidP="00B91B72">
      <w:pPr>
        <w:spacing w:line="276" w:lineRule="auto"/>
        <w:ind w:left="426" w:right="276"/>
        <w:jc w:val="both"/>
        <w:rPr>
          <w:rFonts w:ascii="Bookman Old Style" w:hAnsi="Bookman Old Style"/>
          <w:sz w:val="24"/>
          <w:szCs w:val="24"/>
        </w:rPr>
      </w:pPr>
      <w:r w:rsidRPr="000558F8">
        <w:rPr>
          <w:rFonts w:ascii="Bookman Old Style" w:hAnsi="Bookman Old Style"/>
          <w:b/>
          <w:bCs/>
          <w:sz w:val="24"/>
          <w:szCs w:val="24"/>
        </w:rPr>
        <w:t>3.5 –</w:t>
      </w:r>
      <w:r w:rsidRPr="000558F8">
        <w:rPr>
          <w:rFonts w:ascii="Bookman Old Style" w:hAnsi="Bookman Old Style"/>
          <w:sz w:val="24"/>
          <w:szCs w:val="24"/>
        </w:rPr>
        <w:t xml:space="preserve"> O atendimento deverá ser prestado em tempo adequado e de acordo com protocolos existentes. A empresa contratada, deverá implantar e/ou implementar métodos de atendimento com Classificação de Risco, utilizando-se de modelos reconhecidos pelo Ministério da Saúde ou Secretaria de Estado da Saúde de Santa Catarina, priorizando os grupos protegidos por leis específicas.</w:t>
      </w:r>
    </w:p>
    <w:p w:rsidR="00BB710C" w:rsidRPr="000558F8" w:rsidRDefault="00BB710C" w:rsidP="00B91B72">
      <w:pPr>
        <w:spacing w:line="276" w:lineRule="auto"/>
        <w:ind w:left="426" w:right="276"/>
        <w:jc w:val="both"/>
        <w:rPr>
          <w:rFonts w:ascii="Bookman Old Style" w:hAnsi="Bookman Old Style"/>
          <w:sz w:val="24"/>
          <w:szCs w:val="24"/>
        </w:rPr>
      </w:pPr>
      <w:r w:rsidRPr="000558F8">
        <w:rPr>
          <w:rFonts w:ascii="Bookman Old Style" w:hAnsi="Bookman Old Style"/>
          <w:b/>
          <w:bCs/>
          <w:sz w:val="24"/>
          <w:szCs w:val="24"/>
        </w:rPr>
        <w:t>3.6 –</w:t>
      </w:r>
      <w:r w:rsidRPr="000558F8">
        <w:rPr>
          <w:rFonts w:ascii="Bookman Old Style" w:hAnsi="Bookman Old Style"/>
          <w:sz w:val="24"/>
          <w:szCs w:val="24"/>
        </w:rPr>
        <w:t xml:space="preserve"> Os equipamentos e técnicas utilizadas deverão estar de acordo com a legislação vigente e seguindo os parâmetros assistenciais estabelecidos pelos conselhos de classe correspondente, e regulados pela Agencia Nacional de Saúde Suplementar (ANS), Sistema Único de Saúde (SUS) em todas as esferas de governo ou outro órgão equivalente.</w:t>
      </w:r>
    </w:p>
    <w:p w:rsidR="00BB710C" w:rsidRPr="000558F8" w:rsidRDefault="00BB710C" w:rsidP="00B91B72">
      <w:pPr>
        <w:spacing w:line="276" w:lineRule="auto"/>
        <w:ind w:left="426" w:right="276"/>
        <w:jc w:val="both"/>
        <w:rPr>
          <w:rFonts w:ascii="Bookman Old Style" w:hAnsi="Bookman Old Style"/>
          <w:sz w:val="24"/>
          <w:szCs w:val="24"/>
        </w:rPr>
      </w:pPr>
      <w:r w:rsidRPr="000558F8">
        <w:rPr>
          <w:rFonts w:ascii="Bookman Old Style" w:hAnsi="Bookman Old Style"/>
          <w:b/>
          <w:bCs/>
          <w:sz w:val="24"/>
          <w:szCs w:val="24"/>
        </w:rPr>
        <w:t>3.7 –</w:t>
      </w:r>
      <w:r w:rsidRPr="000558F8">
        <w:rPr>
          <w:rFonts w:ascii="Bookman Old Style" w:hAnsi="Bookman Old Style"/>
          <w:sz w:val="24"/>
          <w:szCs w:val="24"/>
        </w:rPr>
        <w:t xml:space="preserve"> A comunicação de possíveis intercorrências no atendimento, deverá ser feita preferencialmente por escrito e diretamente à autoridade de saúde do município, nunca em hipótese alguma ao(s) usuário(s).</w:t>
      </w:r>
    </w:p>
    <w:p w:rsidR="00BB710C" w:rsidRPr="000558F8" w:rsidRDefault="00BB710C" w:rsidP="00B91B72">
      <w:pPr>
        <w:pStyle w:val="Corpodetexto"/>
        <w:spacing w:line="276" w:lineRule="auto"/>
        <w:ind w:left="426" w:right="276"/>
        <w:rPr>
          <w:rFonts w:ascii="Bookman Old Style" w:hAnsi="Bookman Old Style"/>
        </w:rPr>
      </w:pPr>
      <w:r w:rsidRPr="000558F8">
        <w:rPr>
          <w:rFonts w:ascii="Bookman Old Style" w:hAnsi="Bookman Old Style"/>
          <w:b/>
          <w:bCs/>
        </w:rPr>
        <w:t>3.8 –</w:t>
      </w:r>
      <w:r w:rsidRPr="000558F8">
        <w:rPr>
          <w:rFonts w:ascii="Bookman Old Style" w:hAnsi="Bookman Old Style"/>
        </w:rPr>
        <w:t xml:space="preserve"> Quando da necessidade de transferência de pacientes, esta deverá ser realizada por veículo adequado e de acordo com a gravidade. Caso seja necessário acompanhamento médico e/ou de enfermagem, deverá ser acionada, pelo médico assistente, a Central de Regulação Inter hospitalar (CERINTER) ou SAMU 192.</w:t>
      </w:r>
    </w:p>
    <w:p w:rsidR="00BB710C" w:rsidRPr="000558F8" w:rsidRDefault="00BB710C" w:rsidP="00B91B72">
      <w:pPr>
        <w:pStyle w:val="Corpodetexto"/>
        <w:spacing w:line="276" w:lineRule="auto"/>
        <w:ind w:left="426" w:right="276"/>
        <w:rPr>
          <w:rFonts w:ascii="Bookman Old Style" w:hAnsi="Bookman Old Style"/>
        </w:rPr>
      </w:pPr>
      <w:r w:rsidRPr="000558F8">
        <w:rPr>
          <w:rFonts w:ascii="Bookman Old Style" w:hAnsi="Bookman Old Style"/>
          <w:b/>
          <w:bCs/>
        </w:rPr>
        <w:t>3.9 –</w:t>
      </w:r>
      <w:r w:rsidRPr="000558F8">
        <w:rPr>
          <w:rFonts w:ascii="Bookman Old Style" w:hAnsi="Bookman Old Style"/>
        </w:rPr>
        <w:t xml:space="preserve"> As transferências quando necessárias, deverão ser realizadas para o(s) local(ais) de referência, sendo responsabilidade do(s) médico(s) assistente comunicar o serviço de referência.</w:t>
      </w:r>
    </w:p>
    <w:p w:rsidR="00BB710C" w:rsidRPr="000558F8" w:rsidRDefault="00BB710C" w:rsidP="00B91B72">
      <w:pPr>
        <w:pStyle w:val="Corpodetexto"/>
        <w:spacing w:line="276" w:lineRule="auto"/>
        <w:ind w:left="426" w:right="276"/>
        <w:rPr>
          <w:rFonts w:ascii="Bookman Old Style" w:hAnsi="Bookman Old Style"/>
        </w:rPr>
      </w:pPr>
      <w:r w:rsidRPr="000558F8">
        <w:rPr>
          <w:rFonts w:ascii="Bookman Old Style" w:hAnsi="Bookman Old Style"/>
          <w:b/>
          <w:bCs/>
        </w:rPr>
        <w:t>3.10 –</w:t>
      </w:r>
      <w:r w:rsidRPr="000558F8">
        <w:rPr>
          <w:rFonts w:ascii="Bookman Old Style" w:hAnsi="Bookman Old Style"/>
        </w:rPr>
        <w:t xml:space="preserve"> Exames ambulatoriais eletivos, são àqueles que não demandam da necessidade de realização imediata, porém devem ser agendados em até 05 (cinco) dias a partir da data da solicitação e a autorização pelo município.</w:t>
      </w:r>
    </w:p>
    <w:p w:rsidR="00BB710C" w:rsidRPr="000558F8" w:rsidRDefault="00BB710C" w:rsidP="00133CAE">
      <w:pPr>
        <w:pStyle w:val="Corpodetexto"/>
        <w:spacing w:line="276" w:lineRule="auto"/>
        <w:ind w:left="0"/>
        <w:rPr>
          <w:rFonts w:ascii="Bookman Old Style" w:hAnsi="Bookman Old Style"/>
        </w:rPr>
      </w:pPr>
      <w:r w:rsidRPr="000558F8">
        <w:rPr>
          <w:rFonts w:ascii="Bookman Old Style" w:hAnsi="Bookman Old Style"/>
        </w:rPr>
        <w:t xml:space="preserve"> </w:t>
      </w:r>
    </w:p>
    <w:p w:rsidR="007E73D1" w:rsidRPr="000558F8" w:rsidRDefault="007E73D1" w:rsidP="00E85A01">
      <w:pPr>
        <w:pStyle w:val="Corpodetexto"/>
        <w:spacing w:line="276" w:lineRule="auto"/>
        <w:ind w:left="0"/>
        <w:rPr>
          <w:rFonts w:ascii="Bookman Old Style" w:hAnsi="Bookman Old Style"/>
          <w:b/>
        </w:rPr>
      </w:pPr>
    </w:p>
    <w:p w:rsidR="00BB710C" w:rsidRPr="000558F8" w:rsidRDefault="00BB710C" w:rsidP="00730F1B">
      <w:pPr>
        <w:pStyle w:val="Corpodetexto"/>
        <w:spacing w:line="276" w:lineRule="auto"/>
        <w:ind w:left="426"/>
        <w:rPr>
          <w:rFonts w:ascii="Bookman Old Style" w:hAnsi="Bookman Old Style"/>
          <w:b/>
        </w:rPr>
      </w:pPr>
      <w:r w:rsidRPr="000558F8">
        <w:rPr>
          <w:rFonts w:ascii="Bookman Old Style" w:hAnsi="Bookman Old Style"/>
          <w:b/>
        </w:rPr>
        <w:t>4 – DAS OBRIGAÇÕES DA CONTRATADA</w:t>
      </w:r>
    </w:p>
    <w:p w:rsidR="00BB710C" w:rsidRPr="000558F8" w:rsidRDefault="00BB710C" w:rsidP="00B91B72">
      <w:pPr>
        <w:pStyle w:val="Corpodetexto"/>
        <w:spacing w:line="276" w:lineRule="auto"/>
        <w:ind w:left="426" w:right="276"/>
        <w:rPr>
          <w:rFonts w:ascii="Bookman Old Style" w:hAnsi="Bookman Old Style"/>
          <w:bCs/>
        </w:rPr>
      </w:pPr>
      <w:r w:rsidRPr="000558F8">
        <w:rPr>
          <w:rFonts w:ascii="Bookman Old Style" w:hAnsi="Bookman Old Style"/>
          <w:b/>
          <w:bCs/>
        </w:rPr>
        <w:t>4.1 –</w:t>
      </w:r>
      <w:r w:rsidRPr="000558F8">
        <w:rPr>
          <w:rFonts w:ascii="Bookman Old Style" w:hAnsi="Bookman Old Style"/>
          <w:bCs/>
        </w:rPr>
        <w:t xml:space="preserve"> Iniciar a prestação de serviços imediatamente após a homologação da Licitação, independente da assinatura do contrato, vigendo as normas contidas no edital.</w:t>
      </w:r>
    </w:p>
    <w:p w:rsidR="00BB710C" w:rsidRPr="000558F8" w:rsidRDefault="00BB710C" w:rsidP="00B91B72">
      <w:pPr>
        <w:pStyle w:val="Corpodetexto"/>
        <w:spacing w:line="276" w:lineRule="auto"/>
        <w:ind w:left="426" w:right="276"/>
        <w:jc w:val="left"/>
        <w:rPr>
          <w:rFonts w:ascii="Bookman Old Style" w:hAnsi="Bookman Old Style"/>
          <w:bCs/>
        </w:rPr>
      </w:pPr>
      <w:r w:rsidRPr="000558F8">
        <w:rPr>
          <w:rFonts w:ascii="Bookman Old Style" w:hAnsi="Bookman Old Style"/>
          <w:b/>
          <w:bCs/>
        </w:rPr>
        <w:t xml:space="preserve">4.2 – </w:t>
      </w:r>
      <w:r w:rsidRPr="000558F8">
        <w:rPr>
          <w:rFonts w:ascii="Bookman Old Style" w:hAnsi="Bookman Old Style"/>
          <w:bCs/>
        </w:rPr>
        <w:t>Permitir que os prepostos do município inspecionem a qualquer tempo e hora o andamento dos serviços.</w:t>
      </w:r>
    </w:p>
    <w:p w:rsidR="00BB710C" w:rsidRPr="000558F8" w:rsidRDefault="00BB710C" w:rsidP="00B91B72">
      <w:pPr>
        <w:pStyle w:val="Corpodetexto"/>
        <w:spacing w:line="276" w:lineRule="auto"/>
        <w:ind w:left="426" w:right="276"/>
        <w:rPr>
          <w:rFonts w:ascii="Bookman Old Style" w:hAnsi="Bookman Old Style"/>
        </w:rPr>
      </w:pPr>
      <w:r w:rsidRPr="000558F8">
        <w:rPr>
          <w:rFonts w:ascii="Bookman Old Style" w:hAnsi="Bookman Old Style"/>
          <w:b/>
        </w:rPr>
        <w:t>4.3 –</w:t>
      </w:r>
      <w:r w:rsidRPr="000558F8">
        <w:rPr>
          <w:rFonts w:ascii="Bookman Old Style" w:hAnsi="Bookman Old Style"/>
        </w:rPr>
        <w:t xml:space="preserve"> Fornecer ao Município, sempre que solicitado qualquer informação ou esclarecimento sobre os andamentos dos serviços.</w:t>
      </w:r>
    </w:p>
    <w:p w:rsidR="00BB710C" w:rsidRPr="000558F8" w:rsidRDefault="00BB710C" w:rsidP="00B91B72">
      <w:pPr>
        <w:pStyle w:val="Corpodetexto"/>
        <w:spacing w:line="276" w:lineRule="auto"/>
        <w:ind w:left="426" w:right="276"/>
        <w:rPr>
          <w:rFonts w:ascii="Bookman Old Style" w:hAnsi="Bookman Old Style"/>
        </w:rPr>
      </w:pPr>
      <w:r w:rsidRPr="000558F8">
        <w:rPr>
          <w:rFonts w:ascii="Bookman Old Style" w:hAnsi="Bookman Old Style"/>
          <w:b/>
        </w:rPr>
        <w:t xml:space="preserve">4.4 – </w:t>
      </w:r>
      <w:r w:rsidRPr="000558F8">
        <w:rPr>
          <w:rFonts w:ascii="Bookman Old Style" w:hAnsi="Bookman Old Style"/>
        </w:rPr>
        <w:t>Assumir a responsabilidade por todos os encargos trabalhistas, sociais e previdenciários, próprios e de seus funcionários.</w:t>
      </w:r>
    </w:p>
    <w:p w:rsidR="00BB710C" w:rsidRPr="000558F8" w:rsidRDefault="00BB710C" w:rsidP="00B91B72">
      <w:pPr>
        <w:pStyle w:val="Corpodetexto"/>
        <w:spacing w:line="276" w:lineRule="auto"/>
        <w:ind w:left="426" w:right="276"/>
        <w:rPr>
          <w:rFonts w:ascii="Bookman Old Style" w:hAnsi="Bookman Old Style"/>
        </w:rPr>
      </w:pPr>
      <w:r w:rsidRPr="000558F8">
        <w:rPr>
          <w:rFonts w:ascii="Bookman Old Style" w:hAnsi="Bookman Old Style"/>
          <w:b/>
        </w:rPr>
        <w:t xml:space="preserve">4.5 </w:t>
      </w:r>
      <w:r w:rsidRPr="000558F8">
        <w:rPr>
          <w:rFonts w:ascii="Bookman Old Style" w:hAnsi="Bookman Old Style"/>
        </w:rPr>
        <w:t>– Possuir e/ou formar equipe e pessoal técnico-profissional necessário para a execução dos serviços, pagando os salários às suas exclusivas expensas.</w:t>
      </w:r>
    </w:p>
    <w:p w:rsidR="00BB710C" w:rsidRPr="000558F8" w:rsidRDefault="00BB710C" w:rsidP="00B91B72">
      <w:pPr>
        <w:pStyle w:val="Corpodetexto"/>
        <w:spacing w:line="276" w:lineRule="auto"/>
        <w:ind w:left="426" w:right="276"/>
        <w:rPr>
          <w:rFonts w:ascii="Bookman Old Style" w:hAnsi="Bookman Old Style"/>
        </w:rPr>
      </w:pPr>
      <w:r w:rsidRPr="000558F8">
        <w:rPr>
          <w:rFonts w:ascii="Bookman Old Style" w:hAnsi="Bookman Old Style"/>
          <w:b/>
        </w:rPr>
        <w:t xml:space="preserve">4.6 – </w:t>
      </w:r>
      <w:r w:rsidRPr="000558F8">
        <w:rPr>
          <w:rFonts w:ascii="Bookman Old Style" w:hAnsi="Bookman Old Style"/>
        </w:rPr>
        <w:t>O presente contrato não será de nenhuma forma, fundamento para a constituição de vínculo trabalhista com empregados, funcionários, prepostos ou terceiros que a CONTRATADA colocar a serviço.</w:t>
      </w:r>
    </w:p>
    <w:p w:rsidR="00BB710C" w:rsidRPr="000558F8" w:rsidRDefault="00BB710C" w:rsidP="00B91B72">
      <w:pPr>
        <w:pStyle w:val="Corpodetexto"/>
        <w:spacing w:line="276" w:lineRule="auto"/>
        <w:ind w:left="426" w:right="276"/>
        <w:rPr>
          <w:rFonts w:ascii="Bookman Old Style" w:hAnsi="Bookman Old Style"/>
        </w:rPr>
      </w:pPr>
      <w:r w:rsidRPr="000558F8">
        <w:rPr>
          <w:rFonts w:ascii="Bookman Old Style" w:hAnsi="Bookman Old Style"/>
          <w:b/>
        </w:rPr>
        <w:t xml:space="preserve">4.7 – </w:t>
      </w:r>
      <w:r w:rsidRPr="000558F8">
        <w:rPr>
          <w:rFonts w:ascii="Bookman Old Style" w:hAnsi="Bookman Old Style"/>
        </w:rPr>
        <w:t>É da CONTRATADA a obrigação do pagamento de tributos que incidirem sobre os serviços e materiais contratados, em qualquer esfera.</w:t>
      </w:r>
    </w:p>
    <w:p w:rsidR="00BB710C" w:rsidRPr="000558F8" w:rsidRDefault="00BB710C" w:rsidP="00B91B72">
      <w:pPr>
        <w:pStyle w:val="Corpodetexto"/>
        <w:spacing w:line="276" w:lineRule="auto"/>
        <w:ind w:left="426" w:right="560"/>
        <w:rPr>
          <w:rFonts w:ascii="Bookman Old Style" w:hAnsi="Bookman Old Style"/>
        </w:rPr>
      </w:pPr>
      <w:r w:rsidRPr="000558F8">
        <w:rPr>
          <w:rFonts w:ascii="Bookman Old Style" w:hAnsi="Bookman Old Style"/>
          <w:b/>
          <w:bCs/>
        </w:rPr>
        <w:t>4.8 –</w:t>
      </w:r>
      <w:r w:rsidRPr="000558F8">
        <w:rPr>
          <w:rFonts w:ascii="Bookman Old Style" w:hAnsi="Bookman Old Style"/>
        </w:rPr>
        <w:t xml:space="preserve"> Emitir Nota Fiscal de prestação de serviços mensalmente, acompanhada de </w:t>
      </w:r>
      <w:r w:rsidRPr="000558F8">
        <w:rPr>
          <w:rFonts w:ascii="Bookman Old Style" w:hAnsi="Bookman Old Style"/>
          <w:b/>
          <w:bCs/>
          <w:i/>
          <w:iCs/>
        </w:rPr>
        <w:t>Relatório de Atendimento</w:t>
      </w:r>
      <w:r w:rsidRPr="000558F8">
        <w:rPr>
          <w:rFonts w:ascii="Bookman Old Style" w:hAnsi="Bookman Old Style"/>
        </w:rPr>
        <w:t xml:space="preserve">, constando minimamente: nome do paciente, data do atendimento e tipo de atendimento (consulta, procedimento, exame). </w:t>
      </w:r>
    </w:p>
    <w:p w:rsidR="00BB710C" w:rsidRPr="000558F8" w:rsidRDefault="00BB710C" w:rsidP="00B91B72">
      <w:pPr>
        <w:pStyle w:val="Corpodetexto"/>
        <w:spacing w:line="276" w:lineRule="auto"/>
        <w:ind w:left="426" w:right="560"/>
        <w:rPr>
          <w:rFonts w:ascii="Bookman Old Style" w:hAnsi="Bookman Old Style"/>
        </w:rPr>
      </w:pPr>
      <w:r w:rsidRPr="000558F8">
        <w:rPr>
          <w:rFonts w:ascii="Bookman Old Style" w:hAnsi="Bookman Old Style"/>
        </w:rPr>
        <w:t xml:space="preserve">I – Caso restarem dúvidas sobre o Relatório, o município poderá requisitar mais documentos comprobatórios. </w:t>
      </w:r>
    </w:p>
    <w:p w:rsidR="00BB710C" w:rsidRPr="000558F8" w:rsidRDefault="00BB710C" w:rsidP="00B91B72">
      <w:pPr>
        <w:pStyle w:val="Corpodetexto"/>
        <w:spacing w:line="276" w:lineRule="auto"/>
        <w:ind w:left="426" w:right="560"/>
        <w:rPr>
          <w:rFonts w:ascii="Bookman Old Style" w:hAnsi="Bookman Old Style"/>
        </w:rPr>
      </w:pPr>
    </w:p>
    <w:p w:rsidR="00BB710C" w:rsidRPr="000558F8" w:rsidRDefault="00BB710C" w:rsidP="00B91B72">
      <w:pPr>
        <w:pStyle w:val="Corpodetexto"/>
        <w:spacing w:line="276" w:lineRule="auto"/>
        <w:ind w:left="426" w:right="560"/>
        <w:rPr>
          <w:rFonts w:ascii="Bookman Old Style" w:hAnsi="Bookman Old Style"/>
          <w:b/>
        </w:rPr>
      </w:pPr>
      <w:r w:rsidRPr="000558F8">
        <w:rPr>
          <w:rFonts w:ascii="Bookman Old Style" w:hAnsi="Bookman Old Style"/>
          <w:b/>
        </w:rPr>
        <w:t>5 – DAS OBRIGAÇÕES DA CONTRATANTE</w:t>
      </w:r>
    </w:p>
    <w:p w:rsidR="00BB710C" w:rsidRPr="000558F8" w:rsidRDefault="00BB710C" w:rsidP="00B91B72">
      <w:pPr>
        <w:pStyle w:val="Corpodetexto"/>
        <w:spacing w:line="276" w:lineRule="auto"/>
        <w:ind w:left="426" w:right="560"/>
        <w:rPr>
          <w:rFonts w:ascii="Bookman Old Style" w:hAnsi="Bookman Old Style"/>
        </w:rPr>
      </w:pPr>
      <w:r w:rsidRPr="000558F8">
        <w:rPr>
          <w:rFonts w:ascii="Bookman Old Style" w:hAnsi="Bookman Old Style"/>
          <w:b/>
        </w:rPr>
        <w:t xml:space="preserve">5.1 – </w:t>
      </w:r>
      <w:r w:rsidRPr="000558F8">
        <w:rPr>
          <w:rFonts w:ascii="Bookman Old Style" w:hAnsi="Bookman Old Style"/>
        </w:rPr>
        <w:t>Transmitir por escrito, determinações sobre possíveis modificações;</w:t>
      </w:r>
    </w:p>
    <w:p w:rsidR="00BB710C" w:rsidRPr="000558F8" w:rsidRDefault="00BB710C" w:rsidP="00B91B72">
      <w:pPr>
        <w:pStyle w:val="Corpodetexto"/>
        <w:spacing w:line="276" w:lineRule="auto"/>
        <w:ind w:left="426" w:right="560"/>
        <w:rPr>
          <w:rFonts w:ascii="Bookman Old Style" w:hAnsi="Bookman Old Style"/>
        </w:rPr>
      </w:pPr>
      <w:r w:rsidRPr="000558F8">
        <w:rPr>
          <w:rFonts w:ascii="Bookman Old Style" w:hAnsi="Bookman Old Style"/>
          <w:b/>
        </w:rPr>
        <w:t>5.2 –</w:t>
      </w:r>
      <w:r w:rsidRPr="000558F8">
        <w:rPr>
          <w:rFonts w:ascii="Bookman Old Style" w:hAnsi="Bookman Old Style"/>
        </w:rPr>
        <w:t xml:space="preserve"> Esclarecer dúvidas que lhe forem apresentadas;</w:t>
      </w:r>
    </w:p>
    <w:p w:rsidR="00BB710C" w:rsidRPr="000558F8" w:rsidRDefault="00BB710C" w:rsidP="00B91B72">
      <w:pPr>
        <w:pStyle w:val="Corpodetexto"/>
        <w:spacing w:line="276" w:lineRule="auto"/>
        <w:ind w:left="426" w:right="560"/>
        <w:rPr>
          <w:rFonts w:ascii="Bookman Old Style" w:hAnsi="Bookman Old Style"/>
        </w:rPr>
      </w:pPr>
      <w:r w:rsidRPr="000558F8">
        <w:rPr>
          <w:rFonts w:ascii="Bookman Old Style" w:hAnsi="Bookman Old Style"/>
          <w:b/>
        </w:rPr>
        <w:t>5.3 –</w:t>
      </w:r>
      <w:r w:rsidRPr="000558F8">
        <w:rPr>
          <w:rFonts w:ascii="Bookman Old Style" w:hAnsi="Bookman Old Style"/>
        </w:rPr>
        <w:t xml:space="preserve"> Fiscalizar e controlar a execução do objeto contratado, através da Secretaria Municipal de Saúde;</w:t>
      </w:r>
    </w:p>
    <w:p w:rsidR="00BB710C" w:rsidRPr="000558F8" w:rsidRDefault="00BB710C" w:rsidP="00B91B72">
      <w:pPr>
        <w:pStyle w:val="Corpodetexto"/>
        <w:spacing w:line="276" w:lineRule="auto"/>
        <w:ind w:left="426" w:right="560"/>
        <w:rPr>
          <w:rFonts w:ascii="Bookman Old Style" w:hAnsi="Bookman Old Style"/>
        </w:rPr>
      </w:pPr>
      <w:r w:rsidRPr="000558F8">
        <w:rPr>
          <w:rFonts w:ascii="Bookman Old Style" w:hAnsi="Bookman Old Style"/>
          <w:b/>
        </w:rPr>
        <w:t>5.4 –</w:t>
      </w:r>
      <w:r w:rsidRPr="000558F8">
        <w:rPr>
          <w:rFonts w:ascii="Bookman Old Style" w:hAnsi="Bookman Old Style"/>
        </w:rPr>
        <w:t xml:space="preserve"> Efetuar a transferência ou remoção de pacientes internados junto a CONTRATADA quando necessário, conforme orientação ou solicitação médica, desde que o transporte possa ser efetuado por ambulância básica e não necessitar de acompanhamento médico, exceto em casos excepcionais devidamente justificados.</w:t>
      </w:r>
    </w:p>
    <w:p w:rsidR="00BB710C" w:rsidRPr="000558F8" w:rsidRDefault="00BB710C" w:rsidP="00B91B72">
      <w:pPr>
        <w:pStyle w:val="Corpodetexto"/>
        <w:spacing w:line="276" w:lineRule="auto"/>
        <w:ind w:left="426" w:right="560"/>
        <w:rPr>
          <w:rFonts w:ascii="Bookman Old Style" w:hAnsi="Bookman Old Style"/>
        </w:rPr>
      </w:pPr>
      <w:r w:rsidRPr="000558F8">
        <w:rPr>
          <w:rFonts w:ascii="Bookman Old Style" w:hAnsi="Bookman Old Style"/>
          <w:b/>
        </w:rPr>
        <w:t>5.5 –</w:t>
      </w:r>
      <w:r w:rsidRPr="000558F8">
        <w:rPr>
          <w:rFonts w:ascii="Bookman Old Style" w:hAnsi="Bookman Old Style"/>
        </w:rPr>
        <w:t xml:space="preserve"> Cumprir as condições de pagamento.</w:t>
      </w:r>
    </w:p>
    <w:p w:rsidR="00BB710C" w:rsidRPr="000558F8" w:rsidRDefault="00BB710C" w:rsidP="00B91B72">
      <w:pPr>
        <w:pStyle w:val="Corpodetexto"/>
        <w:spacing w:line="276" w:lineRule="auto"/>
        <w:ind w:left="426" w:right="560"/>
        <w:rPr>
          <w:rFonts w:ascii="Bookman Old Style" w:hAnsi="Bookman Old Style"/>
        </w:rPr>
      </w:pPr>
      <w:r w:rsidRPr="000558F8">
        <w:rPr>
          <w:rFonts w:ascii="Bookman Old Style" w:hAnsi="Bookman Old Style"/>
          <w:b/>
        </w:rPr>
        <w:t xml:space="preserve">5.6 – </w:t>
      </w:r>
      <w:r w:rsidRPr="000558F8">
        <w:rPr>
          <w:rFonts w:ascii="Bookman Old Style" w:hAnsi="Bookman Old Style"/>
        </w:rPr>
        <w:t>Conferir e visar as notas fiscais e o Relatório de Prestação de serviço, de acordo com o disposto nas cláusulas anteriores.</w:t>
      </w:r>
    </w:p>
    <w:p w:rsidR="00BB710C" w:rsidRPr="000558F8" w:rsidRDefault="00BB710C" w:rsidP="00B91B72">
      <w:pPr>
        <w:pStyle w:val="Corpodetexto"/>
        <w:spacing w:line="276" w:lineRule="auto"/>
        <w:ind w:left="426" w:right="560"/>
        <w:rPr>
          <w:rFonts w:ascii="Bookman Old Style" w:hAnsi="Bookman Old Style"/>
        </w:rPr>
      </w:pPr>
    </w:p>
    <w:p w:rsidR="00BB710C" w:rsidRPr="000558F8" w:rsidRDefault="00BB710C" w:rsidP="00B91B72">
      <w:pPr>
        <w:spacing w:line="276" w:lineRule="auto"/>
        <w:ind w:left="426" w:right="560"/>
        <w:jc w:val="both"/>
        <w:rPr>
          <w:rFonts w:ascii="Bookman Old Style" w:hAnsi="Bookman Old Style"/>
          <w:sz w:val="24"/>
          <w:szCs w:val="24"/>
        </w:rPr>
      </w:pPr>
      <w:r w:rsidRPr="000558F8">
        <w:rPr>
          <w:rFonts w:ascii="Bookman Old Style" w:hAnsi="Bookman Old Style"/>
          <w:b/>
          <w:bCs/>
          <w:sz w:val="24"/>
          <w:szCs w:val="24"/>
        </w:rPr>
        <w:t>6 –</w:t>
      </w:r>
      <w:r w:rsidRPr="000558F8">
        <w:rPr>
          <w:rFonts w:ascii="Bookman Old Style" w:hAnsi="Bookman Old Style"/>
          <w:sz w:val="24"/>
          <w:szCs w:val="24"/>
        </w:rPr>
        <w:t xml:space="preserve"> </w:t>
      </w:r>
      <w:r w:rsidRPr="000558F8">
        <w:rPr>
          <w:rFonts w:ascii="Bookman Old Style" w:hAnsi="Bookman Old Style"/>
          <w:b/>
          <w:sz w:val="24"/>
          <w:szCs w:val="24"/>
        </w:rPr>
        <w:t xml:space="preserve">PRAZO e CONDIÇÕES DE GARANTIA </w:t>
      </w:r>
    </w:p>
    <w:p w:rsidR="00BB710C" w:rsidRPr="000558F8" w:rsidRDefault="00BB710C" w:rsidP="00B91B72">
      <w:pPr>
        <w:spacing w:line="276" w:lineRule="auto"/>
        <w:ind w:left="426" w:right="560" w:firstLine="714"/>
        <w:jc w:val="both"/>
        <w:rPr>
          <w:rFonts w:ascii="Bookman Old Style" w:hAnsi="Bookman Old Style"/>
          <w:sz w:val="24"/>
          <w:szCs w:val="24"/>
        </w:rPr>
      </w:pPr>
      <w:r w:rsidRPr="000558F8">
        <w:rPr>
          <w:rFonts w:ascii="Bookman Old Style" w:hAnsi="Bookman Old Style"/>
          <w:sz w:val="24"/>
          <w:szCs w:val="24"/>
        </w:rPr>
        <w:t>O prazo de vigência será de 12 meses a partir da assinatura do contrato. Pela especificidade do serviço, não serão exigidas garantias, porém o(s) estabelecimento(s) será(ão) inspecionado(s) regularmente e deverá(ão) apresentar ao município, sempre que solicitado os Procedimentos Operacionais Padrão (POPs), Alvará Sanitário, Plano de Gerenciamento de Resíduos de Serviços Saúde (PGRSS) e outros documentos pertinentes, exigíveis na forma da lei. Ainda manter atualizado o Cadastro Nacional de Estabelecimentos de Saúde (CNES).</w:t>
      </w:r>
    </w:p>
    <w:p w:rsidR="00BB710C" w:rsidRPr="000558F8" w:rsidRDefault="00BB710C" w:rsidP="00B91B72">
      <w:pPr>
        <w:spacing w:line="276" w:lineRule="auto"/>
        <w:ind w:left="426" w:right="560" w:firstLine="714"/>
        <w:jc w:val="both"/>
        <w:rPr>
          <w:rFonts w:ascii="Bookman Old Style" w:hAnsi="Bookman Old Style"/>
          <w:b/>
          <w:sz w:val="24"/>
          <w:szCs w:val="24"/>
        </w:rPr>
      </w:pPr>
    </w:p>
    <w:p w:rsidR="00BB710C" w:rsidRPr="000558F8" w:rsidRDefault="00BB710C" w:rsidP="00B91B72">
      <w:pPr>
        <w:spacing w:line="276" w:lineRule="auto"/>
        <w:ind w:left="426" w:right="560"/>
        <w:jc w:val="both"/>
        <w:rPr>
          <w:rFonts w:ascii="Bookman Old Style" w:hAnsi="Bookman Old Style"/>
          <w:sz w:val="24"/>
          <w:szCs w:val="24"/>
        </w:rPr>
      </w:pPr>
      <w:r w:rsidRPr="000558F8">
        <w:rPr>
          <w:rFonts w:ascii="Bookman Old Style" w:hAnsi="Bookman Old Style"/>
          <w:b/>
          <w:sz w:val="24"/>
          <w:szCs w:val="24"/>
        </w:rPr>
        <w:t>7 – GESTOR DO CONTRATO</w:t>
      </w:r>
    </w:p>
    <w:p w:rsidR="00BB710C" w:rsidRPr="000558F8" w:rsidRDefault="00BB710C" w:rsidP="00B91B72">
      <w:pPr>
        <w:spacing w:line="276" w:lineRule="auto"/>
        <w:ind w:left="426" w:right="560" w:firstLine="709"/>
        <w:jc w:val="both"/>
        <w:rPr>
          <w:rFonts w:ascii="Bookman Old Style" w:hAnsi="Bookman Old Style"/>
          <w:sz w:val="24"/>
          <w:szCs w:val="24"/>
        </w:rPr>
      </w:pPr>
      <w:r w:rsidRPr="000558F8">
        <w:rPr>
          <w:rFonts w:ascii="Bookman Old Style" w:hAnsi="Bookman Old Style"/>
          <w:sz w:val="24"/>
          <w:szCs w:val="24"/>
        </w:rPr>
        <w:t>A fiscalização do(s) contrato(s) formalizados, estará a cargo do Secretária Municipal de Saúde, Marla Cristina Fachini e/ou por servidor(a) designado(a) pela Gestão a fim de assegurar a correta execução e a garantia de qualidade na prestação dos serviços, bem como a Regulação, Controle e Avaliação (RCA).</w:t>
      </w:r>
    </w:p>
    <w:p w:rsidR="00BB710C" w:rsidRPr="000558F8" w:rsidRDefault="00BB710C" w:rsidP="00B91B72">
      <w:pPr>
        <w:spacing w:line="276" w:lineRule="auto"/>
        <w:ind w:left="426" w:right="560"/>
        <w:jc w:val="both"/>
        <w:rPr>
          <w:rFonts w:ascii="Bookman Old Style" w:hAnsi="Bookman Old Style"/>
          <w:sz w:val="24"/>
          <w:szCs w:val="24"/>
        </w:rPr>
      </w:pPr>
    </w:p>
    <w:p w:rsidR="00BB710C" w:rsidRPr="000558F8" w:rsidRDefault="00BB710C" w:rsidP="00B91B72">
      <w:pPr>
        <w:spacing w:line="276" w:lineRule="auto"/>
        <w:ind w:left="426" w:right="560"/>
        <w:jc w:val="both"/>
        <w:rPr>
          <w:rFonts w:ascii="Bookman Old Style" w:hAnsi="Bookman Old Style"/>
          <w:sz w:val="24"/>
          <w:szCs w:val="24"/>
        </w:rPr>
      </w:pPr>
      <w:r w:rsidRPr="000558F8">
        <w:rPr>
          <w:rFonts w:ascii="Bookman Old Style" w:hAnsi="Bookman Old Style"/>
          <w:b/>
          <w:sz w:val="24"/>
          <w:szCs w:val="24"/>
        </w:rPr>
        <w:t>8 – CRONOGRAMA FÍSICO/FINANCEIRO</w:t>
      </w:r>
    </w:p>
    <w:p w:rsidR="00BB710C" w:rsidRDefault="00730F1B" w:rsidP="00B91B72">
      <w:pPr>
        <w:spacing w:line="276" w:lineRule="auto"/>
        <w:ind w:left="426" w:right="560" w:firstLine="708"/>
        <w:jc w:val="both"/>
        <w:rPr>
          <w:rFonts w:ascii="Bookman Old Style" w:hAnsi="Bookman Old Style"/>
          <w:sz w:val="24"/>
          <w:szCs w:val="24"/>
        </w:rPr>
      </w:pPr>
      <w:r w:rsidRPr="000558F8">
        <w:rPr>
          <w:rFonts w:ascii="Bookman Old Style" w:hAnsi="Bookman Old Style"/>
          <w:sz w:val="24"/>
          <w:szCs w:val="24"/>
        </w:rPr>
        <w:t>Com vigência da data de sua ass</w:t>
      </w:r>
      <w:r w:rsidR="007F54EF" w:rsidRPr="000558F8">
        <w:rPr>
          <w:rFonts w:ascii="Bookman Old Style" w:hAnsi="Bookman Old Style"/>
          <w:sz w:val="24"/>
          <w:szCs w:val="24"/>
        </w:rPr>
        <w:t>inatura até 31 de dezembro 202</w:t>
      </w:r>
      <w:r w:rsidR="00205DDF">
        <w:rPr>
          <w:rFonts w:ascii="Bookman Old Style" w:hAnsi="Bookman Old Style"/>
          <w:sz w:val="24"/>
          <w:szCs w:val="24"/>
        </w:rPr>
        <w:t>2</w:t>
      </w:r>
      <w:r w:rsidR="00BB710C" w:rsidRPr="000558F8">
        <w:rPr>
          <w:rFonts w:ascii="Bookman Old Style" w:hAnsi="Bookman Old Style"/>
          <w:sz w:val="24"/>
          <w:szCs w:val="24"/>
        </w:rPr>
        <w:t>.</w:t>
      </w:r>
    </w:p>
    <w:p w:rsidR="00097001" w:rsidRDefault="00097001" w:rsidP="00B91B72">
      <w:pPr>
        <w:spacing w:line="276" w:lineRule="auto"/>
        <w:ind w:left="426" w:right="560" w:firstLine="708"/>
        <w:jc w:val="both"/>
        <w:rPr>
          <w:rFonts w:ascii="Bookman Old Style" w:hAnsi="Bookman Old Style"/>
          <w:sz w:val="24"/>
          <w:szCs w:val="24"/>
        </w:rPr>
      </w:pPr>
    </w:p>
    <w:p w:rsidR="00E85A01" w:rsidRPr="00E85A01" w:rsidRDefault="00E85A01" w:rsidP="00E85A01">
      <w:pPr>
        <w:jc w:val="both"/>
        <w:rPr>
          <w:rFonts w:ascii="Bookman Old Style" w:eastAsia="Times New Roman" w:hAnsi="Bookman Old Style" w:cs="Calibri"/>
          <w:sz w:val="24"/>
          <w:szCs w:val="24"/>
          <w:lang w:val="pt-BR" w:eastAsia="pt-BR"/>
        </w:rPr>
      </w:pPr>
      <w:r>
        <w:rPr>
          <w:rFonts w:ascii="Bookman Old Style" w:hAnsi="Bookman Old Style"/>
          <w:sz w:val="24"/>
          <w:szCs w:val="24"/>
        </w:rPr>
        <w:t xml:space="preserve">8.1. </w:t>
      </w:r>
      <w:r w:rsidRPr="00E85A01">
        <w:rPr>
          <w:rFonts w:ascii="Bookman Old Style" w:eastAsia="Times New Roman" w:hAnsi="Bookman Old Style" w:cs="Calibri"/>
          <w:b/>
          <w:sz w:val="24"/>
          <w:szCs w:val="24"/>
          <w:lang w:val="pt-BR" w:eastAsia="pt-BR"/>
        </w:rPr>
        <w:t>Dotação orçamentária</w:t>
      </w:r>
      <w:r w:rsidRPr="00E85A01">
        <w:rPr>
          <w:rFonts w:ascii="Bookman Old Style" w:eastAsia="Times New Roman" w:hAnsi="Bookman Old Style" w:cs="Calibri"/>
          <w:sz w:val="24"/>
          <w:szCs w:val="24"/>
          <w:lang w:val="pt-BR" w:eastAsia="pt-BR"/>
        </w:rPr>
        <w:t>: A dotação orçamentária para adimplir a obrigação é a seguinte:</w:t>
      </w:r>
    </w:p>
    <w:p w:rsidR="00E85A01" w:rsidRPr="00E85A01" w:rsidRDefault="00E85A01" w:rsidP="00E85A01">
      <w:pPr>
        <w:widowControl/>
        <w:autoSpaceDE/>
        <w:autoSpaceDN/>
        <w:jc w:val="both"/>
        <w:rPr>
          <w:rFonts w:ascii="Bookman Old Style" w:eastAsia="Times New Roman" w:hAnsi="Bookman Old Style" w:cs="Calibri"/>
          <w:color w:val="FF0000"/>
          <w:lang w:val="pt-BR" w:eastAsia="pt-BR"/>
        </w:rPr>
      </w:pPr>
      <w:r w:rsidRPr="00E85A01">
        <w:rPr>
          <w:rFonts w:ascii="Bookman Old Style" w:eastAsia="Times New Roman" w:hAnsi="Bookman Old Style" w:cs="Calibri"/>
          <w:color w:val="FF0000"/>
          <w:lang w:val="pt-BR" w:eastAsia="pt-BR"/>
        </w:rPr>
        <w:t xml:space="preserve">Cód. Red.: </w:t>
      </w:r>
      <w:r w:rsidR="00097001">
        <w:rPr>
          <w:rFonts w:ascii="Bookman Old Style" w:eastAsia="Times New Roman" w:hAnsi="Bookman Old Style" w:cs="Calibri"/>
          <w:color w:val="FF0000"/>
          <w:lang w:val="pt-BR" w:eastAsia="pt-BR"/>
        </w:rPr>
        <w:t>14</w:t>
      </w:r>
    </w:p>
    <w:p w:rsidR="00E85A01" w:rsidRPr="00E85A01" w:rsidRDefault="00E85A01" w:rsidP="00E85A01">
      <w:pPr>
        <w:widowControl/>
        <w:autoSpaceDE/>
        <w:autoSpaceDN/>
        <w:jc w:val="both"/>
        <w:rPr>
          <w:rFonts w:ascii="Bookman Old Style" w:eastAsia="Times New Roman" w:hAnsi="Bookman Old Style" w:cs="Calibri"/>
          <w:sz w:val="24"/>
          <w:szCs w:val="24"/>
          <w:lang w:val="pt-BR" w:eastAsia="pt-BR"/>
        </w:rPr>
      </w:pPr>
      <w:r w:rsidRPr="00E85A01">
        <w:rPr>
          <w:rFonts w:ascii="Bookman Old Style" w:eastAsia="Times New Roman" w:hAnsi="Bookman Old Style" w:cs="Calibri"/>
          <w:color w:val="FF0000"/>
          <w:lang w:val="pt-BR" w:eastAsia="pt-BR"/>
        </w:rPr>
        <w:t xml:space="preserve">Proj./Ativ. </w:t>
      </w:r>
      <w:r w:rsidR="00097001">
        <w:rPr>
          <w:rFonts w:ascii="Bookman Old Style" w:eastAsia="Times New Roman" w:hAnsi="Bookman Old Style" w:cs="Calibri"/>
          <w:color w:val="FF0000"/>
          <w:lang w:val="pt-BR" w:eastAsia="pt-BR"/>
        </w:rPr>
        <w:t>09.01</w:t>
      </w:r>
      <w:r w:rsidRPr="00E85A01">
        <w:rPr>
          <w:rFonts w:ascii="Bookman Old Style" w:eastAsia="Times New Roman" w:hAnsi="Bookman Old Style" w:cs="Calibri"/>
          <w:color w:val="FF0000"/>
          <w:lang w:val="pt-BR" w:eastAsia="pt-BR"/>
        </w:rPr>
        <w:t>Comp</w:t>
      </w:r>
      <w:r w:rsidR="00097001">
        <w:rPr>
          <w:rFonts w:ascii="Bookman Old Style" w:eastAsia="Times New Roman" w:hAnsi="Bookman Old Style" w:cs="Calibri"/>
          <w:color w:val="FF0000"/>
          <w:lang w:val="pt-BR" w:eastAsia="pt-BR"/>
        </w:rPr>
        <w:t>l. do Elemento 33.90.39.50.00.00.00.00</w:t>
      </w:r>
    </w:p>
    <w:p w:rsidR="00BB710C" w:rsidRPr="000558F8" w:rsidRDefault="00BB710C" w:rsidP="00097001">
      <w:pPr>
        <w:spacing w:line="276" w:lineRule="auto"/>
        <w:ind w:right="560"/>
        <w:jc w:val="both"/>
        <w:rPr>
          <w:rFonts w:ascii="Bookman Old Style" w:hAnsi="Bookman Old Style"/>
          <w:b/>
          <w:sz w:val="24"/>
          <w:szCs w:val="24"/>
        </w:rPr>
      </w:pPr>
    </w:p>
    <w:p w:rsidR="00BB710C" w:rsidRPr="000558F8" w:rsidRDefault="00B91B72" w:rsidP="00B91B72">
      <w:pPr>
        <w:spacing w:line="276" w:lineRule="auto"/>
        <w:ind w:right="560"/>
        <w:jc w:val="both"/>
        <w:rPr>
          <w:rFonts w:ascii="Bookman Old Style" w:hAnsi="Bookman Old Style"/>
          <w:b/>
          <w:sz w:val="24"/>
          <w:szCs w:val="24"/>
        </w:rPr>
      </w:pPr>
      <w:r>
        <w:rPr>
          <w:rFonts w:ascii="Bookman Old Style" w:hAnsi="Bookman Old Style"/>
          <w:b/>
          <w:sz w:val="24"/>
          <w:szCs w:val="24"/>
        </w:rPr>
        <w:t xml:space="preserve">     </w:t>
      </w:r>
      <w:r w:rsidR="00BB710C" w:rsidRPr="000558F8">
        <w:rPr>
          <w:rFonts w:ascii="Bookman Old Style" w:hAnsi="Bookman Old Style"/>
          <w:b/>
          <w:sz w:val="24"/>
          <w:szCs w:val="24"/>
        </w:rPr>
        <w:t>9 – QUALIFICAÇÃO TÉCNICA</w:t>
      </w:r>
    </w:p>
    <w:p w:rsidR="00730F1B" w:rsidRPr="000558F8" w:rsidRDefault="00730F1B" w:rsidP="00B91B72">
      <w:pPr>
        <w:spacing w:line="276" w:lineRule="auto"/>
        <w:ind w:left="1134" w:right="560"/>
        <w:jc w:val="both"/>
        <w:rPr>
          <w:rFonts w:ascii="Bookman Old Style" w:hAnsi="Bookman Old Style"/>
          <w:sz w:val="24"/>
          <w:szCs w:val="24"/>
        </w:rPr>
      </w:pPr>
    </w:p>
    <w:p w:rsidR="00BB710C" w:rsidRPr="000558F8" w:rsidRDefault="00BB710C" w:rsidP="00B91B72">
      <w:pPr>
        <w:spacing w:line="276" w:lineRule="auto"/>
        <w:ind w:left="284" w:right="560"/>
        <w:jc w:val="both"/>
        <w:rPr>
          <w:rFonts w:ascii="Bookman Old Style" w:hAnsi="Bookman Old Style"/>
          <w:sz w:val="24"/>
          <w:szCs w:val="24"/>
        </w:rPr>
      </w:pPr>
      <w:r w:rsidRPr="000558F8">
        <w:rPr>
          <w:rFonts w:ascii="Bookman Old Style" w:hAnsi="Bookman Old Style"/>
          <w:sz w:val="24"/>
          <w:szCs w:val="24"/>
        </w:rPr>
        <w:t>9.1 – Inscrição do(s) profissional(is) no Conselho de Classe Correspondente de todo(s) o(s) profissional(ais) executor(es) na(s) especialidade(s) e subespecialidade(s) contratada(s).</w:t>
      </w:r>
    </w:p>
    <w:p w:rsidR="00BB710C" w:rsidRPr="000558F8" w:rsidRDefault="00BB710C" w:rsidP="00B91B72">
      <w:pPr>
        <w:spacing w:line="276" w:lineRule="auto"/>
        <w:ind w:left="284" w:right="560"/>
        <w:jc w:val="both"/>
        <w:rPr>
          <w:rFonts w:ascii="Bookman Old Style" w:hAnsi="Bookman Old Style"/>
          <w:sz w:val="24"/>
          <w:szCs w:val="24"/>
        </w:rPr>
      </w:pPr>
      <w:r w:rsidRPr="000558F8">
        <w:rPr>
          <w:rFonts w:ascii="Bookman Old Style" w:hAnsi="Bookman Old Style"/>
          <w:sz w:val="24"/>
          <w:szCs w:val="24"/>
        </w:rPr>
        <w:t>9.2 – Cadastro Nacional de Estabelecimentos de Saúde (CNES) e Alvará Sanitário.</w:t>
      </w:r>
    </w:p>
    <w:p w:rsidR="00BB710C" w:rsidRPr="000558F8" w:rsidRDefault="00BB710C" w:rsidP="00B91B72">
      <w:pPr>
        <w:spacing w:line="276" w:lineRule="auto"/>
        <w:ind w:left="284" w:right="276"/>
        <w:jc w:val="both"/>
        <w:rPr>
          <w:rFonts w:ascii="Bookman Old Style" w:hAnsi="Bookman Old Style"/>
          <w:sz w:val="24"/>
          <w:szCs w:val="24"/>
        </w:rPr>
      </w:pPr>
      <w:r w:rsidRPr="000558F8">
        <w:rPr>
          <w:rFonts w:ascii="Bookman Old Style" w:hAnsi="Bookman Old Style"/>
          <w:sz w:val="24"/>
          <w:szCs w:val="24"/>
        </w:rPr>
        <w:t>9.3 – Registro de Qualificação Especialização (RQE) – facultativo.</w:t>
      </w:r>
    </w:p>
    <w:p w:rsidR="00BB710C" w:rsidRPr="000558F8" w:rsidRDefault="00BB710C" w:rsidP="00B91B72">
      <w:pPr>
        <w:spacing w:line="276" w:lineRule="auto"/>
        <w:ind w:left="284" w:right="276"/>
        <w:jc w:val="both"/>
        <w:rPr>
          <w:rFonts w:ascii="Bookman Old Style" w:hAnsi="Bookman Old Style"/>
          <w:sz w:val="24"/>
          <w:szCs w:val="24"/>
        </w:rPr>
      </w:pPr>
      <w:r w:rsidRPr="000558F8">
        <w:rPr>
          <w:rFonts w:ascii="Bookman Old Style" w:hAnsi="Bookman Old Style"/>
          <w:sz w:val="24"/>
          <w:szCs w:val="24"/>
        </w:rPr>
        <w:t>9.4 – Núcleo Interno de Regulação (NIR) – facultativo.</w:t>
      </w:r>
    </w:p>
    <w:p w:rsidR="00BB710C" w:rsidRPr="000558F8" w:rsidRDefault="00BB710C" w:rsidP="00B91B72">
      <w:pPr>
        <w:spacing w:line="276" w:lineRule="auto"/>
        <w:ind w:left="284" w:right="276"/>
        <w:jc w:val="both"/>
        <w:rPr>
          <w:rFonts w:ascii="Bookman Old Style" w:hAnsi="Bookman Old Style"/>
          <w:sz w:val="24"/>
          <w:szCs w:val="24"/>
        </w:rPr>
      </w:pPr>
      <w:r w:rsidRPr="000558F8">
        <w:rPr>
          <w:rFonts w:ascii="Bookman Old Style" w:hAnsi="Bookman Old Style"/>
          <w:sz w:val="24"/>
          <w:szCs w:val="24"/>
        </w:rPr>
        <w:t xml:space="preserve">9.5 – Comissão de Infecção Hospitalar. </w:t>
      </w:r>
    </w:p>
    <w:p w:rsidR="00BB710C" w:rsidRPr="000558F8" w:rsidRDefault="00BB710C" w:rsidP="00B91B72">
      <w:pPr>
        <w:spacing w:line="276" w:lineRule="auto"/>
        <w:ind w:left="284" w:right="276"/>
        <w:jc w:val="both"/>
        <w:rPr>
          <w:rFonts w:ascii="Bookman Old Style" w:hAnsi="Bookman Old Style"/>
          <w:sz w:val="24"/>
          <w:szCs w:val="24"/>
        </w:rPr>
      </w:pPr>
      <w:r w:rsidRPr="000558F8">
        <w:rPr>
          <w:rFonts w:ascii="Bookman Old Style" w:hAnsi="Bookman Old Style"/>
          <w:sz w:val="24"/>
          <w:szCs w:val="24"/>
        </w:rPr>
        <w:t>Obs.: A documentação acima descrita, deverá ser apresentada, sempre que o município solicitar, não sendo parte integrante para habilitação neste edital.</w:t>
      </w:r>
    </w:p>
    <w:p w:rsidR="00BB710C" w:rsidRPr="000558F8" w:rsidRDefault="00BB710C" w:rsidP="00B91B72">
      <w:pPr>
        <w:spacing w:line="276" w:lineRule="auto"/>
        <w:ind w:left="284" w:right="276"/>
        <w:jc w:val="both"/>
        <w:rPr>
          <w:rFonts w:ascii="Bookman Old Style" w:hAnsi="Bookman Old Style"/>
          <w:sz w:val="24"/>
          <w:szCs w:val="24"/>
        </w:rPr>
      </w:pPr>
    </w:p>
    <w:p w:rsidR="00BB710C" w:rsidRPr="000558F8" w:rsidRDefault="00BB710C" w:rsidP="00B91B72">
      <w:pPr>
        <w:tabs>
          <w:tab w:val="left" w:pos="0"/>
        </w:tabs>
        <w:spacing w:line="276" w:lineRule="auto"/>
        <w:ind w:left="284" w:right="276"/>
        <w:jc w:val="both"/>
        <w:rPr>
          <w:rFonts w:ascii="Bookman Old Style" w:hAnsi="Bookman Old Style"/>
          <w:sz w:val="24"/>
          <w:szCs w:val="24"/>
        </w:rPr>
      </w:pPr>
      <w:r w:rsidRPr="000558F8">
        <w:rPr>
          <w:rFonts w:ascii="Bookman Old Style" w:hAnsi="Bookman Old Style"/>
          <w:b/>
          <w:sz w:val="24"/>
          <w:szCs w:val="24"/>
        </w:rPr>
        <w:t>10 – CONDIÇÕES DE RECEBIMENTO DO OBJETO/SERVIÇO</w:t>
      </w:r>
    </w:p>
    <w:p w:rsidR="00BB710C" w:rsidRPr="000558F8" w:rsidRDefault="00BB710C" w:rsidP="00B91B72">
      <w:pPr>
        <w:tabs>
          <w:tab w:val="left" w:pos="142"/>
        </w:tabs>
        <w:spacing w:line="276" w:lineRule="auto"/>
        <w:ind w:left="284" w:right="276" w:firstLine="567"/>
        <w:jc w:val="both"/>
        <w:rPr>
          <w:rFonts w:ascii="Bookman Old Style" w:hAnsi="Bookman Old Style"/>
          <w:sz w:val="24"/>
          <w:szCs w:val="24"/>
        </w:rPr>
      </w:pPr>
      <w:r w:rsidRPr="000558F8">
        <w:rPr>
          <w:rFonts w:ascii="Bookman Old Style" w:hAnsi="Bookman Old Style"/>
          <w:sz w:val="24"/>
          <w:szCs w:val="24"/>
        </w:rPr>
        <w:t>O recebimento dos serviços, dar-se-á através da emissão de Nota Fiscal do valor total e Relatório de Atendimento (item 4.8) A Nota Fiscal e o Relatório, serão visados pela Secretária Municipal de Saúde, ou alguém por esta designada, que fará a verificação da produção realizada pelo(a) empresa/profissional e a conformidade do valor cobrado.</w:t>
      </w:r>
    </w:p>
    <w:p w:rsidR="00BB710C" w:rsidRPr="000558F8" w:rsidRDefault="00BB710C" w:rsidP="00B91B72">
      <w:pPr>
        <w:tabs>
          <w:tab w:val="left" w:pos="142"/>
        </w:tabs>
        <w:spacing w:line="276" w:lineRule="auto"/>
        <w:ind w:left="284" w:right="276" w:firstLine="567"/>
        <w:jc w:val="both"/>
        <w:rPr>
          <w:rFonts w:ascii="Bookman Old Style" w:hAnsi="Bookman Old Style"/>
          <w:sz w:val="24"/>
          <w:szCs w:val="24"/>
        </w:rPr>
      </w:pPr>
    </w:p>
    <w:p w:rsidR="00BB710C" w:rsidRPr="000558F8" w:rsidRDefault="00BB710C" w:rsidP="00B91B72">
      <w:pPr>
        <w:tabs>
          <w:tab w:val="left" w:pos="142"/>
        </w:tabs>
        <w:spacing w:line="276" w:lineRule="auto"/>
        <w:ind w:left="284" w:right="276"/>
        <w:jc w:val="both"/>
        <w:rPr>
          <w:rFonts w:ascii="Bookman Old Style" w:hAnsi="Bookman Old Style"/>
          <w:sz w:val="24"/>
          <w:szCs w:val="24"/>
        </w:rPr>
      </w:pPr>
      <w:r w:rsidRPr="000558F8">
        <w:rPr>
          <w:rFonts w:ascii="Bookman Old Style" w:hAnsi="Bookman Old Style"/>
          <w:b/>
          <w:sz w:val="24"/>
          <w:szCs w:val="24"/>
        </w:rPr>
        <w:t>11 – ORIGEM DOS RECURSOS E CONDIÇÕES DE PAGAMENTO</w:t>
      </w:r>
    </w:p>
    <w:p w:rsidR="00BB710C" w:rsidRPr="000558F8" w:rsidRDefault="00BB710C" w:rsidP="00E85A01">
      <w:pPr>
        <w:ind w:left="284" w:right="276"/>
        <w:jc w:val="both"/>
        <w:rPr>
          <w:rFonts w:ascii="Bookman Old Style" w:hAnsi="Bookman Old Style"/>
          <w:sz w:val="24"/>
          <w:szCs w:val="24"/>
        </w:rPr>
      </w:pPr>
      <w:r w:rsidRPr="000558F8">
        <w:rPr>
          <w:rFonts w:ascii="Bookman Old Style" w:hAnsi="Bookman Old Style"/>
          <w:b/>
          <w:bCs/>
          <w:sz w:val="24"/>
          <w:szCs w:val="24"/>
        </w:rPr>
        <w:t>11.1</w:t>
      </w:r>
      <w:r w:rsidRPr="000558F8">
        <w:rPr>
          <w:rFonts w:ascii="Bookman Old Style" w:hAnsi="Bookman Old Style"/>
          <w:sz w:val="24"/>
          <w:szCs w:val="24"/>
        </w:rPr>
        <w:t xml:space="preserve"> – Os recursos para fazer frente à despesa são oriundos do Fundo Municipal de Saúde (FMS) de Santa Terezinha do Progresso – transferências legais e constitucionais:</w:t>
      </w:r>
      <w:r w:rsidR="00E85A01">
        <w:rPr>
          <w:rFonts w:ascii="Bookman Old Style" w:hAnsi="Bookman Old Style"/>
          <w:sz w:val="24"/>
          <w:szCs w:val="24"/>
        </w:rPr>
        <w:t xml:space="preserve"> </w:t>
      </w:r>
      <w:r w:rsidRPr="000558F8">
        <w:rPr>
          <w:rFonts w:ascii="Bookman Old Style" w:hAnsi="Bookman Old Style"/>
          <w:sz w:val="24"/>
          <w:szCs w:val="24"/>
        </w:rPr>
        <w:t>– Manutenção das atividades de média e alta complexidade</w:t>
      </w:r>
    </w:p>
    <w:p w:rsidR="00BB710C" w:rsidRPr="000558F8" w:rsidRDefault="00BB710C" w:rsidP="00B91B72">
      <w:pPr>
        <w:spacing w:after="240" w:line="276" w:lineRule="auto"/>
        <w:ind w:left="284" w:right="276"/>
        <w:jc w:val="both"/>
        <w:rPr>
          <w:rFonts w:ascii="Bookman Old Style" w:hAnsi="Bookman Old Style"/>
          <w:sz w:val="24"/>
          <w:szCs w:val="24"/>
        </w:rPr>
      </w:pPr>
      <w:r w:rsidRPr="000558F8">
        <w:rPr>
          <w:rFonts w:ascii="Bookman Old Style" w:hAnsi="Bookman Old Style"/>
          <w:b/>
          <w:bCs/>
          <w:sz w:val="24"/>
          <w:szCs w:val="24"/>
        </w:rPr>
        <w:t>11.2</w:t>
      </w:r>
      <w:r w:rsidRPr="000558F8">
        <w:rPr>
          <w:rFonts w:ascii="Bookman Old Style" w:hAnsi="Bookman Old Style"/>
          <w:sz w:val="24"/>
          <w:szCs w:val="24"/>
        </w:rPr>
        <w:t xml:space="preserve"> – O município fará o pagamento dos serviços em até 10 (dez) dias, após apresentação da Nota Fiscal, certificada pelo responsável pelo recebimento. O pagamento será através de depósito bancário em nome da empresa, observada à ordem cronológica de pagamentos. </w:t>
      </w:r>
    </w:p>
    <w:p w:rsidR="00BB710C" w:rsidRPr="000558F8" w:rsidRDefault="00BB710C" w:rsidP="00B91B72">
      <w:pPr>
        <w:spacing w:line="276" w:lineRule="auto"/>
        <w:ind w:left="284" w:right="276"/>
        <w:jc w:val="both"/>
        <w:rPr>
          <w:rFonts w:ascii="Bookman Old Style" w:hAnsi="Bookman Old Style"/>
          <w:b/>
          <w:bCs/>
          <w:sz w:val="24"/>
          <w:szCs w:val="24"/>
        </w:rPr>
      </w:pPr>
      <w:r w:rsidRPr="000558F8">
        <w:rPr>
          <w:rFonts w:ascii="Bookman Old Style" w:hAnsi="Bookman Old Style"/>
          <w:b/>
          <w:bCs/>
          <w:sz w:val="24"/>
          <w:szCs w:val="24"/>
        </w:rPr>
        <w:t>12 – BASE LEGAL</w:t>
      </w:r>
    </w:p>
    <w:p w:rsidR="00BB710C" w:rsidRPr="000558F8" w:rsidRDefault="00BB710C" w:rsidP="00B91B72">
      <w:pPr>
        <w:spacing w:line="276" w:lineRule="auto"/>
        <w:ind w:left="284" w:right="276"/>
        <w:jc w:val="both"/>
        <w:rPr>
          <w:rFonts w:ascii="Bookman Old Style" w:hAnsi="Bookman Old Style"/>
          <w:sz w:val="24"/>
          <w:szCs w:val="24"/>
        </w:rPr>
      </w:pPr>
      <w:r w:rsidRPr="000558F8">
        <w:rPr>
          <w:rFonts w:ascii="Bookman Old Style" w:hAnsi="Bookman Old Style"/>
          <w:sz w:val="24"/>
          <w:szCs w:val="24"/>
        </w:rPr>
        <w:t>Lei 8.080/90</w:t>
      </w:r>
    </w:p>
    <w:p w:rsidR="00BB710C" w:rsidRPr="000558F8" w:rsidRDefault="00BB710C" w:rsidP="00B91B72">
      <w:pPr>
        <w:spacing w:line="276" w:lineRule="auto"/>
        <w:ind w:left="284" w:right="276"/>
        <w:jc w:val="both"/>
        <w:rPr>
          <w:rFonts w:ascii="Bookman Old Style" w:hAnsi="Bookman Old Style"/>
          <w:sz w:val="24"/>
          <w:szCs w:val="24"/>
        </w:rPr>
      </w:pPr>
      <w:r w:rsidRPr="000558F8">
        <w:rPr>
          <w:rFonts w:ascii="Bookman Old Style" w:hAnsi="Bookman Old Style"/>
          <w:sz w:val="24"/>
          <w:szCs w:val="24"/>
        </w:rPr>
        <w:t>Decreto 7.508/2011</w:t>
      </w:r>
    </w:p>
    <w:p w:rsidR="00BB710C" w:rsidRPr="000558F8" w:rsidRDefault="00BB710C" w:rsidP="00B91B72">
      <w:pPr>
        <w:spacing w:line="276" w:lineRule="auto"/>
        <w:ind w:left="284" w:right="276"/>
        <w:jc w:val="both"/>
        <w:rPr>
          <w:rFonts w:ascii="Bookman Old Style" w:hAnsi="Bookman Old Style"/>
          <w:sz w:val="24"/>
          <w:szCs w:val="24"/>
        </w:rPr>
      </w:pPr>
      <w:r w:rsidRPr="000558F8">
        <w:rPr>
          <w:rFonts w:ascii="Bookman Old Style" w:hAnsi="Bookman Old Style"/>
          <w:sz w:val="24"/>
          <w:szCs w:val="24"/>
        </w:rPr>
        <w:t>Lei 141/2012</w:t>
      </w:r>
    </w:p>
    <w:p w:rsidR="00BB710C" w:rsidRPr="000558F8" w:rsidRDefault="00BB710C" w:rsidP="00B91B72">
      <w:pPr>
        <w:spacing w:line="276" w:lineRule="auto"/>
        <w:ind w:left="284" w:right="276"/>
        <w:jc w:val="both"/>
        <w:rPr>
          <w:rFonts w:ascii="Bookman Old Style" w:hAnsi="Bookman Old Style"/>
          <w:sz w:val="24"/>
          <w:szCs w:val="24"/>
        </w:rPr>
      </w:pPr>
      <w:r w:rsidRPr="000558F8">
        <w:rPr>
          <w:rFonts w:ascii="Bookman Old Style" w:hAnsi="Bookman Old Style"/>
          <w:sz w:val="24"/>
          <w:szCs w:val="24"/>
        </w:rPr>
        <w:t xml:space="preserve">Lei 8.666/93 e suas alterações </w:t>
      </w:r>
    </w:p>
    <w:p w:rsidR="00BB710C" w:rsidRPr="000558F8" w:rsidRDefault="00BB710C" w:rsidP="00B91B72">
      <w:pPr>
        <w:spacing w:line="276" w:lineRule="auto"/>
        <w:ind w:left="284" w:right="276"/>
        <w:jc w:val="both"/>
        <w:rPr>
          <w:rFonts w:ascii="Bookman Old Style" w:hAnsi="Bookman Old Style"/>
          <w:sz w:val="24"/>
          <w:szCs w:val="24"/>
        </w:rPr>
      </w:pPr>
    </w:p>
    <w:p w:rsidR="00BB710C" w:rsidRPr="000558F8" w:rsidRDefault="00BB710C" w:rsidP="00B91B72">
      <w:pPr>
        <w:spacing w:line="276" w:lineRule="auto"/>
        <w:ind w:left="284" w:right="276"/>
        <w:jc w:val="both"/>
        <w:rPr>
          <w:rFonts w:ascii="Bookman Old Style" w:hAnsi="Bookman Old Style"/>
          <w:sz w:val="24"/>
          <w:szCs w:val="24"/>
        </w:rPr>
      </w:pPr>
      <w:r w:rsidRPr="000558F8">
        <w:rPr>
          <w:rFonts w:ascii="Bookman Old Style" w:hAnsi="Bookman Old Style"/>
          <w:b/>
          <w:bCs/>
          <w:sz w:val="24"/>
          <w:szCs w:val="24"/>
        </w:rPr>
        <w:t>13 –</w:t>
      </w:r>
      <w:r w:rsidRPr="000558F8">
        <w:rPr>
          <w:rFonts w:ascii="Bookman Old Style" w:hAnsi="Bookman Old Style"/>
          <w:sz w:val="24"/>
          <w:szCs w:val="24"/>
        </w:rPr>
        <w:t xml:space="preserve"> </w:t>
      </w:r>
      <w:r w:rsidRPr="000558F8">
        <w:rPr>
          <w:rFonts w:ascii="Bookman Old Style" w:hAnsi="Bookman Old Style"/>
          <w:b/>
          <w:sz w:val="24"/>
          <w:szCs w:val="24"/>
        </w:rPr>
        <w:t>CONDIÇÕES GERAIS</w:t>
      </w:r>
    </w:p>
    <w:p w:rsidR="00BB710C" w:rsidRPr="000558F8" w:rsidRDefault="00BB710C" w:rsidP="00B91B72">
      <w:pPr>
        <w:spacing w:line="276" w:lineRule="auto"/>
        <w:ind w:left="284" w:right="276"/>
        <w:jc w:val="both"/>
        <w:rPr>
          <w:rFonts w:ascii="Bookman Old Style" w:hAnsi="Bookman Old Style"/>
          <w:sz w:val="24"/>
          <w:szCs w:val="24"/>
        </w:rPr>
      </w:pPr>
      <w:r w:rsidRPr="000558F8">
        <w:rPr>
          <w:rFonts w:ascii="Bookman Old Style" w:hAnsi="Bookman Old Style"/>
          <w:b/>
          <w:sz w:val="24"/>
          <w:szCs w:val="24"/>
        </w:rPr>
        <w:t>13.1 –</w:t>
      </w:r>
      <w:r w:rsidRPr="000558F8">
        <w:rPr>
          <w:rFonts w:ascii="Bookman Old Style" w:hAnsi="Bookman Old Style"/>
          <w:sz w:val="24"/>
          <w:szCs w:val="24"/>
        </w:rPr>
        <w:t xml:space="preserve"> A participação na presente licitação, implica na concordância tácita por parte da licitante, com todos os termos e condições deste edital.</w:t>
      </w:r>
    </w:p>
    <w:p w:rsidR="00BB710C" w:rsidRDefault="00BB710C" w:rsidP="00B91B72">
      <w:pPr>
        <w:spacing w:line="276" w:lineRule="auto"/>
        <w:ind w:left="284" w:right="276"/>
        <w:jc w:val="both"/>
        <w:rPr>
          <w:rFonts w:ascii="Bookman Old Style" w:hAnsi="Bookman Old Style"/>
          <w:sz w:val="24"/>
          <w:szCs w:val="24"/>
        </w:rPr>
      </w:pPr>
      <w:r w:rsidRPr="000558F8">
        <w:rPr>
          <w:rFonts w:ascii="Bookman Old Style" w:hAnsi="Bookman Old Style"/>
          <w:b/>
          <w:sz w:val="24"/>
          <w:szCs w:val="24"/>
        </w:rPr>
        <w:t xml:space="preserve">13.2 – </w:t>
      </w:r>
      <w:r w:rsidRPr="000558F8">
        <w:rPr>
          <w:rFonts w:ascii="Bookman Old Style" w:hAnsi="Bookman Old Style"/>
          <w:sz w:val="24"/>
          <w:szCs w:val="24"/>
        </w:rPr>
        <w:t>O Município de Santa Terezinha do Progresso, poderá revogar o processo licitatório por razões de interesse público decorrente de fato superveniente devidamente comprovado, pertinente e suficiente para justificar o ato, ou anulá-lo por ilegalidade, de ofício ou por provocação de terceiros, mediante parecer escr</w:t>
      </w:r>
      <w:r w:rsidR="00B91B72">
        <w:rPr>
          <w:rFonts w:ascii="Bookman Old Style" w:hAnsi="Bookman Old Style"/>
          <w:sz w:val="24"/>
          <w:szCs w:val="24"/>
        </w:rPr>
        <w:t>ito e devidamente fundamentado.</w:t>
      </w:r>
    </w:p>
    <w:p w:rsidR="00E85A01" w:rsidRPr="00B91B72" w:rsidRDefault="00E85A01" w:rsidP="00B91B72">
      <w:pPr>
        <w:spacing w:line="276" w:lineRule="auto"/>
        <w:ind w:left="284" w:right="276"/>
        <w:jc w:val="both"/>
        <w:rPr>
          <w:rFonts w:ascii="Bookman Old Style" w:hAnsi="Bookman Old Style"/>
          <w:sz w:val="24"/>
          <w:szCs w:val="24"/>
        </w:rPr>
      </w:pPr>
    </w:p>
    <w:p w:rsidR="00BB710C" w:rsidRPr="000558F8" w:rsidRDefault="00BB710C" w:rsidP="00BB710C">
      <w:pPr>
        <w:pStyle w:val="Corpodetexto"/>
        <w:spacing w:line="276" w:lineRule="auto"/>
        <w:jc w:val="right"/>
        <w:rPr>
          <w:rFonts w:ascii="Bookman Old Style" w:hAnsi="Bookman Old Style"/>
          <w:b/>
          <w:bCs/>
        </w:rPr>
      </w:pPr>
      <w:r w:rsidRPr="000558F8">
        <w:rPr>
          <w:rFonts w:ascii="Bookman Old Style" w:hAnsi="Bookman Old Style"/>
          <w:b/>
          <w:bCs/>
        </w:rPr>
        <w:t>Santa</w:t>
      </w:r>
      <w:r w:rsidR="00205DDF">
        <w:rPr>
          <w:rFonts w:ascii="Bookman Old Style" w:hAnsi="Bookman Old Style"/>
          <w:b/>
          <w:bCs/>
        </w:rPr>
        <w:t xml:space="preserve"> Terezinha do progresso (SC), 13</w:t>
      </w:r>
      <w:r w:rsidR="007E73D1" w:rsidRPr="000558F8">
        <w:rPr>
          <w:rFonts w:ascii="Bookman Old Style" w:hAnsi="Bookman Old Style"/>
          <w:b/>
          <w:bCs/>
        </w:rPr>
        <w:t xml:space="preserve"> de julho</w:t>
      </w:r>
      <w:r w:rsidRPr="000558F8">
        <w:rPr>
          <w:rFonts w:ascii="Bookman Old Style" w:hAnsi="Bookman Old Style"/>
          <w:b/>
          <w:bCs/>
        </w:rPr>
        <w:t xml:space="preserve"> de 2022.</w:t>
      </w:r>
    </w:p>
    <w:p w:rsidR="00BB710C" w:rsidRPr="000558F8" w:rsidRDefault="00BB710C" w:rsidP="00B91B72">
      <w:pPr>
        <w:pStyle w:val="Corpodetexto"/>
        <w:ind w:left="0"/>
        <w:rPr>
          <w:rFonts w:ascii="Bookman Old Style" w:hAnsi="Bookman Old Style"/>
        </w:rPr>
      </w:pPr>
    </w:p>
    <w:p w:rsidR="00F82612" w:rsidRPr="000558F8" w:rsidRDefault="00F82612" w:rsidP="00EA02C2">
      <w:pPr>
        <w:pStyle w:val="Corpodetexto"/>
        <w:ind w:left="0"/>
        <w:jc w:val="left"/>
        <w:rPr>
          <w:rFonts w:ascii="Bookman Old Style" w:hAnsi="Bookman Old Style" w:cs="Times New Roman"/>
          <w:b/>
        </w:rPr>
      </w:pPr>
    </w:p>
    <w:p w:rsidR="00B91B72" w:rsidRPr="000558F8" w:rsidRDefault="00B91B72" w:rsidP="00B91B72">
      <w:pPr>
        <w:pStyle w:val="Corpodetexto"/>
        <w:ind w:left="0"/>
        <w:jc w:val="left"/>
        <w:rPr>
          <w:rFonts w:ascii="Bookman Old Style" w:hAnsi="Bookman Old Style" w:cs="Times New Roman"/>
        </w:rPr>
      </w:pPr>
    </w:p>
    <w:p w:rsidR="00B91B72" w:rsidRPr="004F1E5D" w:rsidRDefault="00B91B72" w:rsidP="00B91B72">
      <w:pPr>
        <w:jc w:val="center"/>
        <w:rPr>
          <w:rFonts w:ascii="Bookman Old Style" w:hAnsi="Bookman Old Style" w:cstheme="minorHAnsi"/>
          <w:b/>
          <w:sz w:val="24"/>
          <w:szCs w:val="24"/>
        </w:rPr>
      </w:pPr>
      <w:r w:rsidRPr="004F1E5D">
        <w:rPr>
          <w:rFonts w:ascii="Bookman Old Style" w:hAnsi="Bookman Old Style" w:cstheme="minorHAnsi"/>
          <w:b/>
          <w:sz w:val="24"/>
          <w:szCs w:val="24"/>
        </w:rPr>
        <w:t>Marcia Detofol</w:t>
      </w:r>
    </w:p>
    <w:p w:rsidR="00D42C12" w:rsidRPr="00B91B72" w:rsidRDefault="00B91B72" w:rsidP="00B91B72">
      <w:pPr>
        <w:jc w:val="center"/>
        <w:rPr>
          <w:rFonts w:ascii="Bookman Old Style" w:hAnsi="Bookman Old Style" w:cstheme="minorHAnsi"/>
          <w:b/>
          <w:sz w:val="24"/>
          <w:szCs w:val="24"/>
        </w:rPr>
      </w:pPr>
      <w:r w:rsidRPr="004F1E5D">
        <w:rPr>
          <w:rFonts w:ascii="Bookman Old Style" w:hAnsi="Bookman Old Style" w:cstheme="minorHAnsi"/>
          <w:b/>
          <w:sz w:val="24"/>
          <w:szCs w:val="24"/>
        </w:rPr>
        <w:t>Prefeita Municipal</w:t>
      </w:r>
    </w:p>
    <w:p w:rsidR="00D42C12" w:rsidRPr="000558F8" w:rsidRDefault="00D42C12" w:rsidP="00EA02C2">
      <w:pPr>
        <w:pStyle w:val="Corpodetexto"/>
        <w:ind w:left="0"/>
        <w:jc w:val="left"/>
        <w:rPr>
          <w:rFonts w:ascii="Bookman Old Style" w:hAnsi="Bookman Old Style" w:cs="Times New Roman"/>
          <w:b/>
        </w:rPr>
      </w:pPr>
    </w:p>
    <w:p w:rsidR="00D42C12" w:rsidRPr="000558F8" w:rsidRDefault="00D42C12" w:rsidP="00EA02C2">
      <w:pPr>
        <w:pStyle w:val="Corpodetexto"/>
        <w:ind w:left="0"/>
        <w:jc w:val="left"/>
        <w:rPr>
          <w:rFonts w:ascii="Bookman Old Style" w:hAnsi="Bookman Old Style" w:cs="Times New Roman"/>
          <w:b/>
        </w:rPr>
      </w:pPr>
    </w:p>
    <w:p w:rsidR="00D42C12" w:rsidRPr="000558F8" w:rsidRDefault="00D42C12" w:rsidP="00EA02C2">
      <w:pPr>
        <w:pStyle w:val="Corpodetexto"/>
        <w:ind w:left="0"/>
        <w:jc w:val="left"/>
        <w:rPr>
          <w:rFonts w:ascii="Bookman Old Style" w:hAnsi="Bookman Old Style" w:cs="Times New Roman"/>
          <w:b/>
        </w:rPr>
      </w:pPr>
    </w:p>
    <w:p w:rsidR="00E97110" w:rsidRPr="000558F8" w:rsidRDefault="00E97110" w:rsidP="00EA02C2">
      <w:pPr>
        <w:pStyle w:val="Corpodetexto"/>
        <w:ind w:left="0"/>
        <w:jc w:val="left"/>
        <w:rPr>
          <w:rFonts w:ascii="Bookman Old Style" w:hAnsi="Bookman Old Style" w:cs="Times New Roman"/>
          <w:b/>
        </w:rPr>
      </w:pPr>
    </w:p>
    <w:p w:rsidR="00F82612" w:rsidRDefault="00F82612" w:rsidP="00EA02C2">
      <w:pPr>
        <w:pStyle w:val="Corpodetexto"/>
        <w:ind w:left="0"/>
        <w:jc w:val="left"/>
        <w:rPr>
          <w:rFonts w:ascii="Bookman Old Style" w:hAnsi="Bookman Old Style" w:cs="Times New Roman"/>
          <w:b/>
        </w:rPr>
      </w:pPr>
    </w:p>
    <w:p w:rsidR="00205DDF" w:rsidRDefault="00205DDF" w:rsidP="00EA02C2">
      <w:pPr>
        <w:pStyle w:val="Corpodetexto"/>
        <w:ind w:left="0"/>
        <w:jc w:val="left"/>
        <w:rPr>
          <w:rFonts w:ascii="Bookman Old Style" w:hAnsi="Bookman Old Style" w:cs="Times New Roman"/>
          <w:b/>
        </w:rPr>
      </w:pPr>
    </w:p>
    <w:p w:rsidR="00205DDF" w:rsidRDefault="00205DDF" w:rsidP="00EA02C2">
      <w:pPr>
        <w:pStyle w:val="Corpodetexto"/>
        <w:ind w:left="0"/>
        <w:jc w:val="left"/>
        <w:rPr>
          <w:rFonts w:ascii="Bookman Old Style" w:hAnsi="Bookman Old Style" w:cs="Times New Roman"/>
          <w:b/>
        </w:rPr>
      </w:pPr>
    </w:p>
    <w:p w:rsidR="00205DDF" w:rsidRDefault="00205DDF" w:rsidP="00EA02C2">
      <w:pPr>
        <w:pStyle w:val="Corpodetexto"/>
        <w:ind w:left="0"/>
        <w:jc w:val="left"/>
        <w:rPr>
          <w:rFonts w:ascii="Bookman Old Style" w:hAnsi="Bookman Old Style" w:cs="Times New Roman"/>
          <w:b/>
        </w:rPr>
      </w:pPr>
    </w:p>
    <w:p w:rsidR="00205DDF" w:rsidRDefault="00205DDF" w:rsidP="00EA02C2">
      <w:pPr>
        <w:pStyle w:val="Corpodetexto"/>
        <w:ind w:left="0"/>
        <w:jc w:val="left"/>
        <w:rPr>
          <w:rFonts w:ascii="Bookman Old Style" w:hAnsi="Bookman Old Style" w:cs="Times New Roman"/>
          <w:b/>
        </w:rPr>
      </w:pPr>
    </w:p>
    <w:p w:rsidR="00205DDF" w:rsidRDefault="00205DDF" w:rsidP="00EA02C2">
      <w:pPr>
        <w:pStyle w:val="Corpodetexto"/>
        <w:ind w:left="0"/>
        <w:jc w:val="left"/>
        <w:rPr>
          <w:rFonts w:ascii="Bookman Old Style" w:hAnsi="Bookman Old Style" w:cs="Times New Roman"/>
          <w:b/>
        </w:rPr>
      </w:pPr>
    </w:p>
    <w:p w:rsidR="00205DDF" w:rsidRDefault="00205DDF" w:rsidP="00EA02C2">
      <w:pPr>
        <w:pStyle w:val="Corpodetexto"/>
        <w:ind w:left="0"/>
        <w:jc w:val="left"/>
        <w:rPr>
          <w:rFonts w:ascii="Bookman Old Style" w:hAnsi="Bookman Old Style" w:cs="Times New Roman"/>
          <w:b/>
        </w:rPr>
      </w:pPr>
    </w:p>
    <w:p w:rsidR="00205DDF" w:rsidRDefault="00205DDF" w:rsidP="00EA02C2">
      <w:pPr>
        <w:pStyle w:val="Corpodetexto"/>
        <w:ind w:left="0"/>
        <w:jc w:val="left"/>
        <w:rPr>
          <w:rFonts w:ascii="Bookman Old Style" w:hAnsi="Bookman Old Style" w:cs="Times New Roman"/>
          <w:b/>
        </w:rPr>
      </w:pPr>
    </w:p>
    <w:p w:rsidR="00205DDF" w:rsidRDefault="00205DDF" w:rsidP="00EA02C2">
      <w:pPr>
        <w:pStyle w:val="Corpodetexto"/>
        <w:ind w:left="0"/>
        <w:jc w:val="left"/>
        <w:rPr>
          <w:rFonts w:ascii="Bookman Old Style" w:hAnsi="Bookman Old Style" w:cs="Times New Roman"/>
          <w:b/>
        </w:rPr>
      </w:pPr>
    </w:p>
    <w:p w:rsidR="00205DDF" w:rsidRDefault="00205DDF" w:rsidP="00EA02C2">
      <w:pPr>
        <w:pStyle w:val="Corpodetexto"/>
        <w:ind w:left="0"/>
        <w:jc w:val="left"/>
        <w:rPr>
          <w:rFonts w:ascii="Bookman Old Style" w:hAnsi="Bookman Old Style" w:cs="Times New Roman"/>
          <w:b/>
        </w:rPr>
      </w:pPr>
    </w:p>
    <w:p w:rsidR="00205DDF" w:rsidRDefault="00205DDF" w:rsidP="00EA02C2">
      <w:pPr>
        <w:pStyle w:val="Corpodetexto"/>
        <w:ind w:left="0"/>
        <w:jc w:val="left"/>
        <w:rPr>
          <w:rFonts w:ascii="Bookman Old Style" w:hAnsi="Bookman Old Style" w:cs="Times New Roman"/>
          <w:b/>
        </w:rPr>
      </w:pPr>
    </w:p>
    <w:p w:rsidR="00205DDF" w:rsidRDefault="00205DDF" w:rsidP="00EA02C2">
      <w:pPr>
        <w:pStyle w:val="Corpodetexto"/>
        <w:ind w:left="0"/>
        <w:jc w:val="left"/>
        <w:rPr>
          <w:rFonts w:ascii="Bookman Old Style" w:hAnsi="Bookman Old Style" w:cs="Times New Roman"/>
          <w:b/>
        </w:rPr>
      </w:pPr>
    </w:p>
    <w:p w:rsidR="00205DDF" w:rsidRDefault="00205DDF" w:rsidP="00EA02C2">
      <w:pPr>
        <w:pStyle w:val="Corpodetexto"/>
        <w:ind w:left="0"/>
        <w:jc w:val="left"/>
        <w:rPr>
          <w:rFonts w:ascii="Bookman Old Style" w:hAnsi="Bookman Old Style" w:cs="Times New Roman"/>
          <w:b/>
        </w:rPr>
      </w:pPr>
    </w:p>
    <w:p w:rsidR="00205DDF" w:rsidRDefault="00205DDF" w:rsidP="00EA02C2">
      <w:pPr>
        <w:pStyle w:val="Corpodetexto"/>
        <w:ind w:left="0"/>
        <w:jc w:val="left"/>
        <w:rPr>
          <w:rFonts w:ascii="Bookman Old Style" w:hAnsi="Bookman Old Style" w:cs="Times New Roman"/>
          <w:b/>
        </w:rPr>
      </w:pPr>
    </w:p>
    <w:p w:rsidR="00205DDF" w:rsidRDefault="00205DDF" w:rsidP="00EA02C2">
      <w:pPr>
        <w:pStyle w:val="Corpodetexto"/>
        <w:ind w:left="0"/>
        <w:jc w:val="left"/>
        <w:rPr>
          <w:rFonts w:ascii="Bookman Old Style" w:hAnsi="Bookman Old Style" w:cs="Times New Roman"/>
          <w:b/>
        </w:rPr>
      </w:pPr>
    </w:p>
    <w:p w:rsidR="00205DDF" w:rsidRDefault="00205DDF" w:rsidP="00EA02C2">
      <w:pPr>
        <w:pStyle w:val="Corpodetexto"/>
        <w:ind w:left="0"/>
        <w:jc w:val="left"/>
        <w:rPr>
          <w:rFonts w:ascii="Bookman Old Style" w:hAnsi="Bookman Old Style" w:cs="Times New Roman"/>
          <w:b/>
        </w:rPr>
      </w:pPr>
    </w:p>
    <w:p w:rsidR="00205DDF" w:rsidRDefault="00205DDF" w:rsidP="00EA02C2">
      <w:pPr>
        <w:pStyle w:val="Corpodetexto"/>
        <w:ind w:left="0"/>
        <w:jc w:val="left"/>
        <w:rPr>
          <w:rFonts w:ascii="Bookman Old Style" w:hAnsi="Bookman Old Style" w:cs="Times New Roman"/>
          <w:b/>
        </w:rPr>
      </w:pPr>
    </w:p>
    <w:p w:rsidR="00205DDF" w:rsidRDefault="00205DDF" w:rsidP="00EA02C2">
      <w:pPr>
        <w:pStyle w:val="Corpodetexto"/>
        <w:ind w:left="0"/>
        <w:jc w:val="left"/>
        <w:rPr>
          <w:rFonts w:ascii="Bookman Old Style" w:hAnsi="Bookman Old Style" w:cs="Times New Roman"/>
          <w:b/>
        </w:rPr>
      </w:pPr>
    </w:p>
    <w:p w:rsidR="00205DDF" w:rsidRDefault="00205DDF" w:rsidP="00EA02C2">
      <w:pPr>
        <w:pStyle w:val="Corpodetexto"/>
        <w:ind w:left="0"/>
        <w:jc w:val="left"/>
        <w:rPr>
          <w:rFonts w:ascii="Bookman Old Style" w:hAnsi="Bookman Old Style" w:cs="Times New Roman"/>
          <w:b/>
        </w:rPr>
      </w:pPr>
    </w:p>
    <w:p w:rsidR="00205DDF" w:rsidRDefault="00205DDF" w:rsidP="00EA02C2">
      <w:pPr>
        <w:pStyle w:val="Corpodetexto"/>
        <w:ind w:left="0"/>
        <w:jc w:val="left"/>
        <w:rPr>
          <w:rFonts w:ascii="Bookman Old Style" w:hAnsi="Bookman Old Style" w:cs="Times New Roman"/>
          <w:b/>
        </w:rPr>
      </w:pPr>
    </w:p>
    <w:p w:rsidR="00205DDF" w:rsidRDefault="00205DDF" w:rsidP="00EA02C2">
      <w:pPr>
        <w:pStyle w:val="Corpodetexto"/>
        <w:ind w:left="0"/>
        <w:jc w:val="left"/>
        <w:rPr>
          <w:rFonts w:ascii="Bookman Old Style" w:hAnsi="Bookman Old Style" w:cs="Times New Roman"/>
          <w:b/>
        </w:rPr>
      </w:pPr>
    </w:p>
    <w:p w:rsidR="00205DDF" w:rsidRDefault="00205DDF" w:rsidP="00EA02C2">
      <w:pPr>
        <w:pStyle w:val="Corpodetexto"/>
        <w:ind w:left="0"/>
        <w:jc w:val="left"/>
        <w:rPr>
          <w:rFonts w:ascii="Bookman Old Style" w:hAnsi="Bookman Old Style" w:cs="Times New Roman"/>
          <w:b/>
        </w:rPr>
      </w:pPr>
    </w:p>
    <w:p w:rsidR="00205DDF" w:rsidRDefault="00205DDF" w:rsidP="00EA02C2">
      <w:pPr>
        <w:pStyle w:val="Corpodetexto"/>
        <w:ind w:left="0"/>
        <w:jc w:val="left"/>
        <w:rPr>
          <w:rFonts w:ascii="Bookman Old Style" w:hAnsi="Bookman Old Style" w:cs="Times New Roman"/>
          <w:b/>
        </w:rPr>
      </w:pPr>
    </w:p>
    <w:p w:rsidR="00205DDF" w:rsidRDefault="00205DDF" w:rsidP="00EA02C2">
      <w:pPr>
        <w:pStyle w:val="Corpodetexto"/>
        <w:ind w:left="0"/>
        <w:jc w:val="left"/>
        <w:rPr>
          <w:rFonts w:ascii="Bookman Old Style" w:hAnsi="Bookman Old Style" w:cs="Times New Roman"/>
          <w:b/>
        </w:rPr>
      </w:pPr>
    </w:p>
    <w:p w:rsidR="00205DDF" w:rsidRDefault="00205DDF" w:rsidP="00EA02C2">
      <w:pPr>
        <w:pStyle w:val="Corpodetexto"/>
        <w:ind w:left="0"/>
        <w:jc w:val="left"/>
        <w:rPr>
          <w:rFonts w:ascii="Bookman Old Style" w:hAnsi="Bookman Old Style" w:cs="Times New Roman"/>
          <w:b/>
        </w:rPr>
      </w:pPr>
    </w:p>
    <w:p w:rsidR="00205DDF" w:rsidRDefault="00205DDF" w:rsidP="00EA02C2">
      <w:pPr>
        <w:pStyle w:val="Corpodetexto"/>
        <w:ind w:left="0"/>
        <w:jc w:val="left"/>
        <w:rPr>
          <w:rFonts w:ascii="Bookman Old Style" w:hAnsi="Bookman Old Style" w:cs="Times New Roman"/>
          <w:b/>
        </w:rPr>
      </w:pPr>
    </w:p>
    <w:p w:rsidR="00205DDF" w:rsidRDefault="00205DDF" w:rsidP="00EA02C2">
      <w:pPr>
        <w:pStyle w:val="Corpodetexto"/>
        <w:ind w:left="0"/>
        <w:jc w:val="left"/>
        <w:rPr>
          <w:rFonts w:ascii="Bookman Old Style" w:hAnsi="Bookman Old Style" w:cs="Times New Roman"/>
          <w:b/>
        </w:rPr>
      </w:pPr>
    </w:p>
    <w:p w:rsidR="00205DDF" w:rsidRPr="000558F8" w:rsidRDefault="00205DDF" w:rsidP="00EA02C2">
      <w:pPr>
        <w:pStyle w:val="Corpodetexto"/>
        <w:ind w:left="0"/>
        <w:jc w:val="left"/>
        <w:rPr>
          <w:rFonts w:ascii="Bookman Old Style" w:hAnsi="Bookman Old Style" w:cs="Times New Roman"/>
          <w:b/>
        </w:rPr>
      </w:pPr>
    </w:p>
    <w:p w:rsidR="00F82612" w:rsidRPr="000558F8" w:rsidRDefault="00F82612" w:rsidP="00EA02C2">
      <w:pPr>
        <w:pStyle w:val="Corpodetexto"/>
        <w:ind w:left="0"/>
        <w:jc w:val="left"/>
        <w:rPr>
          <w:rFonts w:ascii="Bookman Old Style" w:hAnsi="Bookman Old Style" w:cs="Times New Roman"/>
          <w:b/>
        </w:rPr>
      </w:pPr>
    </w:p>
    <w:p w:rsidR="00F96387" w:rsidRPr="000558F8" w:rsidRDefault="00877C58" w:rsidP="00F96387">
      <w:pPr>
        <w:ind w:left="284"/>
        <w:rPr>
          <w:rFonts w:ascii="Bookman Old Style" w:hAnsi="Bookman Old Style"/>
          <w:b/>
          <w:sz w:val="24"/>
          <w:szCs w:val="24"/>
        </w:rPr>
      </w:pPr>
      <w:bookmarkStart w:id="30" w:name="MINUTA_DE_CONTRATO_nº_/2020"/>
      <w:bookmarkEnd w:id="30"/>
      <w:r>
        <w:rPr>
          <w:rFonts w:ascii="Bookman Old Style" w:hAnsi="Bookman Old Style"/>
          <w:b/>
          <w:sz w:val="24"/>
          <w:szCs w:val="24"/>
        </w:rPr>
        <w:t xml:space="preserve">                                </w:t>
      </w:r>
      <w:r w:rsidR="00F96387" w:rsidRPr="000558F8">
        <w:rPr>
          <w:rFonts w:ascii="Bookman Old Style" w:hAnsi="Bookman Old Style"/>
          <w:b/>
          <w:sz w:val="24"/>
          <w:szCs w:val="24"/>
        </w:rPr>
        <w:t xml:space="preserve">CONTRATO Nº ___/ </w:t>
      </w:r>
      <w:r w:rsidR="007E73D1" w:rsidRPr="000558F8">
        <w:rPr>
          <w:rFonts w:ascii="Bookman Old Style" w:hAnsi="Bookman Old Style"/>
          <w:b/>
          <w:sz w:val="24"/>
          <w:szCs w:val="24"/>
        </w:rPr>
        <w:t>2022</w:t>
      </w:r>
      <w:r w:rsidR="00E909DE" w:rsidRPr="000558F8">
        <w:rPr>
          <w:rFonts w:ascii="Bookman Old Style" w:hAnsi="Bookman Old Style"/>
          <w:b/>
          <w:sz w:val="24"/>
          <w:szCs w:val="24"/>
        </w:rPr>
        <w:t>.</w:t>
      </w:r>
    </w:p>
    <w:p w:rsidR="00F96387" w:rsidRPr="000558F8" w:rsidRDefault="00F96387" w:rsidP="00F96387">
      <w:pPr>
        <w:jc w:val="both"/>
        <w:rPr>
          <w:rFonts w:ascii="Bookman Old Style" w:hAnsi="Bookman Old Style"/>
          <w:b/>
          <w:sz w:val="24"/>
          <w:szCs w:val="24"/>
        </w:rPr>
      </w:pPr>
    </w:p>
    <w:p w:rsidR="00F96387" w:rsidRPr="000558F8" w:rsidRDefault="00F96387" w:rsidP="00F96387">
      <w:pPr>
        <w:jc w:val="both"/>
        <w:rPr>
          <w:rFonts w:ascii="Bookman Old Style" w:hAnsi="Bookman Old Style"/>
          <w:b/>
          <w:sz w:val="24"/>
          <w:szCs w:val="24"/>
        </w:rPr>
      </w:pPr>
    </w:p>
    <w:p w:rsidR="00F96387" w:rsidRPr="000558F8" w:rsidRDefault="00F96387" w:rsidP="00B91B72">
      <w:pPr>
        <w:ind w:left="426" w:right="418"/>
        <w:jc w:val="both"/>
        <w:rPr>
          <w:rFonts w:ascii="Bookman Old Style" w:hAnsi="Bookman Old Style"/>
          <w:sz w:val="24"/>
          <w:szCs w:val="24"/>
        </w:rPr>
      </w:pPr>
      <w:r w:rsidRPr="000558F8">
        <w:rPr>
          <w:rFonts w:ascii="Bookman Old Style" w:hAnsi="Bookman Old Style"/>
          <w:sz w:val="24"/>
          <w:szCs w:val="24"/>
        </w:rPr>
        <w:t xml:space="preserve">O </w:t>
      </w:r>
      <w:r w:rsidRPr="000558F8">
        <w:rPr>
          <w:rFonts w:ascii="Bookman Old Style" w:hAnsi="Bookman Old Style"/>
          <w:b/>
          <w:sz w:val="24"/>
          <w:szCs w:val="24"/>
        </w:rPr>
        <w:t>MUNICIPÍO DE SANTA TEREZINHA DO PROGRESSO</w:t>
      </w:r>
      <w:r w:rsidRPr="000558F8">
        <w:rPr>
          <w:rFonts w:ascii="Bookman Old Style" w:hAnsi="Bookman Old Style"/>
          <w:sz w:val="24"/>
          <w:szCs w:val="24"/>
        </w:rPr>
        <w:t>, Estado de Santa Catarina, pessoa jurídica de direito público, estabelecido na Avenida Tancredo Neves, CNPJ n. 01.612.847/0001-90, neste ato representado por seu Prefeito .........................., brasileiro, casado, portador do CPF n. .............., doravante denominado CONTRATANTE, e a empresa ................    estabelecida na cidade de ............................ – SC, CNPJ n  ..................</w:t>
      </w:r>
      <w:r w:rsidRPr="000558F8">
        <w:rPr>
          <w:rFonts w:ascii="Bookman Old Style" w:hAnsi="Bookman Old Style"/>
          <w:noProof/>
          <w:sz w:val="24"/>
          <w:szCs w:val="24"/>
        </w:rPr>
        <w:t>, neste ato representado pelo Sr. ............................, residente e domiciliado em ........................., CPF/RG n. ..........   doravant</w:t>
      </w:r>
      <w:r w:rsidRPr="000558F8">
        <w:rPr>
          <w:rFonts w:ascii="Bookman Old Style" w:hAnsi="Bookman Old Style"/>
          <w:sz w:val="24"/>
          <w:szCs w:val="24"/>
        </w:rPr>
        <w:t>e denominada CONTRATADA, resolvem celebrar o presente contrato de ......................................., em decorrência do Processo Licitatório n. .....</w:t>
      </w:r>
      <w:r w:rsidR="000558F8" w:rsidRPr="000558F8">
        <w:rPr>
          <w:rFonts w:ascii="Bookman Old Style" w:hAnsi="Bookman Old Style"/>
          <w:sz w:val="24"/>
          <w:szCs w:val="24"/>
        </w:rPr>
        <w:t>/2022</w:t>
      </w:r>
      <w:r w:rsidRPr="000558F8">
        <w:rPr>
          <w:rFonts w:ascii="Bookman Old Style" w:hAnsi="Bookman Old Style"/>
          <w:sz w:val="24"/>
          <w:szCs w:val="24"/>
        </w:rPr>
        <w:t xml:space="preserve">  mediante sujeição mútua às seguintes cláusulas contratuais:</w:t>
      </w:r>
    </w:p>
    <w:p w:rsidR="003F07BC" w:rsidRPr="000558F8" w:rsidRDefault="003F07BC" w:rsidP="00B91B72">
      <w:pPr>
        <w:ind w:left="426" w:right="418"/>
        <w:jc w:val="both"/>
        <w:rPr>
          <w:rFonts w:ascii="Bookman Old Style" w:hAnsi="Bookman Old Style"/>
          <w:b/>
          <w:sz w:val="24"/>
          <w:szCs w:val="24"/>
        </w:rPr>
      </w:pPr>
    </w:p>
    <w:p w:rsidR="00F96387" w:rsidRPr="000558F8" w:rsidRDefault="00F96387" w:rsidP="00B91B72">
      <w:pPr>
        <w:ind w:right="418"/>
        <w:jc w:val="both"/>
        <w:rPr>
          <w:rFonts w:ascii="Bookman Old Style" w:hAnsi="Bookman Old Style"/>
          <w:sz w:val="24"/>
          <w:szCs w:val="24"/>
        </w:rPr>
      </w:pPr>
      <w:r w:rsidRPr="000558F8">
        <w:rPr>
          <w:rFonts w:ascii="Bookman Old Style" w:hAnsi="Bookman Old Style"/>
          <w:b/>
          <w:sz w:val="24"/>
          <w:szCs w:val="24"/>
        </w:rPr>
        <w:t xml:space="preserve"> </w:t>
      </w:r>
    </w:p>
    <w:p w:rsidR="00F96387" w:rsidRPr="000558F8" w:rsidRDefault="00F96387" w:rsidP="00B91B72">
      <w:pPr>
        <w:ind w:right="418"/>
        <w:jc w:val="both"/>
        <w:rPr>
          <w:rFonts w:ascii="Bookman Old Style" w:hAnsi="Bookman Old Style"/>
          <w:b/>
          <w:sz w:val="24"/>
          <w:szCs w:val="24"/>
        </w:rPr>
      </w:pPr>
    </w:p>
    <w:p w:rsidR="00F96387" w:rsidRPr="000558F8" w:rsidRDefault="00F96387" w:rsidP="00B91B72">
      <w:pPr>
        <w:ind w:left="426" w:right="418"/>
        <w:jc w:val="both"/>
        <w:rPr>
          <w:rFonts w:ascii="Bookman Old Style" w:hAnsi="Bookman Old Style"/>
          <w:b/>
          <w:sz w:val="24"/>
          <w:szCs w:val="24"/>
        </w:rPr>
      </w:pPr>
      <w:r w:rsidRPr="000558F8">
        <w:rPr>
          <w:rFonts w:ascii="Bookman Old Style" w:hAnsi="Bookman Old Style"/>
          <w:b/>
          <w:sz w:val="24"/>
          <w:szCs w:val="24"/>
        </w:rPr>
        <w:t>CLÁUSULA PRIMEIRA - DO OBJETO E DA GARANTIA</w:t>
      </w:r>
    </w:p>
    <w:p w:rsidR="00F96387" w:rsidRPr="000558F8" w:rsidRDefault="00F96387" w:rsidP="00B91B72">
      <w:pPr>
        <w:ind w:left="567" w:right="418"/>
        <w:jc w:val="both"/>
        <w:rPr>
          <w:rFonts w:ascii="Bookman Old Style" w:hAnsi="Bookman Old Style"/>
          <w:sz w:val="24"/>
          <w:szCs w:val="24"/>
        </w:rPr>
      </w:pPr>
      <w:r w:rsidRPr="000558F8">
        <w:rPr>
          <w:rFonts w:ascii="Bookman Old Style" w:hAnsi="Bookman Old Style"/>
          <w:sz w:val="24"/>
          <w:szCs w:val="24"/>
        </w:rPr>
        <w:t xml:space="preserve">Este contrato tem por objeto o fornecimento pela </w:t>
      </w:r>
      <w:r w:rsidRPr="000558F8">
        <w:rPr>
          <w:rFonts w:ascii="Bookman Old Style" w:hAnsi="Bookman Old Style"/>
          <w:b/>
          <w:sz w:val="24"/>
          <w:szCs w:val="24"/>
        </w:rPr>
        <w:t>CONTRATADA</w:t>
      </w:r>
      <w:r w:rsidRPr="000558F8">
        <w:rPr>
          <w:rFonts w:ascii="Bookman Old Style" w:hAnsi="Bookman Old Style"/>
          <w:sz w:val="24"/>
          <w:szCs w:val="24"/>
        </w:rPr>
        <w:t>, de ........., conforme especificações e quantidades a seguir, pelos preços registrados em decorrência da proposta de preços apresentada no Pregão nº</w:t>
      </w:r>
      <w:r w:rsidR="000E4114" w:rsidRPr="000558F8">
        <w:rPr>
          <w:rFonts w:ascii="Bookman Old Style" w:hAnsi="Bookman Old Style"/>
          <w:sz w:val="24"/>
          <w:szCs w:val="24"/>
        </w:rPr>
        <w:t>................</w:t>
      </w:r>
      <w:r w:rsidRPr="000558F8">
        <w:rPr>
          <w:rFonts w:ascii="Bookman Old Style" w:hAnsi="Bookman Old Style"/>
          <w:sz w:val="24"/>
          <w:szCs w:val="24"/>
        </w:rPr>
        <w:t xml:space="preserve">. </w:t>
      </w:r>
    </w:p>
    <w:p w:rsidR="00F96387" w:rsidRPr="000558F8" w:rsidRDefault="00F96387" w:rsidP="00B91B72">
      <w:pPr>
        <w:ind w:right="418"/>
        <w:jc w:val="both"/>
        <w:rPr>
          <w:rFonts w:ascii="Bookman Old Style" w:hAnsi="Bookman Old Style"/>
          <w:sz w:val="24"/>
          <w:szCs w:val="24"/>
        </w:rPr>
      </w:pPr>
    </w:p>
    <w:p w:rsidR="00F96387" w:rsidRPr="000558F8" w:rsidRDefault="00F96387" w:rsidP="00B91B72">
      <w:pPr>
        <w:ind w:right="418"/>
        <w:jc w:val="both"/>
        <w:rPr>
          <w:rFonts w:ascii="Bookman Old Style" w:hAnsi="Bookman Old Style"/>
          <w:sz w:val="24"/>
          <w:szCs w:val="24"/>
        </w:rPr>
      </w:pPr>
    </w:p>
    <w:p w:rsidR="00F96387" w:rsidRPr="000558F8" w:rsidRDefault="00F96387" w:rsidP="00B91B72">
      <w:pPr>
        <w:ind w:left="567" w:right="418"/>
        <w:jc w:val="both"/>
        <w:rPr>
          <w:rFonts w:ascii="Bookman Old Style" w:hAnsi="Bookman Old Style"/>
          <w:b/>
          <w:sz w:val="24"/>
          <w:szCs w:val="24"/>
        </w:rPr>
      </w:pPr>
      <w:r w:rsidRPr="000558F8">
        <w:rPr>
          <w:rFonts w:ascii="Bookman Old Style" w:hAnsi="Bookman Old Style"/>
          <w:b/>
          <w:sz w:val="24"/>
          <w:szCs w:val="24"/>
        </w:rPr>
        <w:t>CLÁUSULA SEGUNDA – DO PRAZO E LOCAL DE ENTREGA</w:t>
      </w:r>
    </w:p>
    <w:p w:rsidR="00F96387" w:rsidRPr="000558F8" w:rsidRDefault="00F96387" w:rsidP="00B91B72">
      <w:pPr>
        <w:ind w:left="567" w:right="418"/>
        <w:jc w:val="both"/>
        <w:rPr>
          <w:rFonts w:ascii="Bookman Old Style" w:hAnsi="Bookman Old Style"/>
          <w:sz w:val="24"/>
          <w:szCs w:val="24"/>
        </w:rPr>
      </w:pPr>
      <w:r w:rsidRPr="000558F8">
        <w:rPr>
          <w:rFonts w:ascii="Bookman Old Style" w:hAnsi="Bookman Old Style"/>
          <w:sz w:val="24"/>
          <w:szCs w:val="24"/>
        </w:rPr>
        <w:t xml:space="preserve">O prazo para início da prestação dos serviços, objeto do presente Contrato será conforme solicitacao da Secretaria Municipal de </w:t>
      </w:r>
      <w:r w:rsidR="00E97110" w:rsidRPr="000558F8">
        <w:rPr>
          <w:rFonts w:ascii="Bookman Old Style" w:hAnsi="Bookman Old Style"/>
          <w:sz w:val="24"/>
          <w:szCs w:val="24"/>
        </w:rPr>
        <w:t>Saúde</w:t>
      </w:r>
      <w:r w:rsidRPr="000558F8">
        <w:rPr>
          <w:rFonts w:ascii="Bookman Old Style" w:hAnsi="Bookman Old Style"/>
          <w:sz w:val="24"/>
          <w:szCs w:val="24"/>
        </w:rPr>
        <w:t xml:space="preserve"> na Avenida Tancredo Neves, 337, centro, Municipio de Santa Terezinha do Progresso/SC.</w:t>
      </w:r>
    </w:p>
    <w:p w:rsidR="00F96387" w:rsidRPr="000558F8" w:rsidRDefault="00F96387" w:rsidP="00B91B72">
      <w:pPr>
        <w:ind w:right="418"/>
        <w:jc w:val="both"/>
        <w:rPr>
          <w:rFonts w:ascii="Bookman Old Style" w:hAnsi="Bookman Old Style"/>
          <w:sz w:val="24"/>
          <w:szCs w:val="24"/>
        </w:rPr>
      </w:pPr>
    </w:p>
    <w:p w:rsidR="00F96387" w:rsidRPr="000558F8" w:rsidRDefault="00F96387" w:rsidP="00B91B72">
      <w:pPr>
        <w:ind w:right="418"/>
        <w:jc w:val="both"/>
        <w:rPr>
          <w:rFonts w:ascii="Bookman Old Style" w:hAnsi="Bookman Old Style"/>
          <w:b/>
          <w:sz w:val="24"/>
          <w:szCs w:val="24"/>
        </w:rPr>
      </w:pPr>
    </w:p>
    <w:p w:rsidR="00F96387" w:rsidRPr="000558F8" w:rsidRDefault="00F96387" w:rsidP="00B91B72">
      <w:pPr>
        <w:ind w:left="567" w:right="418" w:hanging="284"/>
        <w:jc w:val="both"/>
        <w:rPr>
          <w:rFonts w:ascii="Bookman Old Style" w:hAnsi="Bookman Old Style"/>
          <w:b/>
          <w:sz w:val="24"/>
          <w:szCs w:val="24"/>
        </w:rPr>
      </w:pPr>
      <w:r w:rsidRPr="000558F8">
        <w:rPr>
          <w:rFonts w:ascii="Bookman Old Style" w:hAnsi="Bookman Old Style"/>
          <w:b/>
          <w:sz w:val="24"/>
          <w:szCs w:val="24"/>
        </w:rPr>
        <w:t>CLÁUSULA TERCEIRA - DO PREÇO, REAJUSTE E DAS CONDIÇÕES DE PAGAMENTO</w:t>
      </w:r>
    </w:p>
    <w:p w:rsidR="00F96387" w:rsidRPr="000558F8" w:rsidRDefault="00F96387" w:rsidP="00B91B72">
      <w:pPr>
        <w:ind w:left="567" w:right="418" w:hanging="284"/>
        <w:jc w:val="both"/>
        <w:rPr>
          <w:rFonts w:ascii="Bookman Old Style" w:hAnsi="Bookman Old Style"/>
          <w:sz w:val="24"/>
          <w:szCs w:val="24"/>
        </w:rPr>
      </w:pPr>
      <w:r w:rsidRPr="000558F8">
        <w:rPr>
          <w:rFonts w:ascii="Bookman Old Style" w:hAnsi="Bookman Old Style"/>
          <w:sz w:val="24"/>
          <w:szCs w:val="24"/>
        </w:rPr>
        <w:t xml:space="preserve">Pelo fornecimento ora contratado, a </w:t>
      </w:r>
      <w:r w:rsidRPr="000558F8">
        <w:rPr>
          <w:rFonts w:ascii="Bookman Old Style" w:hAnsi="Bookman Old Style"/>
          <w:b/>
          <w:sz w:val="24"/>
          <w:szCs w:val="24"/>
        </w:rPr>
        <w:t>CONTRATANTE</w:t>
      </w:r>
      <w:r w:rsidRPr="000558F8">
        <w:rPr>
          <w:rFonts w:ascii="Bookman Old Style" w:hAnsi="Bookman Old Style"/>
          <w:sz w:val="24"/>
          <w:szCs w:val="24"/>
        </w:rPr>
        <w:t xml:space="preserve"> pagará à </w:t>
      </w:r>
      <w:r w:rsidRPr="000558F8">
        <w:rPr>
          <w:rFonts w:ascii="Bookman Old Style" w:hAnsi="Bookman Old Style"/>
          <w:b/>
          <w:sz w:val="24"/>
          <w:szCs w:val="24"/>
        </w:rPr>
        <w:t>CONTRATADA</w:t>
      </w:r>
      <w:r w:rsidRPr="000558F8">
        <w:rPr>
          <w:rFonts w:ascii="Bookman Old Style" w:hAnsi="Bookman Old Style"/>
          <w:sz w:val="24"/>
          <w:szCs w:val="24"/>
        </w:rPr>
        <w:t xml:space="preserve"> o valor de R$ .............. (...........................) correspondente às quantidades fornecidas e de acordo com os preços devidamente registrados, sendo:</w:t>
      </w:r>
    </w:p>
    <w:tbl>
      <w:tblPr>
        <w:tblW w:w="8943" w:type="dxa"/>
        <w:jc w:val="center"/>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ayout w:type="fixed"/>
        <w:tblCellMar>
          <w:left w:w="70" w:type="dxa"/>
          <w:right w:w="70" w:type="dxa"/>
        </w:tblCellMar>
        <w:tblLook w:val="0000" w:firstRow="0" w:lastRow="0" w:firstColumn="0" w:lastColumn="0" w:noHBand="0" w:noVBand="0"/>
      </w:tblPr>
      <w:tblGrid>
        <w:gridCol w:w="1134"/>
        <w:gridCol w:w="1400"/>
        <w:gridCol w:w="897"/>
        <w:gridCol w:w="2026"/>
        <w:gridCol w:w="1599"/>
        <w:gridCol w:w="1887"/>
      </w:tblGrid>
      <w:tr w:rsidR="00F96387" w:rsidRPr="000558F8" w:rsidTr="000E4114">
        <w:trPr>
          <w:trHeight w:val="187"/>
          <w:jc w:val="center"/>
        </w:trPr>
        <w:tc>
          <w:tcPr>
            <w:tcW w:w="1134" w:type="dxa"/>
          </w:tcPr>
          <w:p w:rsidR="00F96387" w:rsidRPr="000558F8" w:rsidRDefault="00F96387" w:rsidP="000E4114">
            <w:pPr>
              <w:overflowPunct w:val="0"/>
              <w:adjustRightInd w:val="0"/>
              <w:ind w:left="567" w:hanging="284"/>
              <w:jc w:val="both"/>
              <w:textAlignment w:val="baseline"/>
              <w:rPr>
                <w:rFonts w:ascii="Bookman Old Style" w:hAnsi="Bookman Old Style"/>
                <w:sz w:val="24"/>
                <w:szCs w:val="24"/>
              </w:rPr>
            </w:pPr>
            <w:r w:rsidRPr="000558F8">
              <w:rPr>
                <w:rFonts w:ascii="Bookman Old Style" w:hAnsi="Bookman Old Style"/>
                <w:sz w:val="24"/>
                <w:szCs w:val="24"/>
              </w:rPr>
              <w:t>ITEM</w:t>
            </w:r>
          </w:p>
        </w:tc>
        <w:tc>
          <w:tcPr>
            <w:tcW w:w="1400" w:type="dxa"/>
          </w:tcPr>
          <w:p w:rsidR="00F96387" w:rsidRPr="000558F8" w:rsidRDefault="00F96387" w:rsidP="000E4114">
            <w:pPr>
              <w:overflowPunct w:val="0"/>
              <w:adjustRightInd w:val="0"/>
              <w:ind w:left="567" w:hanging="284"/>
              <w:jc w:val="both"/>
              <w:textAlignment w:val="baseline"/>
              <w:rPr>
                <w:rFonts w:ascii="Bookman Old Style" w:hAnsi="Bookman Old Style"/>
                <w:sz w:val="24"/>
                <w:szCs w:val="24"/>
              </w:rPr>
            </w:pPr>
            <w:r w:rsidRPr="000558F8">
              <w:rPr>
                <w:rFonts w:ascii="Bookman Old Style" w:hAnsi="Bookman Old Style"/>
                <w:sz w:val="24"/>
                <w:szCs w:val="24"/>
              </w:rPr>
              <w:t>QUANT</w:t>
            </w:r>
          </w:p>
        </w:tc>
        <w:tc>
          <w:tcPr>
            <w:tcW w:w="897" w:type="dxa"/>
          </w:tcPr>
          <w:p w:rsidR="00F96387" w:rsidRPr="000558F8" w:rsidRDefault="00F96387" w:rsidP="000E4114">
            <w:pPr>
              <w:overflowPunct w:val="0"/>
              <w:adjustRightInd w:val="0"/>
              <w:ind w:left="567" w:hanging="284"/>
              <w:jc w:val="both"/>
              <w:textAlignment w:val="baseline"/>
              <w:rPr>
                <w:rFonts w:ascii="Bookman Old Style" w:hAnsi="Bookman Old Style"/>
                <w:sz w:val="24"/>
                <w:szCs w:val="24"/>
              </w:rPr>
            </w:pPr>
            <w:r w:rsidRPr="000558F8">
              <w:rPr>
                <w:rFonts w:ascii="Bookman Old Style" w:hAnsi="Bookman Old Style"/>
                <w:sz w:val="24"/>
                <w:szCs w:val="24"/>
              </w:rPr>
              <w:t>UND</w:t>
            </w:r>
          </w:p>
        </w:tc>
        <w:tc>
          <w:tcPr>
            <w:tcW w:w="2026" w:type="dxa"/>
          </w:tcPr>
          <w:p w:rsidR="00F96387" w:rsidRPr="000558F8" w:rsidRDefault="00F96387" w:rsidP="000E4114">
            <w:pPr>
              <w:overflowPunct w:val="0"/>
              <w:adjustRightInd w:val="0"/>
              <w:ind w:left="567" w:hanging="284"/>
              <w:jc w:val="both"/>
              <w:textAlignment w:val="baseline"/>
              <w:rPr>
                <w:rFonts w:ascii="Bookman Old Style" w:hAnsi="Bookman Old Style"/>
                <w:sz w:val="24"/>
                <w:szCs w:val="24"/>
              </w:rPr>
            </w:pPr>
            <w:r w:rsidRPr="000558F8">
              <w:rPr>
                <w:rFonts w:ascii="Bookman Old Style" w:hAnsi="Bookman Old Style"/>
                <w:sz w:val="24"/>
                <w:szCs w:val="24"/>
              </w:rPr>
              <w:t>DESCRIÇÃO</w:t>
            </w:r>
          </w:p>
        </w:tc>
        <w:tc>
          <w:tcPr>
            <w:tcW w:w="1599" w:type="dxa"/>
          </w:tcPr>
          <w:p w:rsidR="00F96387" w:rsidRPr="000558F8" w:rsidRDefault="00F96387" w:rsidP="000E4114">
            <w:pPr>
              <w:overflowPunct w:val="0"/>
              <w:adjustRightInd w:val="0"/>
              <w:ind w:left="567" w:hanging="284"/>
              <w:jc w:val="both"/>
              <w:textAlignment w:val="baseline"/>
              <w:rPr>
                <w:rFonts w:ascii="Bookman Old Style" w:hAnsi="Bookman Old Style"/>
                <w:sz w:val="24"/>
                <w:szCs w:val="24"/>
              </w:rPr>
            </w:pPr>
            <w:r w:rsidRPr="000558F8">
              <w:rPr>
                <w:rFonts w:ascii="Bookman Old Style" w:hAnsi="Bookman Old Style"/>
                <w:sz w:val="24"/>
                <w:szCs w:val="24"/>
              </w:rPr>
              <w:t xml:space="preserve">VLR UNITARIO </w:t>
            </w:r>
          </w:p>
        </w:tc>
        <w:tc>
          <w:tcPr>
            <w:tcW w:w="1887" w:type="dxa"/>
          </w:tcPr>
          <w:p w:rsidR="00F96387" w:rsidRPr="000558F8" w:rsidRDefault="00F96387" w:rsidP="000E4114">
            <w:pPr>
              <w:overflowPunct w:val="0"/>
              <w:adjustRightInd w:val="0"/>
              <w:ind w:left="567" w:hanging="284"/>
              <w:jc w:val="both"/>
              <w:textAlignment w:val="baseline"/>
              <w:rPr>
                <w:rFonts w:ascii="Bookman Old Style" w:hAnsi="Bookman Old Style"/>
                <w:sz w:val="24"/>
                <w:szCs w:val="24"/>
              </w:rPr>
            </w:pPr>
            <w:r w:rsidRPr="000558F8">
              <w:rPr>
                <w:rFonts w:ascii="Bookman Old Style" w:hAnsi="Bookman Old Style"/>
                <w:sz w:val="24"/>
                <w:szCs w:val="24"/>
              </w:rPr>
              <w:t>VLR TOTAL DO ITEM</w:t>
            </w:r>
          </w:p>
        </w:tc>
      </w:tr>
      <w:tr w:rsidR="00F96387" w:rsidRPr="000558F8" w:rsidTr="000E4114">
        <w:trPr>
          <w:trHeight w:val="252"/>
          <w:jc w:val="center"/>
        </w:trPr>
        <w:tc>
          <w:tcPr>
            <w:tcW w:w="1134" w:type="dxa"/>
          </w:tcPr>
          <w:p w:rsidR="00F96387" w:rsidRPr="000558F8" w:rsidRDefault="00F96387" w:rsidP="000E4114">
            <w:pPr>
              <w:overflowPunct w:val="0"/>
              <w:adjustRightInd w:val="0"/>
              <w:ind w:left="567" w:hanging="284"/>
              <w:jc w:val="both"/>
              <w:textAlignment w:val="baseline"/>
              <w:rPr>
                <w:rFonts w:ascii="Bookman Old Style" w:hAnsi="Bookman Old Style"/>
                <w:iCs/>
                <w:sz w:val="24"/>
                <w:szCs w:val="24"/>
                <w:lang w:val="en-US"/>
              </w:rPr>
            </w:pPr>
          </w:p>
        </w:tc>
        <w:tc>
          <w:tcPr>
            <w:tcW w:w="1400" w:type="dxa"/>
          </w:tcPr>
          <w:p w:rsidR="00F96387" w:rsidRPr="000558F8" w:rsidRDefault="00F96387" w:rsidP="000E4114">
            <w:pPr>
              <w:overflowPunct w:val="0"/>
              <w:adjustRightInd w:val="0"/>
              <w:ind w:left="567" w:hanging="284"/>
              <w:jc w:val="both"/>
              <w:textAlignment w:val="baseline"/>
              <w:rPr>
                <w:rFonts w:ascii="Bookman Old Style" w:hAnsi="Bookman Old Style"/>
                <w:iCs/>
                <w:sz w:val="24"/>
                <w:szCs w:val="24"/>
                <w:lang w:val="en-US"/>
              </w:rPr>
            </w:pPr>
          </w:p>
        </w:tc>
        <w:tc>
          <w:tcPr>
            <w:tcW w:w="897" w:type="dxa"/>
          </w:tcPr>
          <w:p w:rsidR="00F96387" w:rsidRPr="000558F8" w:rsidRDefault="00F96387" w:rsidP="000E4114">
            <w:pPr>
              <w:overflowPunct w:val="0"/>
              <w:adjustRightInd w:val="0"/>
              <w:ind w:left="567" w:hanging="284"/>
              <w:jc w:val="both"/>
              <w:textAlignment w:val="baseline"/>
              <w:rPr>
                <w:rFonts w:ascii="Bookman Old Style" w:hAnsi="Bookman Old Style"/>
                <w:iCs/>
                <w:sz w:val="24"/>
                <w:szCs w:val="24"/>
                <w:lang w:val="en-US"/>
              </w:rPr>
            </w:pPr>
          </w:p>
        </w:tc>
        <w:tc>
          <w:tcPr>
            <w:tcW w:w="2026" w:type="dxa"/>
          </w:tcPr>
          <w:p w:rsidR="00F96387" w:rsidRPr="000558F8" w:rsidRDefault="00F96387" w:rsidP="000E4114">
            <w:pPr>
              <w:overflowPunct w:val="0"/>
              <w:adjustRightInd w:val="0"/>
              <w:ind w:left="567" w:hanging="284"/>
              <w:jc w:val="both"/>
              <w:textAlignment w:val="baseline"/>
              <w:rPr>
                <w:rFonts w:ascii="Bookman Old Style" w:hAnsi="Bookman Old Style"/>
                <w:iCs/>
                <w:sz w:val="24"/>
                <w:szCs w:val="24"/>
                <w:lang w:val="en-US"/>
              </w:rPr>
            </w:pPr>
          </w:p>
        </w:tc>
        <w:tc>
          <w:tcPr>
            <w:tcW w:w="1599" w:type="dxa"/>
          </w:tcPr>
          <w:p w:rsidR="00F96387" w:rsidRPr="000558F8" w:rsidRDefault="00F96387" w:rsidP="000E4114">
            <w:pPr>
              <w:overflowPunct w:val="0"/>
              <w:adjustRightInd w:val="0"/>
              <w:ind w:left="567" w:hanging="284"/>
              <w:jc w:val="both"/>
              <w:textAlignment w:val="baseline"/>
              <w:rPr>
                <w:rFonts w:ascii="Bookman Old Style" w:hAnsi="Bookman Old Style"/>
                <w:iCs/>
                <w:sz w:val="24"/>
                <w:szCs w:val="24"/>
                <w:lang w:val="en-US"/>
              </w:rPr>
            </w:pPr>
          </w:p>
        </w:tc>
        <w:tc>
          <w:tcPr>
            <w:tcW w:w="1887" w:type="dxa"/>
          </w:tcPr>
          <w:p w:rsidR="00F96387" w:rsidRPr="000558F8" w:rsidRDefault="00F96387" w:rsidP="000E4114">
            <w:pPr>
              <w:overflowPunct w:val="0"/>
              <w:adjustRightInd w:val="0"/>
              <w:ind w:left="567" w:hanging="284"/>
              <w:jc w:val="both"/>
              <w:textAlignment w:val="baseline"/>
              <w:rPr>
                <w:rFonts w:ascii="Bookman Old Style" w:hAnsi="Bookman Old Style"/>
                <w:iCs/>
                <w:sz w:val="24"/>
                <w:szCs w:val="24"/>
                <w:lang w:val="en-US"/>
              </w:rPr>
            </w:pPr>
          </w:p>
        </w:tc>
      </w:tr>
    </w:tbl>
    <w:p w:rsidR="00F96387" w:rsidRPr="000558F8" w:rsidRDefault="00F96387" w:rsidP="000E4114">
      <w:pPr>
        <w:ind w:left="567" w:hanging="284"/>
        <w:jc w:val="both"/>
        <w:rPr>
          <w:rFonts w:ascii="Bookman Old Style" w:hAnsi="Bookman Old Style"/>
          <w:sz w:val="24"/>
          <w:szCs w:val="24"/>
        </w:rPr>
      </w:pPr>
    </w:p>
    <w:p w:rsidR="00F96387" w:rsidRPr="000558F8" w:rsidRDefault="00F96387" w:rsidP="000E4114">
      <w:pPr>
        <w:ind w:left="567" w:hanging="284"/>
        <w:jc w:val="both"/>
        <w:rPr>
          <w:rFonts w:ascii="Bookman Old Style" w:hAnsi="Bookman Old Style"/>
          <w:sz w:val="24"/>
          <w:szCs w:val="24"/>
        </w:rPr>
      </w:pPr>
    </w:p>
    <w:p w:rsidR="00F96387" w:rsidRPr="000558F8" w:rsidRDefault="00F96387" w:rsidP="00B91B72">
      <w:pPr>
        <w:ind w:left="567" w:right="418" w:hanging="284"/>
        <w:jc w:val="both"/>
        <w:rPr>
          <w:rFonts w:ascii="Bookman Old Style" w:hAnsi="Bookman Old Style"/>
          <w:sz w:val="24"/>
          <w:szCs w:val="24"/>
        </w:rPr>
      </w:pPr>
      <w:r w:rsidRPr="000558F8">
        <w:rPr>
          <w:rFonts w:ascii="Bookman Old Style" w:hAnsi="Bookman Old Style"/>
          <w:b/>
          <w:sz w:val="24"/>
          <w:szCs w:val="24"/>
        </w:rPr>
        <w:t xml:space="preserve">PARÁGRAFO PRIMEIRO -  </w:t>
      </w:r>
      <w:r w:rsidRPr="000558F8">
        <w:rPr>
          <w:rFonts w:ascii="Bookman Old Style" w:hAnsi="Bookman Old Style"/>
          <w:sz w:val="24"/>
          <w:szCs w:val="24"/>
        </w:rPr>
        <w:t>O pagamento será efetuado em até 30 (trinta) dias após a prestação dos serviços, mediante crédito direto na conta bancária da CONTRATADA, cujo Banco,  número da Agência e da Conta Corrente, será fornecido na data da assinatura do presente.</w:t>
      </w:r>
    </w:p>
    <w:p w:rsidR="00F96387" w:rsidRPr="000558F8" w:rsidRDefault="00F96387" w:rsidP="00B91B72">
      <w:pPr>
        <w:spacing w:after="120"/>
        <w:ind w:left="567" w:right="276" w:hanging="284"/>
        <w:jc w:val="both"/>
        <w:rPr>
          <w:rFonts w:ascii="Bookman Old Style" w:hAnsi="Bookman Old Style"/>
          <w:sz w:val="24"/>
          <w:szCs w:val="24"/>
        </w:rPr>
      </w:pPr>
      <w:r w:rsidRPr="000558F8">
        <w:rPr>
          <w:rFonts w:ascii="Bookman Old Style" w:hAnsi="Bookman Old Style"/>
          <w:b/>
          <w:sz w:val="24"/>
          <w:szCs w:val="24"/>
        </w:rPr>
        <w:t xml:space="preserve">PARÁGRAFO SEGUNDO - </w:t>
      </w:r>
      <w:r w:rsidRPr="000558F8">
        <w:rPr>
          <w:rFonts w:ascii="Bookman Old Style" w:hAnsi="Bookman Old Style"/>
          <w:sz w:val="24"/>
          <w:szCs w:val="24"/>
        </w:rPr>
        <w:t xml:space="preserve">A nota fiscal deverá ser emitida em nome da </w:t>
      </w:r>
      <w:r w:rsidRPr="000558F8">
        <w:rPr>
          <w:rFonts w:ascii="Bookman Old Style" w:hAnsi="Bookman Old Style"/>
          <w:b/>
          <w:sz w:val="24"/>
          <w:szCs w:val="24"/>
        </w:rPr>
        <w:t xml:space="preserve">MUNICIPIO DE SANTA </w:t>
      </w:r>
      <w:r w:rsidRPr="000558F8">
        <w:rPr>
          <w:rFonts w:ascii="Bookman Old Style" w:hAnsi="Bookman Old Style"/>
          <w:b/>
          <w:bCs/>
          <w:sz w:val="24"/>
          <w:szCs w:val="24"/>
        </w:rPr>
        <w:t xml:space="preserve">TEREZINHA DO PROGRESSO – SC, </w:t>
      </w:r>
      <w:r w:rsidRPr="000558F8">
        <w:rPr>
          <w:rFonts w:ascii="Bookman Old Style" w:hAnsi="Bookman Old Style"/>
          <w:bCs/>
          <w:sz w:val="24"/>
          <w:szCs w:val="24"/>
        </w:rPr>
        <w:t xml:space="preserve">localizada Avenida Tancredo Neves, </w:t>
      </w:r>
      <w:r w:rsidRPr="000558F8">
        <w:rPr>
          <w:rFonts w:ascii="Bookman Old Style" w:hAnsi="Bookman Old Style"/>
          <w:sz w:val="24"/>
          <w:szCs w:val="24"/>
        </w:rPr>
        <w:t>n. 337, município de Santa Terezinha do Progresso – SC</w:t>
      </w:r>
      <w:r w:rsidRPr="000558F8">
        <w:rPr>
          <w:rFonts w:ascii="Bookman Old Style" w:hAnsi="Bookman Old Style"/>
          <w:b/>
          <w:bCs/>
          <w:sz w:val="24"/>
          <w:szCs w:val="24"/>
        </w:rPr>
        <w:t xml:space="preserve"> </w:t>
      </w:r>
      <w:r w:rsidRPr="000558F8">
        <w:rPr>
          <w:rFonts w:ascii="Bookman Old Style" w:hAnsi="Bookman Old Style"/>
          <w:b/>
          <w:sz w:val="24"/>
          <w:szCs w:val="24"/>
        </w:rPr>
        <w:t>– CNPJ Nº 01.612.847/0001</w:t>
      </w:r>
      <w:r w:rsidRPr="000558F8">
        <w:rPr>
          <w:rFonts w:ascii="Bookman Old Style" w:hAnsi="Bookman Old Style"/>
          <w:b/>
          <w:bCs/>
          <w:sz w:val="24"/>
          <w:szCs w:val="24"/>
        </w:rPr>
        <w:t>-90, e informar o Banco, a Agência e a Cota Corrente para depósito.</w:t>
      </w:r>
    </w:p>
    <w:p w:rsidR="00F96387" w:rsidRPr="000558F8" w:rsidRDefault="00F96387" w:rsidP="00B91B72">
      <w:pPr>
        <w:ind w:left="567" w:right="276" w:hanging="284"/>
        <w:jc w:val="both"/>
        <w:rPr>
          <w:rFonts w:ascii="Bookman Old Style" w:hAnsi="Bookman Old Style"/>
          <w:b/>
          <w:sz w:val="24"/>
          <w:szCs w:val="24"/>
        </w:rPr>
      </w:pPr>
    </w:p>
    <w:p w:rsidR="00F96387" w:rsidRPr="000558F8" w:rsidRDefault="00F96387" w:rsidP="00B91B72">
      <w:pPr>
        <w:ind w:left="567" w:right="276" w:hanging="284"/>
        <w:jc w:val="both"/>
        <w:rPr>
          <w:rFonts w:ascii="Bookman Old Style" w:hAnsi="Bookman Old Style"/>
          <w:b/>
          <w:sz w:val="24"/>
          <w:szCs w:val="24"/>
        </w:rPr>
      </w:pPr>
      <w:r w:rsidRPr="000558F8">
        <w:rPr>
          <w:rFonts w:ascii="Bookman Old Style" w:hAnsi="Bookman Old Style"/>
          <w:b/>
          <w:sz w:val="24"/>
          <w:szCs w:val="24"/>
        </w:rPr>
        <w:t>CLÁUSULA QUARTA - DIREITOS DA PARTE</w:t>
      </w:r>
    </w:p>
    <w:p w:rsidR="00F96387" w:rsidRPr="000558F8" w:rsidRDefault="00F96387" w:rsidP="00B91B72">
      <w:pPr>
        <w:pStyle w:val="Corpodetexto3"/>
        <w:ind w:left="567" w:right="276" w:hanging="284"/>
        <w:jc w:val="both"/>
        <w:rPr>
          <w:rFonts w:ascii="Bookman Old Style" w:hAnsi="Bookman Old Style"/>
          <w:sz w:val="24"/>
          <w:szCs w:val="24"/>
          <w:lang w:val="pt-BR"/>
        </w:rPr>
      </w:pPr>
      <w:r w:rsidRPr="000558F8">
        <w:rPr>
          <w:rFonts w:ascii="Bookman Old Style" w:hAnsi="Bookman Old Style"/>
          <w:sz w:val="24"/>
          <w:szCs w:val="24"/>
          <w:lang w:val="pt-BR"/>
        </w:rPr>
        <w:t>Os direitos das partes contraentes encontram-se inseridos na lei nº 8.666/93, Lei n. 10.520/2002 e Lei nº. 8.078-Código de Defesa do Consumidor, e supletivamente no Código Civil Brasileiro.</w:t>
      </w:r>
    </w:p>
    <w:p w:rsidR="00F96387" w:rsidRPr="000558F8" w:rsidRDefault="00F96387" w:rsidP="00B91B72">
      <w:pPr>
        <w:ind w:left="567" w:right="276" w:hanging="284"/>
        <w:jc w:val="both"/>
        <w:rPr>
          <w:rFonts w:ascii="Bookman Old Style" w:hAnsi="Bookman Old Style"/>
          <w:b/>
          <w:sz w:val="24"/>
          <w:szCs w:val="24"/>
        </w:rPr>
      </w:pPr>
    </w:p>
    <w:p w:rsidR="00F96387" w:rsidRPr="000558F8" w:rsidRDefault="00F96387" w:rsidP="00B91B72">
      <w:pPr>
        <w:ind w:left="567" w:right="276" w:hanging="284"/>
        <w:jc w:val="both"/>
        <w:rPr>
          <w:rFonts w:ascii="Bookman Old Style" w:hAnsi="Bookman Old Style"/>
          <w:b/>
          <w:sz w:val="24"/>
          <w:szCs w:val="24"/>
        </w:rPr>
      </w:pPr>
      <w:r w:rsidRPr="000558F8">
        <w:rPr>
          <w:rFonts w:ascii="Bookman Old Style" w:hAnsi="Bookman Old Style"/>
          <w:b/>
          <w:sz w:val="24"/>
          <w:szCs w:val="24"/>
        </w:rPr>
        <w:t>CLÁUSULA QUINTA - RESPONSABILIDADES DAS PARTES</w:t>
      </w:r>
    </w:p>
    <w:p w:rsidR="00F96387" w:rsidRPr="000558F8" w:rsidRDefault="00F96387" w:rsidP="00B91B72">
      <w:pPr>
        <w:ind w:left="567" w:right="276" w:hanging="284"/>
        <w:jc w:val="both"/>
        <w:rPr>
          <w:rFonts w:ascii="Bookman Old Style" w:hAnsi="Bookman Old Style"/>
          <w:sz w:val="24"/>
          <w:szCs w:val="24"/>
        </w:rPr>
      </w:pPr>
      <w:r w:rsidRPr="000558F8">
        <w:rPr>
          <w:rFonts w:ascii="Bookman Old Style" w:hAnsi="Bookman Old Style"/>
          <w:sz w:val="24"/>
          <w:szCs w:val="24"/>
        </w:rPr>
        <w:t xml:space="preserve">Caberá ao </w:t>
      </w:r>
      <w:r w:rsidRPr="000558F8">
        <w:rPr>
          <w:rFonts w:ascii="Bookman Old Style" w:hAnsi="Bookman Old Style"/>
          <w:b/>
          <w:sz w:val="24"/>
          <w:szCs w:val="24"/>
        </w:rPr>
        <w:t>CONTRATANTE</w:t>
      </w:r>
      <w:r w:rsidRPr="000558F8">
        <w:rPr>
          <w:rFonts w:ascii="Bookman Old Style" w:hAnsi="Bookman Old Style"/>
          <w:sz w:val="24"/>
          <w:szCs w:val="24"/>
        </w:rPr>
        <w:t xml:space="preserve"> efetuar o pagamento pelo fornecimento do objeto do presente Termo de Contrato, de acordo com o estabelecimento na Cláusula Terceira.</w:t>
      </w:r>
    </w:p>
    <w:p w:rsidR="00F96387" w:rsidRPr="000558F8" w:rsidRDefault="00F96387" w:rsidP="00B91B72">
      <w:pPr>
        <w:ind w:left="567" w:right="276" w:hanging="284"/>
        <w:jc w:val="both"/>
        <w:rPr>
          <w:rFonts w:ascii="Bookman Old Style" w:hAnsi="Bookman Old Style"/>
          <w:sz w:val="24"/>
          <w:szCs w:val="24"/>
        </w:rPr>
      </w:pPr>
      <w:r w:rsidRPr="000558F8">
        <w:rPr>
          <w:rFonts w:ascii="Bookman Old Style" w:hAnsi="Bookman Old Style"/>
          <w:sz w:val="24"/>
          <w:szCs w:val="24"/>
        </w:rPr>
        <w:t xml:space="preserve">A </w:t>
      </w:r>
      <w:r w:rsidRPr="000558F8">
        <w:rPr>
          <w:rFonts w:ascii="Bookman Old Style" w:hAnsi="Bookman Old Style"/>
          <w:b/>
          <w:sz w:val="24"/>
          <w:szCs w:val="24"/>
        </w:rPr>
        <w:t>CONTRATADA</w:t>
      </w:r>
      <w:r w:rsidRPr="000558F8">
        <w:rPr>
          <w:rFonts w:ascii="Bookman Old Style" w:hAnsi="Bookman Old Style"/>
          <w:sz w:val="24"/>
          <w:szCs w:val="24"/>
        </w:rPr>
        <w:t xml:space="preserve"> obriga-se fornecer os serviços do presente contrato de acordo com a proposta apresentada no processo do Pregão nº</w:t>
      </w:r>
      <w:r w:rsidR="00E909DE" w:rsidRPr="000558F8">
        <w:rPr>
          <w:rFonts w:ascii="Bookman Old Style" w:hAnsi="Bookman Old Style"/>
          <w:sz w:val="24"/>
          <w:szCs w:val="24"/>
        </w:rPr>
        <w:t>..........</w:t>
      </w:r>
    </w:p>
    <w:p w:rsidR="00F96387" w:rsidRPr="000558F8" w:rsidRDefault="00F96387" w:rsidP="00B91B72">
      <w:pPr>
        <w:spacing w:before="60"/>
        <w:ind w:left="567" w:right="276" w:hanging="284"/>
        <w:jc w:val="both"/>
        <w:rPr>
          <w:rFonts w:ascii="Bookman Old Style" w:hAnsi="Bookman Old Style"/>
          <w:b/>
          <w:sz w:val="24"/>
          <w:szCs w:val="24"/>
        </w:rPr>
      </w:pPr>
      <w:r w:rsidRPr="000558F8">
        <w:rPr>
          <w:rFonts w:ascii="Bookman Old Style" w:hAnsi="Bookman Old Style"/>
          <w:b/>
          <w:sz w:val="24"/>
          <w:szCs w:val="24"/>
        </w:rPr>
        <w:t>PARÁGRAFO PRIMEIRO</w:t>
      </w:r>
      <w:r w:rsidRPr="000558F8">
        <w:rPr>
          <w:rFonts w:ascii="Bookman Old Style" w:hAnsi="Bookman Old Style"/>
          <w:sz w:val="24"/>
          <w:szCs w:val="24"/>
        </w:rPr>
        <w:t xml:space="preserve"> - A</w:t>
      </w:r>
      <w:r w:rsidRPr="000558F8">
        <w:rPr>
          <w:rFonts w:ascii="Bookman Old Style" w:hAnsi="Bookman Old Style"/>
          <w:b/>
          <w:sz w:val="24"/>
          <w:szCs w:val="24"/>
        </w:rPr>
        <w:t xml:space="preserve"> </w:t>
      </w:r>
      <w:r w:rsidRPr="000558F8">
        <w:rPr>
          <w:rFonts w:ascii="Bookman Old Style" w:hAnsi="Bookman Old Style"/>
          <w:sz w:val="24"/>
          <w:szCs w:val="24"/>
        </w:rPr>
        <w:t>CONTRATADA dará ao</w:t>
      </w:r>
      <w:r w:rsidRPr="000558F8">
        <w:rPr>
          <w:rFonts w:ascii="Bookman Old Style" w:hAnsi="Bookman Old Style"/>
          <w:b/>
          <w:sz w:val="24"/>
          <w:szCs w:val="24"/>
        </w:rPr>
        <w:t xml:space="preserve"> </w:t>
      </w:r>
      <w:r w:rsidRPr="000558F8">
        <w:rPr>
          <w:rFonts w:ascii="Bookman Old Style" w:hAnsi="Bookman Old Style"/>
          <w:sz w:val="24"/>
          <w:szCs w:val="24"/>
        </w:rPr>
        <w:t>CONTRATANTE total garantia dos serviços prestados, e ficará obrigada a arcar com o ônus, quando for constatado irregularidades, de acordo com os termos da lei Federal nº 8.666/93 e com a Legislação de defesa do Consumidor</w:t>
      </w:r>
      <w:r w:rsidRPr="000558F8">
        <w:rPr>
          <w:rFonts w:ascii="Bookman Old Style" w:hAnsi="Bookman Old Style"/>
          <w:b/>
          <w:sz w:val="24"/>
          <w:szCs w:val="24"/>
        </w:rPr>
        <w:t>.</w:t>
      </w:r>
    </w:p>
    <w:p w:rsidR="00F96387" w:rsidRPr="000558F8" w:rsidRDefault="00F96387" w:rsidP="00B91B72">
      <w:pPr>
        <w:tabs>
          <w:tab w:val="left" w:pos="0"/>
        </w:tabs>
        <w:spacing w:before="60"/>
        <w:ind w:left="567" w:right="276" w:hanging="284"/>
        <w:jc w:val="both"/>
        <w:rPr>
          <w:rFonts w:ascii="Bookman Old Style" w:hAnsi="Bookman Old Style"/>
          <w:sz w:val="24"/>
          <w:szCs w:val="24"/>
        </w:rPr>
      </w:pPr>
      <w:r w:rsidRPr="000558F8">
        <w:rPr>
          <w:rFonts w:ascii="Bookman Old Style" w:hAnsi="Bookman Old Style"/>
          <w:b/>
          <w:sz w:val="24"/>
          <w:szCs w:val="24"/>
        </w:rPr>
        <w:t>PARÁGRAFO SEGUNDO</w:t>
      </w:r>
      <w:r w:rsidRPr="000558F8">
        <w:rPr>
          <w:rFonts w:ascii="Bookman Old Style" w:hAnsi="Bookman Old Style"/>
          <w:sz w:val="24"/>
          <w:szCs w:val="24"/>
        </w:rPr>
        <w:t xml:space="preserve"> - A CONTRATADA será responsabilizada civil e criminalmente pelos danos causados à Administração Pública ou a terceiros, decorrentes de sua culpa ou dolo na execução do contrato, não excluindo ou reduzindo essa responsabilidade com a fiscalização ou o acompanhamento pelo CONTRATANTE ou qualquer outro órgão fiscalizador.</w:t>
      </w:r>
    </w:p>
    <w:p w:rsidR="00F96387" w:rsidRPr="000558F8" w:rsidRDefault="00F96387" w:rsidP="00B91B72">
      <w:pPr>
        <w:tabs>
          <w:tab w:val="left" w:pos="-3119"/>
        </w:tabs>
        <w:spacing w:before="60"/>
        <w:ind w:left="567" w:right="276" w:hanging="284"/>
        <w:jc w:val="both"/>
        <w:rPr>
          <w:rFonts w:ascii="Bookman Old Style" w:hAnsi="Bookman Old Style"/>
          <w:sz w:val="24"/>
          <w:szCs w:val="24"/>
        </w:rPr>
      </w:pPr>
      <w:r w:rsidRPr="000558F8">
        <w:rPr>
          <w:rFonts w:ascii="Bookman Old Style" w:hAnsi="Bookman Old Style"/>
          <w:b/>
          <w:sz w:val="24"/>
          <w:szCs w:val="24"/>
        </w:rPr>
        <w:t>PARÁGRAFO TERCEIRO</w:t>
      </w:r>
      <w:r w:rsidRPr="000558F8">
        <w:rPr>
          <w:rFonts w:ascii="Bookman Old Style" w:hAnsi="Bookman Old Style"/>
          <w:sz w:val="24"/>
          <w:szCs w:val="24"/>
        </w:rPr>
        <w:t xml:space="preserve"> - Todos os encargos sociais trabalhistas, bem como tributos de qualquer espécie que venham a ser devidos em decorrência do presente Contrato, correrão por conta da CONTRATADA.</w:t>
      </w:r>
    </w:p>
    <w:p w:rsidR="00F96387" w:rsidRPr="000558F8" w:rsidRDefault="00F96387" w:rsidP="00B91B72">
      <w:pPr>
        <w:ind w:left="567" w:right="276" w:hanging="284"/>
        <w:jc w:val="both"/>
        <w:rPr>
          <w:rFonts w:ascii="Bookman Old Style" w:hAnsi="Bookman Old Style"/>
          <w:bCs/>
          <w:sz w:val="24"/>
          <w:szCs w:val="24"/>
        </w:rPr>
      </w:pPr>
    </w:p>
    <w:p w:rsidR="00F96387" w:rsidRPr="000558F8" w:rsidRDefault="00F96387" w:rsidP="00B91B72">
      <w:pPr>
        <w:ind w:left="567" w:right="276" w:hanging="284"/>
        <w:jc w:val="both"/>
        <w:rPr>
          <w:rFonts w:ascii="Bookman Old Style" w:hAnsi="Bookman Old Style"/>
          <w:b/>
          <w:sz w:val="24"/>
          <w:szCs w:val="24"/>
        </w:rPr>
      </w:pPr>
      <w:r w:rsidRPr="000558F8">
        <w:rPr>
          <w:rFonts w:ascii="Bookman Old Style" w:hAnsi="Bookman Old Style"/>
          <w:b/>
          <w:sz w:val="24"/>
          <w:szCs w:val="24"/>
        </w:rPr>
        <w:t>CLÁUSULA SEXTA – DA DOTAÇÃO ORÇAMENTÁRIA</w:t>
      </w:r>
    </w:p>
    <w:p w:rsidR="00F96387" w:rsidRPr="000558F8" w:rsidRDefault="00F96387" w:rsidP="00B91B72">
      <w:pPr>
        <w:pStyle w:val="Corpodetexto"/>
        <w:ind w:left="567" w:right="276" w:hanging="284"/>
        <w:rPr>
          <w:rFonts w:ascii="Bookman Old Style" w:hAnsi="Bookman Old Style"/>
        </w:rPr>
      </w:pPr>
      <w:r w:rsidRPr="000558F8">
        <w:rPr>
          <w:rFonts w:ascii="Bookman Old Style" w:hAnsi="Bookman Old Style"/>
        </w:rPr>
        <w:t>O pagamento do objeto do presente Termo de Contrato, será efetuad</w:t>
      </w:r>
      <w:r w:rsidR="00E909DE" w:rsidRPr="000558F8">
        <w:rPr>
          <w:rFonts w:ascii="Bookman Old Style" w:hAnsi="Bookman Old Style"/>
        </w:rPr>
        <w:t xml:space="preserve">o através das dotações do orçamento vigente. </w:t>
      </w:r>
    </w:p>
    <w:p w:rsidR="00F96387" w:rsidRPr="000558F8" w:rsidRDefault="00F96387" w:rsidP="00B91B72">
      <w:pPr>
        <w:pStyle w:val="Corpodetexto"/>
        <w:ind w:left="567" w:right="276" w:hanging="284"/>
        <w:rPr>
          <w:rFonts w:ascii="Bookman Old Style" w:hAnsi="Bookman Old Style"/>
          <w:bCs/>
        </w:rPr>
      </w:pPr>
    </w:p>
    <w:p w:rsidR="00F96387" w:rsidRPr="000558F8" w:rsidRDefault="00F96387" w:rsidP="00B91B72">
      <w:pPr>
        <w:ind w:left="567" w:right="276" w:hanging="284"/>
        <w:jc w:val="both"/>
        <w:rPr>
          <w:rFonts w:ascii="Bookman Old Style" w:hAnsi="Bookman Old Style"/>
          <w:b/>
          <w:sz w:val="24"/>
          <w:szCs w:val="24"/>
        </w:rPr>
      </w:pPr>
      <w:r w:rsidRPr="000558F8">
        <w:rPr>
          <w:rFonts w:ascii="Bookman Old Style" w:hAnsi="Bookman Old Style"/>
          <w:b/>
          <w:sz w:val="24"/>
          <w:szCs w:val="24"/>
        </w:rPr>
        <w:t>CLÁUSULA SÉTIMA – DAS PENALIDADES</w:t>
      </w:r>
    </w:p>
    <w:p w:rsidR="00F96387" w:rsidRPr="000558F8" w:rsidRDefault="00F96387" w:rsidP="00B91B72">
      <w:pPr>
        <w:ind w:left="567" w:right="276" w:hanging="284"/>
        <w:jc w:val="both"/>
        <w:rPr>
          <w:rFonts w:ascii="Bookman Old Style" w:hAnsi="Bookman Old Style"/>
          <w:sz w:val="24"/>
          <w:szCs w:val="24"/>
        </w:rPr>
      </w:pPr>
      <w:r w:rsidRPr="000558F8">
        <w:rPr>
          <w:rFonts w:ascii="Bookman Old Style" w:hAnsi="Bookman Old Style"/>
          <w:sz w:val="24"/>
          <w:szCs w:val="24"/>
        </w:rPr>
        <w:t>A recusa na assinatura do contrato ou a inexecução parcial ou total do mesmo, acarretará nas seguintes penalidades:</w:t>
      </w:r>
    </w:p>
    <w:p w:rsidR="00F96387" w:rsidRPr="000558F8" w:rsidRDefault="00F96387" w:rsidP="00B91B72">
      <w:pPr>
        <w:ind w:left="567" w:right="276" w:hanging="284"/>
        <w:jc w:val="both"/>
        <w:rPr>
          <w:rFonts w:ascii="Bookman Old Style" w:hAnsi="Bookman Old Style"/>
          <w:sz w:val="24"/>
          <w:szCs w:val="24"/>
        </w:rPr>
      </w:pPr>
      <w:r w:rsidRPr="000558F8">
        <w:rPr>
          <w:rFonts w:ascii="Bookman Old Style" w:hAnsi="Bookman Old Style"/>
          <w:b/>
          <w:sz w:val="24"/>
          <w:szCs w:val="24"/>
        </w:rPr>
        <w:t xml:space="preserve">a) </w:t>
      </w:r>
      <w:r w:rsidRPr="000558F8">
        <w:rPr>
          <w:rFonts w:ascii="Bookman Old Style" w:hAnsi="Bookman Old Style"/>
          <w:sz w:val="24"/>
          <w:szCs w:val="24"/>
        </w:rPr>
        <w:t>No caso de recusa na assinatura do contrato, quando regularmente convocado, ou no caso de rescisão contratual por culpa da CONTRATADA, multa de 20% (vinte por cento) do valor do Contrato ou do saldo a  executar, conforme o caso.</w:t>
      </w:r>
    </w:p>
    <w:p w:rsidR="00F96387" w:rsidRPr="000558F8" w:rsidRDefault="00F96387" w:rsidP="00B91B72">
      <w:pPr>
        <w:ind w:left="567" w:right="276" w:hanging="284"/>
        <w:jc w:val="both"/>
        <w:rPr>
          <w:rFonts w:ascii="Bookman Old Style" w:hAnsi="Bookman Old Style"/>
          <w:bCs/>
          <w:sz w:val="24"/>
          <w:szCs w:val="24"/>
        </w:rPr>
      </w:pPr>
      <w:r w:rsidRPr="000558F8">
        <w:rPr>
          <w:rFonts w:ascii="Bookman Old Style" w:hAnsi="Bookman Old Style"/>
          <w:b/>
          <w:sz w:val="24"/>
          <w:szCs w:val="24"/>
        </w:rPr>
        <w:t>b)</w:t>
      </w:r>
      <w:r w:rsidRPr="000558F8">
        <w:rPr>
          <w:rFonts w:ascii="Bookman Old Style" w:hAnsi="Bookman Old Style"/>
          <w:sz w:val="24"/>
          <w:szCs w:val="24"/>
        </w:rPr>
        <w:t xml:space="preserve"> No caso de não cumprimento do prazo de entrega proposto, ficará a</w:t>
      </w:r>
      <w:r w:rsidRPr="000558F8">
        <w:rPr>
          <w:rFonts w:ascii="Bookman Old Style" w:hAnsi="Bookman Old Style"/>
          <w:b/>
          <w:sz w:val="24"/>
          <w:szCs w:val="24"/>
        </w:rPr>
        <w:t xml:space="preserve"> CONTRATADA</w:t>
      </w:r>
      <w:r w:rsidRPr="000558F8">
        <w:rPr>
          <w:rFonts w:ascii="Bookman Old Style" w:hAnsi="Bookman Old Style"/>
          <w:sz w:val="24"/>
          <w:szCs w:val="24"/>
        </w:rPr>
        <w:t>, sujeita à multa de 0,33 (trinta e três décimos por cento) ao dia de atraso, calculado sobre o valor correspondente à parte inadimplente, até o limite de 9,9% (nove, nove por cento)</w:t>
      </w:r>
      <w:r w:rsidRPr="000558F8">
        <w:rPr>
          <w:rFonts w:ascii="Bookman Old Style" w:hAnsi="Bookman Old Style"/>
          <w:bCs/>
          <w:sz w:val="24"/>
          <w:szCs w:val="24"/>
        </w:rPr>
        <w:t>.</w:t>
      </w:r>
    </w:p>
    <w:p w:rsidR="00F96387" w:rsidRPr="000558F8" w:rsidRDefault="00F96387" w:rsidP="00B91B72">
      <w:pPr>
        <w:ind w:left="567" w:right="276" w:hanging="284"/>
        <w:jc w:val="both"/>
        <w:rPr>
          <w:rFonts w:ascii="Bookman Old Style" w:hAnsi="Bookman Old Style"/>
          <w:sz w:val="24"/>
          <w:szCs w:val="24"/>
        </w:rPr>
      </w:pPr>
      <w:r w:rsidRPr="000558F8">
        <w:rPr>
          <w:rFonts w:ascii="Bookman Old Style" w:hAnsi="Bookman Old Style"/>
          <w:b/>
          <w:sz w:val="24"/>
          <w:szCs w:val="24"/>
        </w:rPr>
        <w:t>c)</w:t>
      </w:r>
      <w:r w:rsidRPr="000558F8">
        <w:rPr>
          <w:rFonts w:ascii="Bookman Old Style" w:hAnsi="Bookman Old Style"/>
          <w:sz w:val="24"/>
          <w:szCs w:val="24"/>
        </w:rPr>
        <w:t xml:space="preserve"> No caso de descumprimento de cláusulas contratuais não previstas nas alíneas “a” e “b”, multa de até 15% (quinze por cento) sobre o valor do Contrato, de acordo com a gravidade da infração.</w:t>
      </w:r>
    </w:p>
    <w:p w:rsidR="00F96387" w:rsidRPr="000558F8" w:rsidRDefault="00F96387" w:rsidP="00B91B72">
      <w:pPr>
        <w:spacing w:before="60"/>
        <w:ind w:left="567" w:right="276" w:hanging="284"/>
        <w:jc w:val="both"/>
        <w:rPr>
          <w:rFonts w:ascii="Bookman Old Style" w:hAnsi="Bookman Old Style"/>
          <w:sz w:val="24"/>
          <w:szCs w:val="24"/>
        </w:rPr>
      </w:pPr>
      <w:r w:rsidRPr="000558F8">
        <w:rPr>
          <w:rFonts w:ascii="Bookman Old Style" w:hAnsi="Bookman Old Style"/>
          <w:b/>
          <w:sz w:val="24"/>
          <w:szCs w:val="24"/>
        </w:rPr>
        <w:t xml:space="preserve">PARÁGRAFO PRIMEIRO - </w:t>
      </w:r>
      <w:r w:rsidRPr="000558F8">
        <w:rPr>
          <w:rFonts w:ascii="Bookman Old Style" w:hAnsi="Bookman Old Style"/>
          <w:sz w:val="24"/>
          <w:szCs w:val="24"/>
        </w:rPr>
        <w:t xml:space="preserve">Concomitantemente as penalidades pecuniárias previstas nesta Cláusula,  poderá ser aplicada penalidade de advertência, suspensão e declaração de inidoneidade, de acordo com a gravidade da infração. </w:t>
      </w:r>
    </w:p>
    <w:p w:rsidR="00F96387" w:rsidRPr="000558F8" w:rsidRDefault="00F96387" w:rsidP="00B91B72">
      <w:pPr>
        <w:tabs>
          <w:tab w:val="left" w:pos="0"/>
        </w:tabs>
        <w:ind w:left="567" w:right="276" w:hanging="284"/>
        <w:jc w:val="both"/>
        <w:rPr>
          <w:rFonts w:ascii="Bookman Old Style" w:hAnsi="Bookman Old Style"/>
          <w:b/>
          <w:sz w:val="24"/>
          <w:szCs w:val="24"/>
        </w:rPr>
      </w:pPr>
    </w:p>
    <w:p w:rsidR="00F96387" w:rsidRPr="000558F8" w:rsidRDefault="00F96387" w:rsidP="00B91B72">
      <w:pPr>
        <w:tabs>
          <w:tab w:val="left" w:pos="0"/>
        </w:tabs>
        <w:ind w:left="567" w:right="276" w:hanging="284"/>
        <w:jc w:val="both"/>
        <w:rPr>
          <w:rFonts w:ascii="Bookman Old Style" w:hAnsi="Bookman Old Style"/>
          <w:b/>
          <w:sz w:val="24"/>
          <w:szCs w:val="24"/>
        </w:rPr>
      </w:pPr>
      <w:r w:rsidRPr="000558F8">
        <w:rPr>
          <w:rFonts w:ascii="Bookman Old Style" w:hAnsi="Bookman Old Style"/>
          <w:b/>
          <w:sz w:val="24"/>
          <w:szCs w:val="24"/>
        </w:rPr>
        <w:t>CLÁUSULA OITAVA - DA RESCISÃO</w:t>
      </w:r>
    </w:p>
    <w:p w:rsidR="00F96387" w:rsidRPr="000558F8" w:rsidRDefault="00F96387" w:rsidP="00B91B72">
      <w:pPr>
        <w:tabs>
          <w:tab w:val="left" w:pos="-3119"/>
        </w:tabs>
        <w:ind w:left="567" w:right="276" w:hanging="284"/>
        <w:jc w:val="both"/>
        <w:rPr>
          <w:rFonts w:ascii="Bookman Old Style" w:hAnsi="Bookman Old Style"/>
          <w:sz w:val="24"/>
          <w:szCs w:val="24"/>
        </w:rPr>
      </w:pPr>
      <w:r w:rsidRPr="000558F8">
        <w:rPr>
          <w:rFonts w:ascii="Bookman Old Style" w:hAnsi="Bookman Old Style"/>
          <w:sz w:val="24"/>
          <w:szCs w:val="24"/>
        </w:rPr>
        <w:t>O  presente contrato poderá ser rescindido nos seguintes casos:</w:t>
      </w:r>
    </w:p>
    <w:p w:rsidR="00F96387" w:rsidRPr="000558F8" w:rsidRDefault="00F96387" w:rsidP="00B91B72">
      <w:pPr>
        <w:ind w:left="567" w:right="276" w:hanging="284"/>
        <w:jc w:val="both"/>
        <w:rPr>
          <w:rFonts w:ascii="Bookman Old Style" w:hAnsi="Bookman Old Style"/>
          <w:sz w:val="24"/>
          <w:szCs w:val="24"/>
        </w:rPr>
      </w:pPr>
      <w:r w:rsidRPr="000558F8">
        <w:rPr>
          <w:rFonts w:ascii="Bookman Old Style" w:hAnsi="Bookman Old Style"/>
          <w:sz w:val="24"/>
          <w:szCs w:val="24"/>
        </w:rPr>
        <w:t>a)  o não cumprimento de cláusulas contratuais, especificações ou prazos;</w:t>
      </w:r>
    </w:p>
    <w:p w:rsidR="00F96387" w:rsidRPr="000558F8" w:rsidRDefault="00F96387" w:rsidP="00B91B72">
      <w:pPr>
        <w:ind w:left="567" w:right="276" w:hanging="284"/>
        <w:jc w:val="both"/>
        <w:rPr>
          <w:rFonts w:ascii="Bookman Old Style" w:hAnsi="Bookman Old Style"/>
          <w:sz w:val="24"/>
          <w:szCs w:val="24"/>
        </w:rPr>
      </w:pPr>
      <w:r w:rsidRPr="000558F8">
        <w:rPr>
          <w:rFonts w:ascii="Bookman Old Style" w:hAnsi="Bookman Old Style"/>
          <w:sz w:val="24"/>
          <w:szCs w:val="24"/>
        </w:rPr>
        <w:t>b) o cumprimento irregular de cláusulas contratuais, especificações e prazos;</w:t>
      </w:r>
    </w:p>
    <w:p w:rsidR="00F96387" w:rsidRPr="000558F8" w:rsidRDefault="00F96387" w:rsidP="00B91B72">
      <w:pPr>
        <w:pStyle w:val="Corpodetexto"/>
        <w:ind w:left="567" w:right="276" w:hanging="284"/>
        <w:rPr>
          <w:rFonts w:ascii="Bookman Old Style" w:hAnsi="Bookman Old Style"/>
          <w:bCs/>
        </w:rPr>
      </w:pPr>
      <w:r w:rsidRPr="000558F8">
        <w:rPr>
          <w:rFonts w:ascii="Bookman Old Style" w:hAnsi="Bookman Old Style"/>
          <w:bCs/>
        </w:rPr>
        <w:t>c) a lentidão do seu cumprimento, levando a Administração a comprovar a impossibilidade do fornecimento nos prazos estipulados;</w:t>
      </w:r>
    </w:p>
    <w:p w:rsidR="00F96387" w:rsidRPr="000558F8" w:rsidRDefault="00F96387" w:rsidP="00B91B72">
      <w:pPr>
        <w:ind w:left="567" w:right="276" w:hanging="284"/>
        <w:jc w:val="both"/>
        <w:rPr>
          <w:rFonts w:ascii="Bookman Old Style" w:hAnsi="Bookman Old Style"/>
          <w:sz w:val="24"/>
          <w:szCs w:val="24"/>
        </w:rPr>
      </w:pPr>
      <w:r w:rsidRPr="000558F8">
        <w:rPr>
          <w:rFonts w:ascii="Bookman Old Style" w:hAnsi="Bookman Old Style"/>
          <w:sz w:val="24"/>
          <w:szCs w:val="24"/>
        </w:rPr>
        <w:t>d) o atraso injustificado na entrega dos materiais;</w:t>
      </w:r>
    </w:p>
    <w:p w:rsidR="00F96387" w:rsidRPr="000558F8" w:rsidRDefault="00F96387" w:rsidP="00B91B72">
      <w:pPr>
        <w:ind w:left="567" w:right="276" w:hanging="284"/>
        <w:jc w:val="both"/>
        <w:rPr>
          <w:rFonts w:ascii="Bookman Old Style" w:hAnsi="Bookman Old Style"/>
          <w:sz w:val="24"/>
          <w:szCs w:val="24"/>
        </w:rPr>
      </w:pPr>
      <w:r w:rsidRPr="000558F8">
        <w:rPr>
          <w:rFonts w:ascii="Bookman Old Style" w:hAnsi="Bookman Old Style"/>
          <w:sz w:val="24"/>
          <w:szCs w:val="24"/>
        </w:rPr>
        <w:t>e) a paralisação do fornecimento, sem justa causa e prévia comunicação à Administração;</w:t>
      </w:r>
    </w:p>
    <w:p w:rsidR="00F96387" w:rsidRPr="000558F8" w:rsidRDefault="00F96387" w:rsidP="00B91B72">
      <w:pPr>
        <w:pStyle w:val="Corpodetexto3"/>
        <w:spacing w:after="0"/>
        <w:ind w:left="567" w:right="276" w:hanging="284"/>
        <w:rPr>
          <w:rFonts w:ascii="Bookman Old Style" w:hAnsi="Bookman Old Style"/>
          <w:sz w:val="24"/>
          <w:szCs w:val="24"/>
          <w:lang w:val="pt-BR"/>
        </w:rPr>
      </w:pPr>
      <w:r w:rsidRPr="000558F8">
        <w:rPr>
          <w:rFonts w:ascii="Bookman Old Style" w:hAnsi="Bookman Old Style"/>
          <w:sz w:val="24"/>
          <w:szCs w:val="24"/>
          <w:lang w:val="pt-BR"/>
        </w:rPr>
        <w:t>f) a subcontratação total ou parcial do seu objeto, a associação da CONTRATADA com outrem, a cessão ou transferência, total ou parcial, bem como a fusão, cisão ou incorporação, não admitidas no edital e no contrato;</w:t>
      </w:r>
    </w:p>
    <w:p w:rsidR="00F96387" w:rsidRPr="000558F8" w:rsidRDefault="00F96387" w:rsidP="00B91B72">
      <w:pPr>
        <w:ind w:left="567" w:right="276" w:hanging="284"/>
        <w:jc w:val="both"/>
        <w:rPr>
          <w:rFonts w:ascii="Bookman Old Style" w:hAnsi="Bookman Old Style"/>
          <w:sz w:val="24"/>
          <w:szCs w:val="24"/>
        </w:rPr>
      </w:pPr>
      <w:r w:rsidRPr="000558F8">
        <w:rPr>
          <w:rFonts w:ascii="Bookman Old Style" w:hAnsi="Bookman Old Style"/>
          <w:sz w:val="24"/>
          <w:szCs w:val="24"/>
        </w:rPr>
        <w:t>g) o desatendimento das determinações regulares da autoridade designada para acompanhar e fiscalizar a sua execução, assim como as de seus superiores;</w:t>
      </w:r>
    </w:p>
    <w:p w:rsidR="00F96387" w:rsidRPr="000558F8" w:rsidRDefault="00F96387" w:rsidP="00B91B72">
      <w:pPr>
        <w:ind w:left="567" w:right="276" w:hanging="284"/>
        <w:jc w:val="both"/>
        <w:rPr>
          <w:rFonts w:ascii="Bookman Old Style" w:hAnsi="Bookman Old Style"/>
          <w:sz w:val="24"/>
          <w:szCs w:val="24"/>
        </w:rPr>
      </w:pPr>
      <w:r w:rsidRPr="000558F8">
        <w:rPr>
          <w:rFonts w:ascii="Bookman Old Style" w:hAnsi="Bookman Old Style"/>
          <w:sz w:val="24"/>
          <w:szCs w:val="24"/>
        </w:rPr>
        <w:t>h) o cometimento reiterado de faltas na sua execução, anotadas na forma do § 1º do art. 67 desta Lei;</w:t>
      </w:r>
    </w:p>
    <w:p w:rsidR="00F96387" w:rsidRPr="000558F8" w:rsidRDefault="00F96387" w:rsidP="00B91B72">
      <w:pPr>
        <w:ind w:left="567" w:right="276" w:hanging="284"/>
        <w:jc w:val="both"/>
        <w:rPr>
          <w:rFonts w:ascii="Bookman Old Style" w:hAnsi="Bookman Old Style"/>
          <w:sz w:val="24"/>
          <w:szCs w:val="24"/>
        </w:rPr>
      </w:pPr>
      <w:r w:rsidRPr="000558F8">
        <w:rPr>
          <w:rFonts w:ascii="Bookman Old Style" w:hAnsi="Bookman Old Style"/>
          <w:sz w:val="24"/>
          <w:szCs w:val="24"/>
        </w:rPr>
        <w:t>i) a decretação de falência ou a instauração de insolvência civil;</w:t>
      </w:r>
    </w:p>
    <w:p w:rsidR="00F96387" w:rsidRPr="000558F8" w:rsidRDefault="00F96387" w:rsidP="00B91B72">
      <w:pPr>
        <w:ind w:left="567" w:right="276" w:hanging="284"/>
        <w:jc w:val="both"/>
        <w:rPr>
          <w:rFonts w:ascii="Bookman Old Style" w:hAnsi="Bookman Old Style"/>
          <w:sz w:val="24"/>
          <w:szCs w:val="24"/>
        </w:rPr>
      </w:pPr>
      <w:r w:rsidRPr="000558F8">
        <w:rPr>
          <w:rFonts w:ascii="Bookman Old Style" w:hAnsi="Bookman Old Style"/>
          <w:sz w:val="24"/>
          <w:szCs w:val="24"/>
        </w:rPr>
        <w:t>j) a dissolução da sociedade ou o falecimento do CONTRATADO;</w:t>
      </w:r>
    </w:p>
    <w:p w:rsidR="00F96387" w:rsidRPr="000558F8" w:rsidRDefault="00F96387" w:rsidP="00B91B72">
      <w:pPr>
        <w:pStyle w:val="Corpodetexto3"/>
        <w:spacing w:after="0"/>
        <w:ind w:left="567" w:right="276" w:hanging="284"/>
        <w:rPr>
          <w:rFonts w:ascii="Bookman Old Style" w:hAnsi="Bookman Old Style"/>
          <w:sz w:val="24"/>
          <w:szCs w:val="24"/>
          <w:lang w:val="pt-BR"/>
        </w:rPr>
      </w:pPr>
      <w:r w:rsidRPr="000558F8">
        <w:rPr>
          <w:rFonts w:ascii="Bookman Old Style" w:hAnsi="Bookman Old Style"/>
          <w:sz w:val="24"/>
          <w:szCs w:val="24"/>
          <w:lang w:val="pt-BR"/>
        </w:rPr>
        <w:t>l) a alteração social ou a modificação da finalidade ou da estrutura da empresa, que prejudique a execução do contrato;</w:t>
      </w:r>
    </w:p>
    <w:p w:rsidR="00F96387" w:rsidRPr="000558F8" w:rsidRDefault="00F96387" w:rsidP="00B91B72">
      <w:pPr>
        <w:ind w:left="567" w:right="276" w:hanging="284"/>
        <w:jc w:val="both"/>
        <w:rPr>
          <w:rFonts w:ascii="Bookman Old Style" w:hAnsi="Bookman Old Style"/>
          <w:sz w:val="24"/>
          <w:szCs w:val="24"/>
        </w:rPr>
      </w:pPr>
      <w:r w:rsidRPr="000558F8">
        <w:rPr>
          <w:rFonts w:ascii="Bookman Old Style" w:hAnsi="Bookman Old Style"/>
          <w:sz w:val="24"/>
          <w:szCs w:val="24"/>
        </w:rPr>
        <w:t>m) razões de interesse público, de alta relevância e amplo conhecimento, justificadas e determinadas pela máxima autoridade da esfera administrativa a que está subordinado o CONTRATANTE e exaradas no processo administrativo a que se refere o contrato;</w:t>
      </w:r>
    </w:p>
    <w:p w:rsidR="00F96387" w:rsidRPr="000558F8" w:rsidRDefault="00F96387" w:rsidP="00B91B72">
      <w:pPr>
        <w:ind w:left="567" w:right="276" w:hanging="284"/>
        <w:jc w:val="both"/>
        <w:rPr>
          <w:rFonts w:ascii="Bookman Old Style" w:hAnsi="Bookman Old Style"/>
          <w:sz w:val="24"/>
          <w:szCs w:val="24"/>
        </w:rPr>
      </w:pPr>
      <w:r w:rsidRPr="000558F8">
        <w:rPr>
          <w:rFonts w:ascii="Bookman Old Style" w:hAnsi="Bookman Old Style"/>
          <w:sz w:val="24"/>
          <w:szCs w:val="24"/>
        </w:rPr>
        <w:t>n) a supressão, por parte da Administração, de serviços, acarretando modificação do valor inicial do contrato além do limite permitido no § 1º do art. 65 desta lei;</w:t>
      </w:r>
    </w:p>
    <w:p w:rsidR="00F96387" w:rsidRPr="000558F8" w:rsidRDefault="00F96387" w:rsidP="00B91B72">
      <w:pPr>
        <w:pStyle w:val="Corpodetexto3"/>
        <w:spacing w:after="0"/>
        <w:ind w:left="567" w:right="276" w:hanging="284"/>
        <w:rPr>
          <w:rFonts w:ascii="Bookman Old Style" w:hAnsi="Bookman Old Style"/>
          <w:sz w:val="24"/>
          <w:szCs w:val="24"/>
        </w:rPr>
      </w:pPr>
      <w:r w:rsidRPr="000558F8">
        <w:rPr>
          <w:rFonts w:ascii="Bookman Old Style" w:hAnsi="Bookman Old Style"/>
          <w:sz w:val="24"/>
          <w:szCs w:val="24"/>
        </w:rPr>
        <w:t>o) a suspensão de sua execução, por ordem escrita da Administração, por prazo superior a 120 (cento e vinte) dias, salvo em caso de calamidade pública, grave perturbação da ordem interna ou guerra, ou ainda por repetidas suspensões que totalizem o mesmo prazo, independentemente do pagamento obrigatório de indenizações pelas sucessivas e contratualmente imprevistas desmobilizações e mobilizações e outras previstas, assegurado à CONTRATADO, nesses casos, o direito de optar pela suspensão do cumprimento das obrigações assumidas até que seja normalizada a situação;</w:t>
      </w:r>
    </w:p>
    <w:p w:rsidR="00F96387" w:rsidRPr="000558F8" w:rsidRDefault="00F96387" w:rsidP="00B91B72">
      <w:pPr>
        <w:ind w:left="567" w:right="276" w:hanging="284"/>
        <w:jc w:val="both"/>
        <w:rPr>
          <w:rFonts w:ascii="Bookman Old Style" w:hAnsi="Bookman Old Style"/>
          <w:sz w:val="24"/>
          <w:szCs w:val="24"/>
        </w:rPr>
      </w:pPr>
      <w:r w:rsidRPr="000558F8">
        <w:rPr>
          <w:rFonts w:ascii="Bookman Old Style" w:hAnsi="Bookman Old Style"/>
          <w:sz w:val="24"/>
          <w:szCs w:val="24"/>
        </w:rPr>
        <w:t>p) o atraso superior a 90 (noventa) dias dos pagamentos devidos pela Administração decorrentes do serviço executado, ou parcelas destes, já recebidos ou executados, salvo em caso de calamidade pública, grave perturbação da ordem interna ou guerra, assegurado à CONTRATADO o direito de optar pela suspensão do cumprimento de suas obrigações até que seja normalizada a situação;</w:t>
      </w:r>
    </w:p>
    <w:p w:rsidR="00F96387" w:rsidRPr="000558F8" w:rsidRDefault="00F96387" w:rsidP="00B91B72">
      <w:pPr>
        <w:pStyle w:val="Corpodetexto3"/>
        <w:spacing w:after="0"/>
        <w:ind w:left="567" w:right="276" w:hanging="284"/>
        <w:rPr>
          <w:rFonts w:ascii="Bookman Old Style" w:hAnsi="Bookman Old Style"/>
          <w:sz w:val="24"/>
          <w:szCs w:val="24"/>
        </w:rPr>
      </w:pPr>
      <w:r w:rsidRPr="000558F8">
        <w:rPr>
          <w:rFonts w:ascii="Bookman Old Style" w:hAnsi="Bookman Old Style"/>
          <w:sz w:val="24"/>
          <w:szCs w:val="24"/>
        </w:rPr>
        <w:t>q) a ocorrência de caso fortuito ou de força maior, regularmente comprovada, impeditiva da  execução do contrato.</w:t>
      </w:r>
    </w:p>
    <w:p w:rsidR="00F96387" w:rsidRPr="000558F8" w:rsidRDefault="00F96387" w:rsidP="00B91B72">
      <w:pPr>
        <w:tabs>
          <w:tab w:val="left" w:pos="0"/>
        </w:tabs>
        <w:ind w:left="567" w:right="276" w:hanging="284"/>
        <w:jc w:val="both"/>
        <w:rPr>
          <w:rFonts w:ascii="Bookman Old Style" w:hAnsi="Bookman Old Style"/>
          <w:sz w:val="24"/>
          <w:szCs w:val="24"/>
        </w:rPr>
      </w:pPr>
      <w:r w:rsidRPr="000558F8">
        <w:rPr>
          <w:rFonts w:ascii="Bookman Old Style" w:hAnsi="Bookman Old Style"/>
          <w:sz w:val="24"/>
          <w:szCs w:val="24"/>
        </w:rPr>
        <w:t>r) amigavelmente,  por acordo entre as partes, reduzido a termo no processo de licitação, desde  que haja conveniência à Administração;</w:t>
      </w:r>
    </w:p>
    <w:p w:rsidR="00F96387" w:rsidRPr="000558F8" w:rsidRDefault="00F96387" w:rsidP="00B91B72">
      <w:pPr>
        <w:tabs>
          <w:tab w:val="left" w:pos="0"/>
          <w:tab w:val="left" w:pos="284"/>
        </w:tabs>
        <w:ind w:left="567" w:right="276" w:hanging="284"/>
        <w:jc w:val="both"/>
        <w:rPr>
          <w:rFonts w:ascii="Bookman Old Style" w:hAnsi="Bookman Old Style"/>
          <w:sz w:val="24"/>
          <w:szCs w:val="24"/>
        </w:rPr>
      </w:pPr>
      <w:r w:rsidRPr="000558F8">
        <w:rPr>
          <w:rFonts w:ascii="Bookman Old Style" w:hAnsi="Bookman Old Style"/>
          <w:sz w:val="24"/>
          <w:szCs w:val="24"/>
        </w:rPr>
        <w:t>s) judicialmente, nos termos da legislação.</w:t>
      </w:r>
    </w:p>
    <w:p w:rsidR="00F96387" w:rsidRPr="000558F8" w:rsidRDefault="00F96387" w:rsidP="000E4114">
      <w:pPr>
        <w:ind w:left="567" w:hanging="284"/>
        <w:jc w:val="both"/>
        <w:rPr>
          <w:rFonts w:ascii="Bookman Old Style" w:hAnsi="Bookman Old Style"/>
          <w:sz w:val="24"/>
          <w:szCs w:val="24"/>
        </w:rPr>
      </w:pPr>
      <w:r w:rsidRPr="000558F8">
        <w:rPr>
          <w:rFonts w:ascii="Bookman Old Style" w:hAnsi="Bookman Old Style"/>
          <w:b/>
          <w:sz w:val="24"/>
          <w:szCs w:val="24"/>
        </w:rPr>
        <w:t xml:space="preserve">PARÁGRAFO ÚNICO - </w:t>
      </w:r>
      <w:r w:rsidRPr="000558F8">
        <w:rPr>
          <w:rFonts w:ascii="Bookman Old Style" w:hAnsi="Bookman Old Style"/>
          <w:sz w:val="24"/>
          <w:szCs w:val="24"/>
        </w:rPr>
        <w:t>Fica reconhecido, nos termos da Lei, os direitos do CONTRATANTE em caso de rescisão administrativa do Contrato.</w:t>
      </w:r>
    </w:p>
    <w:p w:rsidR="00F96387" w:rsidRPr="000558F8" w:rsidRDefault="00F96387" w:rsidP="000E4114">
      <w:pPr>
        <w:pStyle w:val="Ttulo7"/>
        <w:spacing w:before="0" w:after="0"/>
        <w:ind w:left="567" w:hanging="284"/>
        <w:rPr>
          <w:rFonts w:ascii="Bookman Old Style" w:hAnsi="Bookman Old Style"/>
          <w:b/>
          <w:bCs/>
        </w:rPr>
      </w:pPr>
    </w:p>
    <w:p w:rsidR="00F96387" w:rsidRPr="000558F8" w:rsidRDefault="00F96387" w:rsidP="000E4114">
      <w:pPr>
        <w:pStyle w:val="Ttulo7"/>
        <w:spacing w:before="0" w:after="0"/>
        <w:ind w:left="567" w:hanging="284"/>
        <w:rPr>
          <w:rFonts w:ascii="Bookman Old Style" w:hAnsi="Bookman Old Style"/>
          <w:b/>
          <w:bCs/>
        </w:rPr>
      </w:pPr>
      <w:r w:rsidRPr="000558F8">
        <w:rPr>
          <w:rFonts w:ascii="Bookman Old Style" w:hAnsi="Bookman Old Style"/>
          <w:b/>
          <w:bCs/>
        </w:rPr>
        <w:t>CLÁUSULA NONA – DA ALTERAÇÃO</w:t>
      </w:r>
    </w:p>
    <w:p w:rsidR="00F96387" w:rsidRPr="000558F8" w:rsidRDefault="00F96387" w:rsidP="000E4114">
      <w:pPr>
        <w:pStyle w:val="Corpodetexto"/>
        <w:ind w:left="567" w:hanging="284"/>
        <w:rPr>
          <w:rFonts w:ascii="Bookman Old Style" w:hAnsi="Bookman Old Style"/>
          <w:bCs/>
        </w:rPr>
      </w:pPr>
      <w:r w:rsidRPr="000558F8">
        <w:rPr>
          <w:rFonts w:ascii="Bookman Old Style" w:hAnsi="Bookman Old Style"/>
          <w:bCs/>
        </w:rPr>
        <w:t>A alteração de qualquer das disposições estabelecidas neste termo de Contrato somente se reputará válida se tomadas expressamente em Instrumento Aditivo, que ao presente se aderirá, passando a dele fazer parte</w:t>
      </w:r>
    </w:p>
    <w:p w:rsidR="00F96387" w:rsidRPr="000558F8" w:rsidRDefault="00F96387" w:rsidP="000E4114">
      <w:pPr>
        <w:pStyle w:val="Corpodetexto"/>
        <w:ind w:left="567" w:hanging="284"/>
        <w:rPr>
          <w:rFonts w:ascii="Bookman Old Style" w:hAnsi="Bookman Old Style"/>
          <w:bCs/>
        </w:rPr>
      </w:pPr>
    </w:p>
    <w:p w:rsidR="00F96387" w:rsidRPr="000558F8" w:rsidRDefault="00F96387" w:rsidP="000E4114">
      <w:pPr>
        <w:ind w:left="567" w:hanging="284"/>
        <w:jc w:val="both"/>
        <w:rPr>
          <w:rFonts w:ascii="Bookman Old Style" w:hAnsi="Bookman Old Style"/>
          <w:b/>
          <w:sz w:val="24"/>
          <w:szCs w:val="24"/>
        </w:rPr>
      </w:pPr>
      <w:r w:rsidRPr="000558F8">
        <w:rPr>
          <w:rFonts w:ascii="Bookman Old Style" w:hAnsi="Bookman Old Style"/>
          <w:b/>
          <w:sz w:val="24"/>
          <w:szCs w:val="24"/>
        </w:rPr>
        <w:t>CLÁUSULA DÉCIMA – DO PRAZO DE VIGÊNCIA E DURAÇÃO</w:t>
      </w:r>
    </w:p>
    <w:p w:rsidR="00F96387" w:rsidRPr="000558F8" w:rsidRDefault="00E97110" w:rsidP="000E4114">
      <w:pPr>
        <w:pStyle w:val="Corpodetexto"/>
        <w:ind w:left="567" w:hanging="284"/>
        <w:rPr>
          <w:rFonts w:ascii="Bookman Old Style" w:hAnsi="Bookman Old Style"/>
          <w:bCs/>
        </w:rPr>
      </w:pPr>
      <w:r w:rsidRPr="000558F8">
        <w:rPr>
          <w:rFonts w:ascii="Bookman Old Style" w:hAnsi="Bookman Old Style"/>
        </w:rPr>
        <w:t>O contrato decorrente desta licitacao terá praz</w:t>
      </w:r>
      <w:r w:rsidR="000558F8" w:rsidRPr="000558F8">
        <w:rPr>
          <w:rFonts w:ascii="Bookman Old Style" w:hAnsi="Bookman Old Style"/>
        </w:rPr>
        <w:t>o de vigencia ate dia 31/12/2022</w:t>
      </w:r>
      <w:r w:rsidRPr="000558F8">
        <w:rPr>
          <w:rFonts w:ascii="Bookman Old Style" w:hAnsi="Bookman Old Style"/>
        </w:rPr>
        <w:t>, podendo ser prorrogado em ate 60 (sessenta) meses, por interesse expresso das partes, na forma estabelecida no Inciso II do Art. 57 da Lei Federal n. 8.666;93 e suas posteriores alteracões.</w:t>
      </w:r>
    </w:p>
    <w:p w:rsidR="00F96387" w:rsidRPr="000558F8" w:rsidRDefault="00F96387" w:rsidP="000E4114">
      <w:pPr>
        <w:pStyle w:val="Ttulo7"/>
        <w:spacing w:before="0" w:after="0"/>
        <w:ind w:left="567" w:hanging="284"/>
        <w:rPr>
          <w:rFonts w:ascii="Bookman Old Style" w:hAnsi="Bookman Old Style"/>
          <w:b/>
          <w:bCs/>
        </w:rPr>
      </w:pPr>
    </w:p>
    <w:p w:rsidR="00F96387" w:rsidRPr="000558F8" w:rsidRDefault="00F96387" w:rsidP="000E4114">
      <w:pPr>
        <w:pStyle w:val="Ttulo7"/>
        <w:spacing w:before="0" w:after="0"/>
        <w:ind w:left="567" w:hanging="284"/>
        <w:rPr>
          <w:rFonts w:ascii="Bookman Old Style" w:hAnsi="Bookman Old Style"/>
          <w:b/>
          <w:bCs/>
        </w:rPr>
      </w:pPr>
      <w:r w:rsidRPr="000558F8">
        <w:rPr>
          <w:rFonts w:ascii="Bookman Old Style" w:hAnsi="Bookman Old Style"/>
          <w:b/>
          <w:bCs/>
        </w:rPr>
        <w:t>CLÁUSULA DÉCIMA PRIMEIRA – DAS CONDIÇÕES DE HABILITAÇÃO</w:t>
      </w:r>
    </w:p>
    <w:p w:rsidR="00F96387" w:rsidRPr="000558F8" w:rsidRDefault="00F96387" w:rsidP="000E4114">
      <w:pPr>
        <w:ind w:left="567" w:hanging="284"/>
        <w:jc w:val="both"/>
        <w:rPr>
          <w:rFonts w:ascii="Bookman Old Style" w:hAnsi="Bookman Old Style"/>
          <w:sz w:val="24"/>
          <w:szCs w:val="24"/>
        </w:rPr>
      </w:pPr>
      <w:r w:rsidRPr="000558F8">
        <w:rPr>
          <w:rFonts w:ascii="Bookman Old Style" w:hAnsi="Bookman Old Style"/>
          <w:sz w:val="24"/>
          <w:szCs w:val="24"/>
        </w:rPr>
        <w:t xml:space="preserve">A </w:t>
      </w:r>
      <w:r w:rsidRPr="000558F8">
        <w:rPr>
          <w:rFonts w:ascii="Bookman Old Style" w:hAnsi="Bookman Old Style"/>
          <w:b/>
          <w:sz w:val="24"/>
          <w:szCs w:val="24"/>
        </w:rPr>
        <w:t>CONTRATADA</w:t>
      </w:r>
      <w:r w:rsidRPr="000558F8">
        <w:rPr>
          <w:rFonts w:ascii="Bookman Old Style" w:hAnsi="Bookman Old Style"/>
          <w:sz w:val="24"/>
          <w:szCs w:val="24"/>
        </w:rPr>
        <w:t xml:space="preserve"> se obriga a manter, durante a execução do contrato, todas as condições de habilitação apresentadas na licitação.</w:t>
      </w:r>
    </w:p>
    <w:p w:rsidR="00F96387" w:rsidRPr="000558F8" w:rsidRDefault="00F96387" w:rsidP="000E4114">
      <w:pPr>
        <w:ind w:left="567" w:hanging="284"/>
        <w:jc w:val="both"/>
        <w:rPr>
          <w:rFonts w:ascii="Bookman Old Style" w:hAnsi="Bookman Old Style"/>
          <w:sz w:val="24"/>
          <w:szCs w:val="24"/>
        </w:rPr>
      </w:pPr>
    </w:p>
    <w:p w:rsidR="00F96387" w:rsidRPr="000558F8" w:rsidRDefault="00F96387" w:rsidP="000E4114">
      <w:pPr>
        <w:pStyle w:val="Ttulo7"/>
        <w:spacing w:before="0" w:after="0"/>
        <w:ind w:left="567" w:hanging="284"/>
        <w:rPr>
          <w:rFonts w:ascii="Bookman Old Style" w:hAnsi="Bookman Old Style"/>
          <w:b/>
          <w:bCs/>
        </w:rPr>
      </w:pPr>
    </w:p>
    <w:p w:rsidR="00F96387" w:rsidRPr="000558F8" w:rsidRDefault="00F96387" w:rsidP="000E4114">
      <w:pPr>
        <w:pStyle w:val="Ttulo7"/>
        <w:spacing w:before="0" w:after="0"/>
        <w:ind w:left="567" w:hanging="284"/>
        <w:rPr>
          <w:rFonts w:ascii="Bookman Old Style" w:hAnsi="Bookman Old Style"/>
          <w:b/>
          <w:bCs/>
        </w:rPr>
      </w:pPr>
      <w:r w:rsidRPr="000558F8">
        <w:rPr>
          <w:rFonts w:ascii="Bookman Old Style" w:hAnsi="Bookman Old Style"/>
          <w:b/>
          <w:bCs/>
        </w:rPr>
        <w:t>CLÁUSULA DÉCIMA SEGUNDA – DOS CASOS OMISSOS</w:t>
      </w:r>
    </w:p>
    <w:p w:rsidR="00F96387" w:rsidRPr="000558F8" w:rsidRDefault="00F96387" w:rsidP="000E4114">
      <w:pPr>
        <w:ind w:left="567" w:hanging="284"/>
        <w:jc w:val="both"/>
        <w:rPr>
          <w:rFonts w:ascii="Bookman Old Style" w:hAnsi="Bookman Old Style"/>
          <w:sz w:val="24"/>
          <w:szCs w:val="24"/>
        </w:rPr>
      </w:pPr>
      <w:r w:rsidRPr="000558F8">
        <w:rPr>
          <w:rFonts w:ascii="Bookman Old Style" w:hAnsi="Bookman Old Style"/>
          <w:sz w:val="24"/>
          <w:szCs w:val="24"/>
        </w:rPr>
        <w:t xml:space="preserve">Os casos omissos serão resolvidos à luz da Lei nº 8.666/93 e Lei 10.520/2002,  recorrendo-se aos costumes e aos princípios gerais de direito. </w:t>
      </w:r>
    </w:p>
    <w:p w:rsidR="00F96387" w:rsidRPr="000558F8" w:rsidRDefault="00F96387" w:rsidP="000E4114">
      <w:pPr>
        <w:ind w:left="567" w:hanging="284"/>
        <w:jc w:val="both"/>
        <w:rPr>
          <w:rFonts w:ascii="Bookman Old Style" w:hAnsi="Bookman Old Style"/>
          <w:b/>
          <w:sz w:val="24"/>
          <w:szCs w:val="24"/>
        </w:rPr>
      </w:pPr>
    </w:p>
    <w:p w:rsidR="00F96387" w:rsidRPr="000558F8" w:rsidRDefault="00F96387" w:rsidP="000E4114">
      <w:pPr>
        <w:pStyle w:val="Ttulo8"/>
        <w:spacing w:before="0" w:after="0"/>
        <w:ind w:left="567" w:hanging="284"/>
        <w:rPr>
          <w:rFonts w:ascii="Bookman Old Style" w:hAnsi="Bookman Old Style"/>
          <w:b/>
          <w:bCs/>
          <w:i w:val="0"/>
          <w:iCs w:val="0"/>
          <w:lang w:val="pt-PT"/>
        </w:rPr>
      </w:pPr>
      <w:r w:rsidRPr="000558F8">
        <w:rPr>
          <w:rFonts w:ascii="Bookman Old Style" w:hAnsi="Bookman Old Style"/>
          <w:b/>
          <w:bCs/>
          <w:i w:val="0"/>
          <w:iCs w:val="0"/>
          <w:lang w:val="pt-PT"/>
        </w:rPr>
        <w:t>CLÁUSULA DÉCIMA TERCEIRA - DA VINCULAÇÃO</w:t>
      </w:r>
    </w:p>
    <w:p w:rsidR="00F96387" w:rsidRPr="000558F8" w:rsidRDefault="00F96387" w:rsidP="000E4114">
      <w:pPr>
        <w:pStyle w:val="Corpodetexto2"/>
        <w:ind w:left="567" w:hanging="284"/>
        <w:rPr>
          <w:rFonts w:ascii="Bookman Old Style" w:hAnsi="Bookman Old Style"/>
          <w:sz w:val="24"/>
          <w:szCs w:val="24"/>
        </w:rPr>
      </w:pPr>
      <w:r w:rsidRPr="000558F8">
        <w:rPr>
          <w:rFonts w:ascii="Bookman Old Style" w:hAnsi="Bookman Old Style"/>
          <w:sz w:val="24"/>
          <w:szCs w:val="24"/>
        </w:rPr>
        <w:t>O presente contrato vincula-se à Pregão</w:t>
      </w:r>
      <w:r w:rsidR="00E909DE" w:rsidRPr="000558F8">
        <w:rPr>
          <w:rFonts w:ascii="Bookman Old Style" w:hAnsi="Bookman Old Style"/>
          <w:sz w:val="24"/>
          <w:szCs w:val="24"/>
        </w:rPr>
        <w:t xml:space="preserve"> eletronico</w:t>
      </w:r>
      <w:r w:rsidRPr="000558F8">
        <w:rPr>
          <w:rFonts w:ascii="Bookman Old Style" w:hAnsi="Bookman Old Style"/>
          <w:sz w:val="24"/>
          <w:szCs w:val="24"/>
        </w:rPr>
        <w:t xml:space="preserve"> nº </w:t>
      </w:r>
      <w:r w:rsidR="009826AF">
        <w:rPr>
          <w:rFonts w:ascii="Bookman Old Style" w:hAnsi="Bookman Old Style"/>
          <w:sz w:val="24"/>
          <w:szCs w:val="24"/>
        </w:rPr>
        <w:t>02</w:t>
      </w:r>
      <w:r w:rsidR="00BB710C" w:rsidRPr="000558F8">
        <w:rPr>
          <w:rFonts w:ascii="Bookman Old Style" w:hAnsi="Bookman Old Style"/>
          <w:sz w:val="24"/>
          <w:szCs w:val="24"/>
        </w:rPr>
        <w:t>/2022</w:t>
      </w:r>
      <w:r w:rsidRPr="000558F8">
        <w:rPr>
          <w:rFonts w:ascii="Bookman Old Style" w:hAnsi="Bookman Old Style"/>
          <w:sz w:val="24"/>
          <w:szCs w:val="24"/>
        </w:rPr>
        <w:t xml:space="preserve"> e à proposta do Contratado, nos Termos da Lei de Licitações e Contratos.</w:t>
      </w:r>
      <w:r w:rsidR="00E909DE" w:rsidRPr="000558F8">
        <w:rPr>
          <w:rFonts w:ascii="Bookman Old Style" w:hAnsi="Bookman Old Style"/>
          <w:sz w:val="24"/>
          <w:szCs w:val="24"/>
        </w:rPr>
        <w:t xml:space="preserve"> </w:t>
      </w:r>
    </w:p>
    <w:p w:rsidR="00F96387" w:rsidRPr="000558F8" w:rsidRDefault="00F96387" w:rsidP="000E4114">
      <w:pPr>
        <w:ind w:left="567" w:hanging="284"/>
        <w:jc w:val="both"/>
        <w:rPr>
          <w:rFonts w:ascii="Bookman Old Style" w:hAnsi="Bookman Old Style"/>
          <w:b/>
          <w:sz w:val="24"/>
          <w:szCs w:val="24"/>
        </w:rPr>
      </w:pPr>
      <w:r w:rsidRPr="000558F8">
        <w:rPr>
          <w:rFonts w:ascii="Bookman Old Style" w:hAnsi="Bookman Old Style"/>
          <w:b/>
          <w:sz w:val="24"/>
          <w:szCs w:val="24"/>
        </w:rPr>
        <w:t>CLÁUSULA DÉCIMA QUARTA  - DO FISCAL DO CONTRATO</w:t>
      </w:r>
    </w:p>
    <w:p w:rsidR="00F96387" w:rsidRPr="000558F8" w:rsidRDefault="00F96387" w:rsidP="000E4114">
      <w:pPr>
        <w:ind w:left="567" w:hanging="284"/>
        <w:jc w:val="both"/>
        <w:rPr>
          <w:rFonts w:ascii="Bookman Old Style" w:hAnsi="Bookman Old Style"/>
          <w:sz w:val="24"/>
          <w:szCs w:val="24"/>
        </w:rPr>
      </w:pPr>
      <w:r w:rsidRPr="000558F8">
        <w:rPr>
          <w:rFonts w:ascii="Bookman Old Style" w:hAnsi="Bookman Old Style"/>
          <w:sz w:val="24"/>
          <w:szCs w:val="24"/>
        </w:rPr>
        <w:t xml:space="preserve">Fica designada a Secretária Municipal de </w:t>
      </w:r>
      <w:r w:rsidR="00E97110" w:rsidRPr="000558F8">
        <w:rPr>
          <w:rFonts w:ascii="Bookman Old Style" w:hAnsi="Bookman Old Style"/>
          <w:sz w:val="24"/>
          <w:szCs w:val="24"/>
        </w:rPr>
        <w:t>saúde</w:t>
      </w:r>
      <w:r w:rsidRPr="000558F8">
        <w:rPr>
          <w:rFonts w:ascii="Bookman Old Style" w:hAnsi="Bookman Old Style"/>
          <w:sz w:val="24"/>
          <w:szCs w:val="24"/>
        </w:rPr>
        <w:t>, como fiscal do presente contrato, a qual acompanhará o andamento e fiscalização dos serviços.</w:t>
      </w:r>
    </w:p>
    <w:p w:rsidR="00F96387" w:rsidRPr="000558F8" w:rsidRDefault="00F96387" w:rsidP="000E4114">
      <w:pPr>
        <w:ind w:left="567" w:hanging="284"/>
        <w:jc w:val="both"/>
        <w:rPr>
          <w:rFonts w:ascii="Bookman Old Style" w:hAnsi="Bookman Old Style"/>
          <w:b/>
          <w:sz w:val="24"/>
          <w:szCs w:val="24"/>
        </w:rPr>
      </w:pPr>
    </w:p>
    <w:p w:rsidR="00F96387" w:rsidRPr="000558F8" w:rsidRDefault="00F96387" w:rsidP="000E4114">
      <w:pPr>
        <w:ind w:left="567" w:hanging="284"/>
        <w:jc w:val="both"/>
        <w:rPr>
          <w:rFonts w:ascii="Bookman Old Style" w:hAnsi="Bookman Old Style"/>
          <w:b/>
          <w:sz w:val="24"/>
          <w:szCs w:val="24"/>
        </w:rPr>
      </w:pPr>
      <w:r w:rsidRPr="000558F8">
        <w:rPr>
          <w:rFonts w:ascii="Bookman Old Style" w:hAnsi="Bookman Old Style"/>
          <w:b/>
          <w:sz w:val="24"/>
          <w:szCs w:val="24"/>
        </w:rPr>
        <w:t>CLÁUSULA DÉCIMA QUINTA - DO FORO</w:t>
      </w:r>
    </w:p>
    <w:p w:rsidR="00F96387" w:rsidRPr="000558F8" w:rsidRDefault="00F96387" w:rsidP="000E4114">
      <w:pPr>
        <w:ind w:left="567" w:hanging="284"/>
        <w:jc w:val="both"/>
        <w:rPr>
          <w:rFonts w:ascii="Bookman Old Style" w:hAnsi="Bookman Old Style"/>
          <w:sz w:val="24"/>
          <w:szCs w:val="24"/>
        </w:rPr>
      </w:pPr>
      <w:r w:rsidRPr="000558F8">
        <w:rPr>
          <w:rFonts w:ascii="Bookman Old Style" w:hAnsi="Bookman Old Style"/>
          <w:sz w:val="24"/>
          <w:szCs w:val="24"/>
        </w:rPr>
        <w:t>Fica eleito o foro da comarca de Campo Ere – SC, como competente para dirimir quaisquer questões oriundas do presente Termo de Contrato.</w:t>
      </w:r>
    </w:p>
    <w:p w:rsidR="00F96387" w:rsidRPr="000558F8" w:rsidRDefault="00F96387" w:rsidP="000E4114">
      <w:pPr>
        <w:ind w:left="567" w:hanging="284"/>
        <w:jc w:val="both"/>
        <w:rPr>
          <w:rFonts w:ascii="Bookman Old Style" w:hAnsi="Bookman Old Style"/>
          <w:sz w:val="24"/>
          <w:szCs w:val="24"/>
        </w:rPr>
      </w:pPr>
    </w:p>
    <w:p w:rsidR="00F96387" w:rsidRPr="000558F8" w:rsidRDefault="00F96387" w:rsidP="000E4114">
      <w:pPr>
        <w:pStyle w:val="Corpodetexto"/>
        <w:ind w:left="567" w:hanging="284"/>
        <w:rPr>
          <w:rFonts w:ascii="Bookman Old Style" w:hAnsi="Bookman Old Style"/>
          <w:bCs/>
        </w:rPr>
      </w:pPr>
      <w:r w:rsidRPr="000558F8">
        <w:rPr>
          <w:rFonts w:ascii="Bookman Old Style" w:hAnsi="Bookman Old Style"/>
          <w:bCs/>
        </w:rPr>
        <w:t>E por estarem justos e contratados, assinam o presente, por si e seus sucessores, em 02 (duas) vias iguais e rubricadas para todos os fins de direito, na presença das testemunhas abaixo arroladas.</w:t>
      </w:r>
    </w:p>
    <w:p w:rsidR="00F96387" w:rsidRPr="000558F8" w:rsidRDefault="00F96387" w:rsidP="000E4114">
      <w:pPr>
        <w:ind w:left="567" w:hanging="284"/>
        <w:jc w:val="both"/>
        <w:rPr>
          <w:rFonts w:ascii="Bookman Old Style" w:hAnsi="Bookman Old Style"/>
          <w:sz w:val="24"/>
          <w:szCs w:val="24"/>
        </w:rPr>
      </w:pPr>
    </w:p>
    <w:p w:rsidR="00F96387" w:rsidRPr="000558F8" w:rsidRDefault="00F96387" w:rsidP="000E4114">
      <w:pPr>
        <w:ind w:left="567" w:hanging="284"/>
        <w:jc w:val="both"/>
        <w:rPr>
          <w:rFonts w:ascii="Bookman Old Style" w:hAnsi="Bookman Old Style"/>
          <w:sz w:val="24"/>
          <w:szCs w:val="24"/>
        </w:rPr>
      </w:pPr>
      <w:r w:rsidRPr="000558F8">
        <w:rPr>
          <w:rFonts w:ascii="Bookman Old Style" w:hAnsi="Bookman Old Style"/>
          <w:sz w:val="24"/>
          <w:szCs w:val="24"/>
        </w:rPr>
        <w:t>Santa Terezinha do Progresso – SC,  ....... de ............. d</w:t>
      </w:r>
      <w:r w:rsidR="000558F8" w:rsidRPr="000558F8">
        <w:rPr>
          <w:rFonts w:ascii="Bookman Old Style" w:hAnsi="Bookman Old Style"/>
          <w:sz w:val="24"/>
          <w:szCs w:val="24"/>
        </w:rPr>
        <w:t>e 2022</w:t>
      </w:r>
      <w:r w:rsidRPr="000558F8">
        <w:rPr>
          <w:rFonts w:ascii="Bookman Old Style" w:hAnsi="Bookman Old Style"/>
          <w:sz w:val="24"/>
          <w:szCs w:val="24"/>
        </w:rPr>
        <w:t>.</w:t>
      </w:r>
    </w:p>
    <w:p w:rsidR="00F96387" w:rsidRPr="000558F8" w:rsidRDefault="00F96387" w:rsidP="000E4114">
      <w:pPr>
        <w:ind w:left="567" w:hanging="284"/>
        <w:jc w:val="both"/>
        <w:rPr>
          <w:rFonts w:ascii="Bookman Old Style" w:hAnsi="Bookman Old Style"/>
          <w:sz w:val="24"/>
          <w:szCs w:val="24"/>
        </w:rPr>
      </w:pPr>
    </w:p>
    <w:p w:rsidR="00F96387" w:rsidRPr="000558F8" w:rsidRDefault="00F96387" w:rsidP="000E4114">
      <w:pPr>
        <w:ind w:left="567" w:hanging="284"/>
        <w:jc w:val="both"/>
        <w:rPr>
          <w:rFonts w:ascii="Bookman Old Style" w:hAnsi="Bookman Old Style"/>
          <w:sz w:val="24"/>
          <w:szCs w:val="24"/>
        </w:rPr>
      </w:pPr>
    </w:p>
    <w:tbl>
      <w:tblPr>
        <w:tblW w:w="0" w:type="auto"/>
        <w:jc w:val="center"/>
        <w:tblLayout w:type="fixed"/>
        <w:tblCellMar>
          <w:left w:w="70" w:type="dxa"/>
          <w:right w:w="70" w:type="dxa"/>
        </w:tblCellMar>
        <w:tblLook w:val="0000" w:firstRow="0" w:lastRow="0" w:firstColumn="0" w:lastColumn="0" w:noHBand="0" w:noVBand="0"/>
      </w:tblPr>
      <w:tblGrid>
        <w:gridCol w:w="4322"/>
        <w:gridCol w:w="4323"/>
      </w:tblGrid>
      <w:tr w:rsidR="00F96387" w:rsidRPr="000558F8" w:rsidTr="00F82612">
        <w:trPr>
          <w:jc w:val="center"/>
        </w:trPr>
        <w:tc>
          <w:tcPr>
            <w:tcW w:w="4322" w:type="dxa"/>
          </w:tcPr>
          <w:p w:rsidR="00F96387" w:rsidRPr="000558F8" w:rsidRDefault="00F96387" w:rsidP="000E4114">
            <w:pPr>
              <w:snapToGrid w:val="0"/>
              <w:ind w:left="567" w:hanging="284"/>
              <w:jc w:val="center"/>
              <w:rPr>
                <w:rFonts w:ascii="Bookman Old Style" w:hAnsi="Bookman Old Style"/>
                <w:b/>
                <w:sz w:val="24"/>
                <w:szCs w:val="24"/>
              </w:rPr>
            </w:pPr>
            <w:r w:rsidRPr="000558F8">
              <w:rPr>
                <w:rFonts w:ascii="Bookman Old Style" w:hAnsi="Bookman Old Style"/>
                <w:b/>
                <w:sz w:val="24"/>
                <w:szCs w:val="24"/>
              </w:rPr>
              <w:t>___________________________________</w:t>
            </w:r>
          </w:p>
          <w:p w:rsidR="00F96387" w:rsidRPr="000558F8" w:rsidRDefault="00F96387" w:rsidP="000E4114">
            <w:pPr>
              <w:ind w:left="567" w:hanging="284"/>
              <w:jc w:val="center"/>
              <w:rPr>
                <w:rFonts w:ascii="Bookman Old Style" w:hAnsi="Bookman Old Style"/>
                <w:b/>
                <w:sz w:val="24"/>
                <w:szCs w:val="24"/>
              </w:rPr>
            </w:pPr>
            <w:r w:rsidRPr="000558F8">
              <w:rPr>
                <w:rFonts w:ascii="Bookman Old Style" w:hAnsi="Bookman Old Style"/>
                <w:b/>
                <w:sz w:val="24"/>
                <w:szCs w:val="24"/>
              </w:rPr>
              <w:t>CONTRATANTE</w:t>
            </w:r>
          </w:p>
        </w:tc>
        <w:tc>
          <w:tcPr>
            <w:tcW w:w="4323" w:type="dxa"/>
          </w:tcPr>
          <w:p w:rsidR="00F96387" w:rsidRPr="000558F8" w:rsidRDefault="00F96387" w:rsidP="000E4114">
            <w:pPr>
              <w:snapToGrid w:val="0"/>
              <w:ind w:left="567" w:hanging="284"/>
              <w:jc w:val="center"/>
              <w:rPr>
                <w:rFonts w:ascii="Bookman Old Style" w:hAnsi="Bookman Old Style"/>
                <w:b/>
                <w:sz w:val="24"/>
                <w:szCs w:val="24"/>
              </w:rPr>
            </w:pPr>
            <w:r w:rsidRPr="000558F8">
              <w:rPr>
                <w:rFonts w:ascii="Bookman Old Style" w:hAnsi="Bookman Old Style"/>
                <w:b/>
                <w:sz w:val="24"/>
                <w:szCs w:val="24"/>
              </w:rPr>
              <w:t>________________________________</w:t>
            </w:r>
          </w:p>
          <w:p w:rsidR="00F96387" w:rsidRPr="000558F8" w:rsidRDefault="00F96387" w:rsidP="000E4114">
            <w:pPr>
              <w:ind w:left="567" w:hanging="284"/>
              <w:jc w:val="center"/>
              <w:rPr>
                <w:rFonts w:ascii="Bookman Old Style" w:hAnsi="Bookman Old Style"/>
                <w:b/>
                <w:sz w:val="24"/>
                <w:szCs w:val="24"/>
              </w:rPr>
            </w:pPr>
            <w:r w:rsidRPr="000558F8">
              <w:rPr>
                <w:rFonts w:ascii="Bookman Old Style" w:hAnsi="Bookman Old Style"/>
                <w:b/>
                <w:sz w:val="24"/>
                <w:szCs w:val="24"/>
              </w:rPr>
              <w:t>CONTRATADA</w:t>
            </w:r>
          </w:p>
        </w:tc>
      </w:tr>
      <w:tr w:rsidR="00F96387" w:rsidRPr="000558F8" w:rsidTr="00F82612">
        <w:trPr>
          <w:jc w:val="center"/>
        </w:trPr>
        <w:tc>
          <w:tcPr>
            <w:tcW w:w="4322" w:type="dxa"/>
          </w:tcPr>
          <w:p w:rsidR="00F96387" w:rsidRPr="000558F8" w:rsidRDefault="00F96387" w:rsidP="000E4114">
            <w:pPr>
              <w:snapToGrid w:val="0"/>
              <w:ind w:left="567" w:hanging="284"/>
              <w:jc w:val="both"/>
              <w:rPr>
                <w:rFonts w:ascii="Bookman Old Style" w:hAnsi="Bookman Old Style"/>
                <w:b/>
                <w:sz w:val="24"/>
                <w:szCs w:val="24"/>
              </w:rPr>
            </w:pPr>
          </w:p>
          <w:p w:rsidR="00F96387" w:rsidRPr="000558F8" w:rsidRDefault="00F96387" w:rsidP="000E4114">
            <w:pPr>
              <w:ind w:left="567" w:hanging="284"/>
              <w:jc w:val="both"/>
              <w:rPr>
                <w:rFonts w:ascii="Bookman Old Style" w:hAnsi="Bookman Old Style"/>
                <w:b/>
                <w:sz w:val="24"/>
                <w:szCs w:val="24"/>
              </w:rPr>
            </w:pPr>
          </w:p>
          <w:p w:rsidR="00F96387" w:rsidRPr="000558F8" w:rsidRDefault="00F96387" w:rsidP="000E4114">
            <w:pPr>
              <w:ind w:left="567" w:hanging="284"/>
              <w:jc w:val="both"/>
              <w:rPr>
                <w:rFonts w:ascii="Bookman Old Style" w:hAnsi="Bookman Old Style"/>
                <w:b/>
                <w:sz w:val="24"/>
                <w:szCs w:val="24"/>
              </w:rPr>
            </w:pPr>
            <w:r w:rsidRPr="000558F8">
              <w:rPr>
                <w:rFonts w:ascii="Bookman Old Style" w:hAnsi="Bookman Old Style"/>
                <w:b/>
                <w:sz w:val="24"/>
                <w:szCs w:val="24"/>
              </w:rPr>
              <w:t>1) Testemunha ___________________________</w:t>
            </w:r>
          </w:p>
          <w:p w:rsidR="00F96387" w:rsidRPr="000558F8" w:rsidRDefault="00F96387" w:rsidP="000E4114">
            <w:pPr>
              <w:ind w:left="567" w:hanging="284"/>
              <w:jc w:val="both"/>
              <w:rPr>
                <w:rFonts w:ascii="Bookman Old Style" w:hAnsi="Bookman Old Style"/>
                <w:b/>
                <w:sz w:val="24"/>
                <w:szCs w:val="24"/>
              </w:rPr>
            </w:pPr>
          </w:p>
        </w:tc>
        <w:tc>
          <w:tcPr>
            <w:tcW w:w="4323" w:type="dxa"/>
          </w:tcPr>
          <w:p w:rsidR="00F96387" w:rsidRPr="000558F8" w:rsidRDefault="00F96387" w:rsidP="000E4114">
            <w:pPr>
              <w:snapToGrid w:val="0"/>
              <w:ind w:left="567" w:hanging="284"/>
              <w:jc w:val="both"/>
              <w:rPr>
                <w:rFonts w:ascii="Bookman Old Style" w:hAnsi="Bookman Old Style"/>
                <w:b/>
                <w:sz w:val="24"/>
                <w:szCs w:val="24"/>
              </w:rPr>
            </w:pPr>
          </w:p>
          <w:p w:rsidR="00F96387" w:rsidRPr="000558F8" w:rsidRDefault="00F96387" w:rsidP="000E4114">
            <w:pPr>
              <w:ind w:left="567" w:hanging="284"/>
              <w:jc w:val="both"/>
              <w:rPr>
                <w:rFonts w:ascii="Bookman Old Style" w:hAnsi="Bookman Old Style"/>
                <w:b/>
                <w:sz w:val="24"/>
                <w:szCs w:val="24"/>
              </w:rPr>
            </w:pPr>
          </w:p>
          <w:p w:rsidR="00F96387" w:rsidRPr="000558F8" w:rsidRDefault="00F96387" w:rsidP="000E4114">
            <w:pPr>
              <w:ind w:left="567" w:hanging="284"/>
              <w:jc w:val="both"/>
              <w:rPr>
                <w:rFonts w:ascii="Bookman Old Style" w:hAnsi="Bookman Old Style"/>
                <w:b/>
                <w:sz w:val="24"/>
                <w:szCs w:val="24"/>
              </w:rPr>
            </w:pPr>
            <w:r w:rsidRPr="000558F8">
              <w:rPr>
                <w:rFonts w:ascii="Bookman Old Style" w:hAnsi="Bookman Old Style"/>
                <w:b/>
                <w:sz w:val="24"/>
                <w:szCs w:val="24"/>
              </w:rPr>
              <w:t>2) Testemunha ____________________________</w:t>
            </w:r>
          </w:p>
        </w:tc>
      </w:tr>
    </w:tbl>
    <w:p w:rsidR="00F96387" w:rsidRPr="000558F8" w:rsidRDefault="00F96387" w:rsidP="00F96387">
      <w:pPr>
        <w:jc w:val="both"/>
        <w:rPr>
          <w:rFonts w:ascii="Bookman Old Style" w:hAnsi="Bookman Old Style"/>
          <w:sz w:val="24"/>
          <w:szCs w:val="24"/>
        </w:rPr>
      </w:pPr>
    </w:p>
    <w:p w:rsidR="002B2697" w:rsidRDefault="002B2697" w:rsidP="00F96387">
      <w:pPr>
        <w:overflowPunct w:val="0"/>
        <w:adjustRightInd w:val="0"/>
        <w:spacing w:after="120"/>
        <w:jc w:val="center"/>
        <w:rPr>
          <w:rFonts w:ascii="Bookman Old Style" w:hAnsi="Bookman Old Style" w:cs="Times New Roman"/>
          <w:sz w:val="24"/>
          <w:szCs w:val="24"/>
        </w:rPr>
      </w:pPr>
    </w:p>
    <w:p w:rsidR="00B91B72" w:rsidRDefault="00B91B72" w:rsidP="00F96387">
      <w:pPr>
        <w:overflowPunct w:val="0"/>
        <w:adjustRightInd w:val="0"/>
        <w:spacing w:after="120"/>
        <w:jc w:val="center"/>
        <w:rPr>
          <w:rFonts w:ascii="Bookman Old Style" w:hAnsi="Bookman Old Style" w:cs="Times New Roman"/>
          <w:sz w:val="24"/>
          <w:szCs w:val="24"/>
        </w:rPr>
      </w:pPr>
    </w:p>
    <w:p w:rsidR="00B91B72" w:rsidRDefault="00B91B72" w:rsidP="00F96387">
      <w:pPr>
        <w:overflowPunct w:val="0"/>
        <w:adjustRightInd w:val="0"/>
        <w:spacing w:after="120"/>
        <w:jc w:val="center"/>
        <w:rPr>
          <w:rFonts w:ascii="Bookman Old Style" w:hAnsi="Bookman Old Style" w:cs="Times New Roman"/>
          <w:sz w:val="24"/>
          <w:szCs w:val="24"/>
        </w:rPr>
      </w:pPr>
    </w:p>
    <w:p w:rsidR="00B91B72" w:rsidRDefault="00B91B72" w:rsidP="00F96387">
      <w:pPr>
        <w:overflowPunct w:val="0"/>
        <w:adjustRightInd w:val="0"/>
        <w:spacing w:after="120"/>
        <w:jc w:val="center"/>
        <w:rPr>
          <w:rFonts w:ascii="Bookman Old Style" w:hAnsi="Bookman Old Style" w:cs="Times New Roman"/>
          <w:sz w:val="24"/>
          <w:szCs w:val="24"/>
        </w:rPr>
      </w:pPr>
    </w:p>
    <w:p w:rsidR="00B91B72" w:rsidRPr="000558F8" w:rsidRDefault="00B91B72" w:rsidP="00B91B72">
      <w:pPr>
        <w:pStyle w:val="Corpodetexto"/>
        <w:ind w:left="0"/>
        <w:jc w:val="left"/>
        <w:rPr>
          <w:rFonts w:ascii="Bookman Old Style" w:hAnsi="Bookman Old Style" w:cs="Times New Roman"/>
        </w:rPr>
      </w:pPr>
      <w:r>
        <w:rPr>
          <w:rFonts w:ascii="Bookman Old Style" w:hAnsi="Bookman Old Style" w:cs="Times New Roman"/>
        </w:rPr>
        <w:t xml:space="preserve">                                              _______________________</w:t>
      </w:r>
    </w:p>
    <w:p w:rsidR="00B91B72" w:rsidRPr="004F1E5D" w:rsidRDefault="00B91B72" w:rsidP="00B91B72">
      <w:pPr>
        <w:jc w:val="center"/>
        <w:rPr>
          <w:rFonts w:ascii="Bookman Old Style" w:hAnsi="Bookman Old Style" w:cstheme="minorHAnsi"/>
          <w:b/>
          <w:sz w:val="24"/>
          <w:szCs w:val="24"/>
        </w:rPr>
      </w:pPr>
      <w:r w:rsidRPr="004F1E5D">
        <w:rPr>
          <w:rFonts w:ascii="Bookman Old Style" w:hAnsi="Bookman Old Style" w:cstheme="minorHAnsi"/>
          <w:b/>
          <w:sz w:val="24"/>
          <w:szCs w:val="24"/>
        </w:rPr>
        <w:t>Marcia Detofol</w:t>
      </w:r>
    </w:p>
    <w:p w:rsidR="00B91B72" w:rsidRPr="004F1E5D" w:rsidRDefault="00B91B72" w:rsidP="00B91B72">
      <w:pPr>
        <w:jc w:val="center"/>
        <w:rPr>
          <w:rFonts w:ascii="Bookman Old Style" w:hAnsi="Bookman Old Style" w:cstheme="minorHAnsi"/>
          <w:b/>
          <w:sz w:val="24"/>
          <w:szCs w:val="24"/>
        </w:rPr>
      </w:pPr>
      <w:r w:rsidRPr="004F1E5D">
        <w:rPr>
          <w:rFonts w:ascii="Bookman Old Style" w:hAnsi="Bookman Old Style" w:cstheme="minorHAnsi"/>
          <w:b/>
          <w:sz w:val="24"/>
          <w:szCs w:val="24"/>
        </w:rPr>
        <w:t>Prefeita Municipal</w:t>
      </w:r>
    </w:p>
    <w:p w:rsidR="00B91B72" w:rsidRDefault="00B91B72" w:rsidP="00B91B72">
      <w:pPr>
        <w:jc w:val="center"/>
        <w:rPr>
          <w:rFonts w:ascii="Bookman Old Style" w:hAnsi="Bookman Old Style" w:cstheme="minorHAnsi"/>
          <w:sz w:val="24"/>
          <w:szCs w:val="24"/>
        </w:rPr>
      </w:pPr>
    </w:p>
    <w:p w:rsidR="00B91B72" w:rsidRDefault="00B91B72" w:rsidP="00B91B72">
      <w:pPr>
        <w:jc w:val="center"/>
        <w:rPr>
          <w:rFonts w:ascii="Bookman Old Style" w:hAnsi="Bookman Old Style" w:cstheme="minorHAnsi"/>
          <w:sz w:val="24"/>
          <w:szCs w:val="24"/>
        </w:rPr>
      </w:pPr>
    </w:p>
    <w:p w:rsidR="00B91B72" w:rsidRDefault="00B91B72" w:rsidP="00B91B72">
      <w:pPr>
        <w:jc w:val="center"/>
        <w:rPr>
          <w:rFonts w:ascii="Bookman Old Style" w:hAnsi="Bookman Old Style" w:cstheme="minorHAnsi"/>
          <w:sz w:val="24"/>
          <w:szCs w:val="24"/>
        </w:rPr>
      </w:pPr>
    </w:p>
    <w:p w:rsidR="00B91B72" w:rsidRDefault="00B91B72" w:rsidP="00B91B72">
      <w:pPr>
        <w:jc w:val="center"/>
        <w:rPr>
          <w:rFonts w:ascii="Bookman Old Style" w:hAnsi="Bookman Old Style" w:cstheme="minorHAnsi"/>
          <w:sz w:val="24"/>
          <w:szCs w:val="24"/>
        </w:rPr>
      </w:pPr>
    </w:p>
    <w:p w:rsidR="00B91B72" w:rsidRDefault="00B91B72" w:rsidP="00B91B72">
      <w:pPr>
        <w:jc w:val="center"/>
        <w:rPr>
          <w:rFonts w:ascii="Bookman Old Style" w:hAnsi="Bookman Old Style" w:cstheme="minorHAnsi"/>
          <w:sz w:val="24"/>
          <w:szCs w:val="24"/>
        </w:rPr>
      </w:pPr>
    </w:p>
    <w:p w:rsidR="00B91B72" w:rsidRDefault="00B91B72" w:rsidP="00B91B72">
      <w:pPr>
        <w:jc w:val="center"/>
        <w:rPr>
          <w:rFonts w:ascii="Bookman Old Style" w:hAnsi="Bookman Old Style" w:cstheme="minorHAnsi"/>
          <w:sz w:val="24"/>
          <w:szCs w:val="24"/>
        </w:rPr>
      </w:pPr>
      <w:r>
        <w:rPr>
          <w:rFonts w:ascii="Bookman Old Style" w:hAnsi="Bookman Old Style" w:cstheme="minorHAnsi"/>
          <w:sz w:val="24"/>
          <w:szCs w:val="24"/>
        </w:rPr>
        <w:t>__________________________________</w:t>
      </w:r>
    </w:p>
    <w:p w:rsidR="00B91B72" w:rsidRPr="00FF7BAC" w:rsidRDefault="00B91B72" w:rsidP="00B91B72">
      <w:pPr>
        <w:jc w:val="center"/>
        <w:rPr>
          <w:b/>
        </w:rPr>
      </w:pPr>
      <w:r w:rsidRPr="00FF7BAC">
        <w:rPr>
          <w:b/>
        </w:rPr>
        <w:t>Visto e Aprovado pela assessoria Jurídica</w:t>
      </w:r>
    </w:p>
    <w:p w:rsidR="00B91B72" w:rsidRPr="00FF7BAC" w:rsidRDefault="00B91B72" w:rsidP="00B91B72">
      <w:pPr>
        <w:jc w:val="center"/>
        <w:rPr>
          <w:rFonts w:ascii="Bookman Old Style" w:hAnsi="Bookman Old Style"/>
          <w:b/>
        </w:rPr>
      </w:pPr>
      <w:r w:rsidRPr="00FF7BAC">
        <w:rPr>
          <w:rFonts w:ascii="Bookman Old Style" w:hAnsi="Bookman Old Style"/>
          <w:b/>
        </w:rPr>
        <w:t>EDER SCHLÖSSER DA SILVA</w:t>
      </w:r>
    </w:p>
    <w:p w:rsidR="00B91B72" w:rsidRPr="00925A7B" w:rsidRDefault="00B91B72" w:rsidP="00B91B72">
      <w:pPr>
        <w:tabs>
          <w:tab w:val="left" w:pos="4710"/>
        </w:tabs>
        <w:jc w:val="center"/>
        <w:rPr>
          <w:rFonts w:ascii="Bookman Old Style" w:hAnsi="Bookman Old Style" w:cstheme="minorHAnsi"/>
          <w:sz w:val="24"/>
          <w:szCs w:val="24"/>
        </w:rPr>
      </w:pPr>
      <w:r w:rsidRPr="003F79C8">
        <w:rPr>
          <w:rFonts w:ascii="Bookman Old Style" w:hAnsi="Bookman Old Style"/>
          <w:b/>
        </w:rPr>
        <w:t>OAB/SC 49465</w:t>
      </w:r>
    </w:p>
    <w:p w:rsidR="00B91B72" w:rsidRPr="000558F8" w:rsidRDefault="00B91B72" w:rsidP="00F96387">
      <w:pPr>
        <w:overflowPunct w:val="0"/>
        <w:adjustRightInd w:val="0"/>
        <w:spacing w:after="120"/>
        <w:jc w:val="center"/>
        <w:rPr>
          <w:rFonts w:ascii="Bookman Old Style" w:hAnsi="Bookman Old Style" w:cs="Times New Roman"/>
          <w:sz w:val="24"/>
          <w:szCs w:val="24"/>
        </w:rPr>
      </w:pPr>
    </w:p>
    <w:sectPr w:rsidR="00B91B72" w:rsidRPr="000558F8" w:rsidSect="00B91B72">
      <w:headerReference w:type="default" r:id="rId21"/>
      <w:footerReference w:type="default" r:id="rId22"/>
      <w:pgSz w:w="11910" w:h="16840"/>
      <w:pgMar w:top="1200" w:right="1137" w:bottom="1700" w:left="851" w:header="294" w:footer="1501"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4CD8" w:rsidRDefault="003C4CD8">
      <w:r>
        <w:separator/>
      </w:r>
    </w:p>
  </w:endnote>
  <w:endnote w:type="continuationSeparator" w:id="0">
    <w:p w:rsidR="003C4CD8" w:rsidRDefault="003C4C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Times">
    <w:panose1 w:val="02020603050405020304"/>
    <w:charset w:val="00"/>
    <w:family w:val="roman"/>
    <w:pitch w:val="variable"/>
    <w:sig w:usb0="E0002AFF" w:usb1="C0007841"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A01" w:rsidRDefault="00C3697C">
    <w:pPr>
      <w:pStyle w:val="Corpodetexto"/>
      <w:spacing w:line="14" w:lineRule="auto"/>
      <w:ind w:left="0"/>
      <w:jc w:val="left"/>
      <w:rPr>
        <w:sz w:val="20"/>
      </w:rPr>
    </w:pPr>
    <w:r>
      <w:rPr>
        <w:noProof/>
        <w:lang w:val="pt-BR" w:eastAsia="pt-BR"/>
      </w:rPr>
      <mc:AlternateContent>
        <mc:Choice Requires="wps">
          <w:drawing>
            <wp:anchor distT="0" distB="0" distL="114300" distR="114300" simplePos="0" relativeHeight="251662336" behindDoc="1" locked="0" layoutInCell="1" allowOverlap="1">
              <wp:simplePos x="0" y="0"/>
              <wp:positionH relativeFrom="page">
                <wp:posOffset>1823085</wp:posOffset>
              </wp:positionH>
              <wp:positionV relativeFrom="page">
                <wp:posOffset>9857740</wp:posOffset>
              </wp:positionV>
              <wp:extent cx="4355465" cy="621030"/>
              <wp:effectExtent l="0" t="0" r="6985" b="762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5465" cy="621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85A01" w:rsidRDefault="00E85A01">
                          <w:pPr>
                            <w:spacing w:before="21"/>
                            <w:ind w:left="16" w:right="18"/>
                            <w:jc w:val="center"/>
                            <w:rPr>
                              <w:rFonts w:ascii="Bookman Old Style" w:hAnsi="Bookman Old Style"/>
                              <w:sz w:val="20"/>
                            </w:rPr>
                          </w:pPr>
                          <w:r>
                            <w:rPr>
                              <w:rFonts w:ascii="Bookman Old Style" w:hAnsi="Bookman Old Style"/>
                              <w:sz w:val="20"/>
                            </w:rPr>
                            <w:t>Fone: 49 3657-0223 – CNPJ 01.612.847/0001-90</w:t>
                          </w:r>
                        </w:p>
                        <w:p w:rsidR="00E85A01" w:rsidRDefault="00E85A01">
                          <w:pPr>
                            <w:spacing w:before="5" w:line="235" w:lineRule="auto"/>
                            <w:ind w:left="19" w:right="18"/>
                            <w:jc w:val="center"/>
                            <w:rPr>
                              <w:rFonts w:ascii="Bookman Old Style" w:hAnsi="Bookman Old Style"/>
                              <w:sz w:val="20"/>
                            </w:rPr>
                          </w:pPr>
                          <w:r>
                            <w:rPr>
                              <w:rFonts w:ascii="Bookman Old Style" w:hAnsi="Bookman Old Style"/>
                              <w:sz w:val="20"/>
                            </w:rPr>
                            <w:t>Av. Tancredo Neves, 337 – Centro – Santa Terezinha do Progresso/SC CEP 89.983-000</w:t>
                          </w:r>
                        </w:p>
                        <w:p w:rsidR="00E85A01" w:rsidRDefault="003C4CD8">
                          <w:pPr>
                            <w:spacing w:before="1"/>
                            <w:ind w:left="14" w:right="18"/>
                            <w:jc w:val="center"/>
                            <w:rPr>
                              <w:rFonts w:ascii="Bookman Old Style"/>
                              <w:b/>
                              <w:sz w:val="20"/>
                            </w:rPr>
                          </w:pPr>
                          <w:hyperlink r:id="rId1">
                            <w:r w:rsidR="00E85A01">
                              <w:rPr>
                                <w:rFonts w:ascii="Bookman Old Style"/>
                                <w:b/>
                                <w:sz w:val="20"/>
                              </w:rPr>
                              <w:t>www.staterezinhaprogresso.sc.gov.br</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143.55pt;margin-top:776.2pt;width:342.95pt;height:48.9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" filled="f" stroked="f">
              <v:textbox inset="0,0,0,0">
                <w:txbxContent>
                  <w:p w:rsidR="00E85A01" w:rsidRDefault="00E85A01">
                    <w:pPr>
                      <w:spacing w:before="21"/>
                      <w:ind w:left="16" w:right="18"/>
                      <w:jc w:val="center"/>
                      <w:rPr>
                        <w:rFonts w:ascii="Bookman Old Style" w:hAnsi="Bookman Old Style"/>
                        <w:sz w:val="20"/>
                      </w:rPr>
                    </w:pPr>
                    <w:r>
                      <w:rPr>
                        <w:rFonts w:ascii="Bookman Old Style" w:hAnsi="Bookman Old Style"/>
                        <w:sz w:val="20"/>
                      </w:rPr>
                      <w:t>Fone: 49 3657-0223 – CNPJ 01.612.847/0001-90</w:t>
                    </w:r>
                  </w:p>
                  <w:p w:rsidR="00E85A01" w:rsidRDefault="00E85A01">
                    <w:pPr>
                      <w:spacing w:before="5" w:line="235" w:lineRule="auto"/>
                      <w:ind w:left="19" w:right="18"/>
                      <w:jc w:val="center"/>
                      <w:rPr>
                        <w:rFonts w:ascii="Bookman Old Style" w:hAnsi="Bookman Old Style"/>
                        <w:sz w:val="20"/>
                      </w:rPr>
                    </w:pPr>
                    <w:r>
                      <w:rPr>
                        <w:rFonts w:ascii="Bookman Old Style" w:hAnsi="Bookman Old Style"/>
                        <w:sz w:val="20"/>
                      </w:rPr>
                      <w:t>Av. Tancredo Neves, 337 – Centro – Santa Terezinha do Progresso/SC CEP 89.983-000</w:t>
                    </w:r>
                  </w:p>
                  <w:p w:rsidR="00E85A01" w:rsidRDefault="003C4CD8">
                    <w:pPr>
                      <w:spacing w:before="1"/>
                      <w:ind w:left="14" w:right="18"/>
                      <w:jc w:val="center"/>
                      <w:rPr>
                        <w:rFonts w:ascii="Bookman Old Style"/>
                        <w:b/>
                        <w:sz w:val="20"/>
                      </w:rPr>
                    </w:pPr>
                    <w:hyperlink r:id="rId2">
                      <w:r w:rsidR="00E85A01">
                        <w:rPr>
                          <w:rFonts w:ascii="Bookman Old Style"/>
                          <w:b/>
                          <w:sz w:val="20"/>
                        </w:rPr>
                        <w:t>www.staterezinhaprogresso.sc.gov.br</w:t>
                      </w:r>
                    </w:hyperlink>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A01" w:rsidRDefault="00C3697C">
    <w:pPr>
      <w:pStyle w:val="Corpodetexto"/>
      <w:spacing w:line="14" w:lineRule="auto"/>
      <w:ind w:left="0"/>
      <w:jc w:val="left"/>
      <w:rPr>
        <w:sz w:val="20"/>
      </w:rPr>
    </w:pPr>
    <w:r>
      <w:rPr>
        <w:noProof/>
        <w:lang w:val="pt-BR" w:eastAsia="pt-BR"/>
      </w:rPr>
      <mc:AlternateContent>
        <mc:Choice Requires="wps">
          <w:drawing>
            <wp:anchor distT="0" distB="0" distL="114300" distR="114300" simplePos="0" relativeHeight="251666432" behindDoc="1" locked="0" layoutInCell="1" allowOverlap="1">
              <wp:simplePos x="0" y="0"/>
              <wp:positionH relativeFrom="page">
                <wp:posOffset>1009015</wp:posOffset>
              </wp:positionH>
              <wp:positionV relativeFrom="page">
                <wp:posOffset>9561195</wp:posOffset>
              </wp:positionV>
              <wp:extent cx="5541010" cy="603885"/>
              <wp:effectExtent l="0" t="0" r="2540" b="5715"/>
              <wp:wrapNone/>
              <wp:docPr id="5"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41010" cy="603885"/>
                      </a:xfrm>
                      <a:custGeom>
                        <a:avLst/>
                        <a:gdLst>
                          <a:gd name="T0" fmla="+- 0 10315 1589"/>
                          <a:gd name="T1" fmla="*/ T0 w 8726"/>
                          <a:gd name="T2" fmla="+- 0 15057 15057"/>
                          <a:gd name="T3" fmla="*/ 15057 h 951"/>
                          <a:gd name="T4" fmla="+- 0 9412 1589"/>
                          <a:gd name="T5" fmla="*/ T4 w 8726"/>
                          <a:gd name="T6" fmla="+- 0 15057 15057"/>
                          <a:gd name="T7" fmla="*/ 15057 h 951"/>
                          <a:gd name="T8" fmla="+- 0 9402 1589"/>
                          <a:gd name="T9" fmla="*/ T8 w 8726"/>
                          <a:gd name="T10" fmla="+- 0 15057 15057"/>
                          <a:gd name="T11" fmla="*/ 15057 h 951"/>
                          <a:gd name="T12" fmla="+- 0 1589 1589"/>
                          <a:gd name="T13" fmla="*/ T12 w 8726"/>
                          <a:gd name="T14" fmla="+- 0 15057 15057"/>
                          <a:gd name="T15" fmla="*/ 15057 h 951"/>
                          <a:gd name="T16" fmla="+- 0 1589 1589"/>
                          <a:gd name="T17" fmla="*/ T16 w 8726"/>
                          <a:gd name="T18" fmla="+- 0 15067 15057"/>
                          <a:gd name="T19" fmla="*/ 15067 h 951"/>
                          <a:gd name="T20" fmla="+- 0 9402 1589"/>
                          <a:gd name="T21" fmla="*/ T20 w 8726"/>
                          <a:gd name="T22" fmla="+- 0 15067 15057"/>
                          <a:gd name="T23" fmla="*/ 15067 h 951"/>
                          <a:gd name="T24" fmla="+- 0 9402 1589"/>
                          <a:gd name="T25" fmla="*/ T24 w 8726"/>
                          <a:gd name="T26" fmla="+- 0 16008 15057"/>
                          <a:gd name="T27" fmla="*/ 16008 h 951"/>
                          <a:gd name="T28" fmla="+- 0 9412 1589"/>
                          <a:gd name="T29" fmla="*/ T28 w 8726"/>
                          <a:gd name="T30" fmla="+- 0 16008 15057"/>
                          <a:gd name="T31" fmla="*/ 16008 h 951"/>
                          <a:gd name="T32" fmla="+- 0 9412 1589"/>
                          <a:gd name="T33" fmla="*/ T32 w 8726"/>
                          <a:gd name="T34" fmla="+- 0 15067 15057"/>
                          <a:gd name="T35" fmla="*/ 15067 h 951"/>
                          <a:gd name="T36" fmla="+- 0 10315 1589"/>
                          <a:gd name="T37" fmla="*/ T36 w 8726"/>
                          <a:gd name="T38" fmla="+- 0 15067 15057"/>
                          <a:gd name="T39" fmla="*/ 15067 h 951"/>
                          <a:gd name="T40" fmla="+- 0 10315 1589"/>
                          <a:gd name="T41" fmla="*/ T40 w 8726"/>
                          <a:gd name="T42" fmla="+- 0 15057 15057"/>
                          <a:gd name="T43" fmla="*/ 15057 h 9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8726" h="951">
                            <a:moveTo>
                              <a:pt x="8726" y="0"/>
                            </a:moveTo>
                            <a:lnTo>
                              <a:pt x="7823" y="0"/>
                            </a:lnTo>
                            <a:lnTo>
                              <a:pt x="7813" y="0"/>
                            </a:lnTo>
                            <a:lnTo>
                              <a:pt x="0" y="0"/>
                            </a:lnTo>
                            <a:lnTo>
                              <a:pt x="0" y="10"/>
                            </a:lnTo>
                            <a:lnTo>
                              <a:pt x="7813" y="10"/>
                            </a:lnTo>
                            <a:lnTo>
                              <a:pt x="7813" y="951"/>
                            </a:lnTo>
                            <a:lnTo>
                              <a:pt x="7823" y="951"/>
                            </a:lnTo>
                            <a:lnTo>
                              <a:pt x="7823" y="10"/>
                            </a:lnTo>
                            <a:lnTo>
                              <a:pt x="8726" y="10"/>
                            </a:lnTo>
                            <a:lnTo>
                              <a:pt x="872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5" o:spid="_x0000_s1026" style="position:absolute;margin-left:79.45pt;margin-top:752.85pt;width:436.3pt;height:47.5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726,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" path="m8726,l7823,r-10,l,,,10r7813,l7813,951r10,l7823,10r903,l8726,xe" fillcolor="black" stroked="f">
              <v:path arrowok="t" o:connecttype="custom" o:connectlocs="5541010,9561195;4967605,9561195;4961255,9561195;0,9561195;0,9567545;4961255,9567545;4961255,10165080;4967605,10165080;4967605,9567545;5541010,9567545;5541010,9561195" o:connectangles="0,0,0,0,0,0,0,0,0,0,0"/>
              <w10:wrap anchorx="page" anchory="page"/>
            </v:shape>
          </w:pict>
        </mc:Fallback>
      </mc:AlternateContent>
    </w:r>
    <w:r>
      <w:rPr>
        <w:noProof/>
        <w:lang w:val="pt-BR" w:eastAsia="pt-BR"/>
      </w:rPr>
      <mc:AlternateContent>
        <mc:Choice Requires="wps">
          <w:drawing>
            <wp:anchor distT="0" distB="0" distL="114300" distR="114300" simplePos="0" relativeHeight="251667456" behindDoc="1" locked="0" layoutInCell="1" allowOverlap="1">
              <wp:simplePos x="0" y="0"/>
              <wp:positionH relativeFrom="page">
                <wp:posOffset>1316990</wp:posOffset>
              </wp:positionH>
              <wp:positionV relativeFrom="page">
                <wp:posOffset>9552940</wp:posOffset>
              </wp:positionV>
              <wp:extent cx="4354195" cy="624205"/>
              <wp:effectExtent l="0" t="0" r="8255" b="4445"/>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4195" cy="624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85A01" w:rsidRDefault="00E85A01">
                          <w:pPr>
                            <w:spacing w:before="21"/>
                            <w:ind w:left="17" w:right="18"/>
                            <w:jc w:val="center"/>
                            <w:rPr>
                              <w:rFonts w:ascii="Bookman Old Style" w:hAnsi="Bookman Old Style"/>
                              <w:sz w:val="20"/>
                            </w:rPr>
                          </w:pPr>
                          <w:r>
                            <w:rPr>
                              <w:rFonts w:ascii="Bookman Old Style" w:hAnsi="Bookman Old Style"/>
                              <w:sz w:val="20"/>
                            </w:rPr>
                            <w:t>Fone: 49 3657-0223 – CNPJ 01.612.847/0001-90</w:t>
                          </w:r>
                        </w:p>
                        <w:p w:rsidR="00E85A01" w:rsidRDefault="00E85A01">
                          <w:pPr>
                            <w:ind w:left="20" w:right="18"/>
                            <w:jc w:val="center"/>
                            <w:rPr>
                              <w:rFonts w:ascii="Bookman Old Style" w:hAnsi="Bookman Old Style"/>
                              <w:sz w:val="20"/>
                            </w:rPr>
                          </w:pPr>
                          <w:r>
                            <w:rPr>
                              <w:rFonts w:ascii="Bookman Old Style" w:hAnsi="Bookman Old Style"/>
                              <w:sz w:val="20"/>
                            </w:rPr>
                            <w:t>Av. Tancredo Neves, 337 – Centro – Santa Terezinha do Progresso/SC CEP 89.983-000</w:t>
                          </w:r>
                        </w:p>
                        <w:p w:rsidR="00E85A01" w:rsidRDefault="003C4CD8">
                          <w:pPr>
                            <w:spacing w:before="2"/>
                            <w:ind w:left="14" w:right="18"/>
                            <w:jc w:val="center"/>
                            <w:rPr>
                              <w:rFonts w:ascii="Bookman Old Style"/>
                              <w:b/>
                              <w:sz w:val="20"/>
                            </w:rPr>
                          </w:pPr>
                          <w:hyperlink r:id="rId1">
                            <w:r w:rsidR="00E85A01">
                              <w:rPr>
                                <w:rFonts w:ascii="Bookman Old Style"/>
                                <w:b/>
                                <w:sz w:val="20"/>
                              </w:rPr>
                              <w:t>www.staterezinhaprogresso.sc.gov.br</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30" type="#_x0000_t202" style="position:absolute;margin-left:103.7pt;margin-top:752.2pt;width:342.85pt;height:49.1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" filled="f" stroked="f">
              <v:textbox inset="0,0,0,0">
                <w:txbxContent>
                  <w:p w:rsidR="00E85A01" w:rsidRDefault="00E85A01">
                    <w:pPr>
                      <w:spacing w:before="21"/>
                      <w:ind w:left="17" w:right="18"/>
                      <w:jc w:val="center"/>
                      <w:rPr>
                        <w:rFonts w:ascii="Bookman Old Style" w:hAnsi="Bookman Old Style"/>
                        <w:sz w:val="20"/>
                      </w:rPr>
                    </w:pPr>
                    <w:r>
                      <w:rPr>
                        <w:rFonts w:ascii="Bookman Old Style" w:hAnsi="Bookman Old Style"/>
                        <w:sz w:val="20"/>
                      </w:rPr>
                      <w:t>Fone: 49 3657-0223 – CNPJ 01.612.847/0001-90</w:t>
                    </w:r>
                  </w:p>
                  <w:p w:rsidR="00E85A01" w:rsidRDefault="00E85A01">
                    <w:pPr>
                      <w:ind w:left="20" w:right="18"/>
                      <w:jc w:val="center"/>
                      <w:rPr>
                        <w:rFonts w:ascii="Bookman Old Style" w:hAnsi="Bookman Old Style"/>
                        <w:sz w:val="20"/>
                      </w:rPr>
                    </w:pPr>
                    <w:r>
                      <w:rPr>
                        <w:rFonts w:ascii="Bookman Old Style" w:hAnsi="Bookman Old Style"/>
                        <w:sz w:val="20"/>
                      </w:rPr>
                      <w:t>Av. Tancredo Neves, 337 – Centro – Santa Terezinha do Progresso/SC CEP 89.983-000</w:t>
                    </w:r>
                  </w:p>
                  <w:p w:rsidR="00E85A01" w:rsidRDefault="003C4CD8">
                    <w:pPr>
                      <w:spacing w:before="2"/>
                      <w:ind w:left="14" w:right="18"/>
                      <w:jc w:val="center"/>
                      <w:rPr>
                        <w:rFonts w:ascii="Bookman Old Style"/>
                        <w:b/>
                        <w:sz w:val="20"/>
                      </w:rPr>
                    </w:pPr>
                    <w:hyperlink r:id="rId2">
                      <w:r w:rsidR="00E85A01">
                        <w:rPr>
                          <w:rFonts w:ascii="Bookman Old Style"/>
                          <w:b/>
                          <w:sz w:val="20"/>
                        </w:rPr>
                        <w:t>www.staterezinhaprogresso.sc.gov.br</w:t>
                      </w:r>
                    </w:hyperlink>
                  </w:p>
                </w:txbxContent>
              </v:textbox>
              <w10:wrap anchorx="page" anchory="page"/>
            </v:shape>
          </w:pict>
        </mc:Fallback>
      </mc:AlternateContent>
    </w:r>
    <w:r>
      <w:rPr>
        <w:noProof/>
        <w:lang w:val="pt-BR" w:eastAsia="pt-BR"/>
      </w:rPr>
      <mc:AlternateContent>
        <mc:Choice Requires="wps">
          <w:drawing>
            <wp:anchor distT="0" distB="0" distL="114300" distR="114300" simplePos="0" relativeHeight="251668480" behindDoc="1" locked="0" layoutInCell="1" allowOverlap="1">
              <wp:simplePos x="0" y="0"/>
              <wp:positionH relativeFrom="page">
                <wp:posOffset>6162040</wp:posOffset>
              </wp:positionH>
              <wp:positionV relativeFrom="page">
                <wp:posOffset>9702165</wp:posOffset>
              </wp:positionV>
              <wp:extent cx="359410" cy="175895"/>
              <wp:effectExtent l="0" t="0" r="2540" b="14605"/>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410" cy="175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85A01" w:rsidRDefault="00E85A01">
                          <w:pPr>
                            <w:spacing w:before="21"/>
                            <w:ind w:left="20"/>
                            <w:rPr>
                              <w:rFonts w:ascii="Bookman Old Style"/>
                              <w:sz w:val="20"/>
                            </w:rPr>
                          </w:pPr>
                          <w:r>
                            <w:rPr>
                              <w:rFonts w:ascii="Bookman Old Style"/>
                              <w:sz w:val="20"/>
                            </w:rPr>
                            <w:t xml:space="preserve">Pg. </w:t>
                          </w:r>
                          <w:r>
                            <w:fldChar w:fldCharType="begin"/>
                          </w:r>
                          <w:r>
                            <w:rPr>
                              <w:rFonts w:ascii="Bookman Old Style"/>
                              <w:sz w:val="20"/>
                            </w:rPr>
                            <w:instrText xml:space="preserve"> PAGE </w:instrText>
                          </w:r>
                          <w:r>
                            <w:fldChar w:fldCharType="separate"/>
                          </w:r>
                          <w:r w:rsidR="00013C84">
                            <w:rPr>
                              <w:rFonts w:ascii="Bookman Old Style"/>
                              <w:noProof/>
                              <w:sz w:val="20"/>
                            </w:rPr>
                            <w:t>13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31" type="#_x0000_t202" style="position:absolute;margin-left:485.2pt;margin-top:763.95pt;width:28.3pt;height:13.85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" filled="f" stroked="f">
              <v:textbox inset="0,0,0,0">
                <w:txbxContent>
                  <w:p w:rsidR="00E85A01" w:rsidRDefault="00E85A01">
                    <w:pPr>
                      <w:spacing w:before="21"/>
                      <w:ind w:left="20"/>
                      <w:rPr>
                        <w:rFonts w:ascii="Bookman Old Style"/>
                        <w:sz w:val="20"/>
                      </w:rPr>
                    </w:pPr>
                    <w:r>
                      <w:rPr>
                        <w:rFonts w:ascii="Bookman Old Style"/>
                        <w:sz w:val="20"/>
                      </w:rPr>
                      <w:t xml:space="preserve">Pg. </w:t>
                    </w:r>
                    <w:r>
                      <w:fldChar w:fldCharType="begin"/>
                    </w:r>
                    <w:r>
                      <w:rPr>
                        <w:rFonts w:ascii="Bookman Old Style"/>
                        <w:sz w:val="20"/>
                      </w:rPr>
                      <w:instrText xml:space="preserve"> PAGE </w:instrText>
                    </w:r>
                    <w:r>
                      <w:fldChar w:fldCharType="separate"/>
                    </w:r>
                    <w:r w:rsidR="00013C84">
                      <w:rPr>
                        <w:rFonts w:ascii="Bookman Old Style"/>
                        <w:noProof/>
                        <w:sz w:val="20"/>
                      </w:rPr>
                      <w:t>13</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4CD8" w:rsidRDefault="003C4CD8">
      <w:r>
        <w:separator/>
      </w:r>
    </w:p>
  </w:footnote>
  <w:footnote w:type="continuationSeparator" w:id="0">
    <w:p w:rsidR="003C4CD8" w:rsidRDefault="003C4C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A01" w:rsidRDefault="00E85A01">
    <w:pPr>
      <w:pStyle w:val="Corpodetexto"/>
      <w:spacing w:line="14" w:lineRule="auto"/>
      <w:ind w:left="0"/>
      <w:jc w:val="left"/>
      <w:rPr>
        <w:sz w:val="20"/>
      </w:rPr>
    </w:pPr>
    <w:r>
      <w:rPr>
        <w:noProof/>
        <w:lang w:val="pt-BR" w:eastAsia="pt-BR"/>
      </w:rPr>
      <w:drawing>
        <wp:anchor distT="0" distB="0" distL="0" distR="0" simplePos="0" relativeHeight="251657216" behindDoc="1" locked="0" layoutInCell="1" allowOverlap="1">
          <wp:simplePos x="0" y="0"/>
          <wp:positionH relativeFrom="page">
            <wp:posOffset>1685833</wp:posOffset>
          </wp:positionH>
          <wp:positionV relativeFrom="page">
            <wp:posOffset>488349</wp:posOffset>
          </wp:positionV>
          <wp:extent cx="564724" cy="485305"/>
          <wp:effectExtent l="0" t="0" r="0" b="0"/>
          <wp:wrapNone/>
          <wp:docPr id="1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564724" cy="485305"/>
                  </a:xfrm>
                  <a:prstGeom prst="rect">
                    <a:avLst/>
                  </a:prstGeom>
                </pic:spPr>
              </pic:pic>
            </a:graphicData>
          </a:graphic>
        </wp:anchor>
      </w:drawing>
    </w:r>
    <w:r w:rsidR="00C3697C">
      <w:rPr>
        <w:noProof/>
        <w:lang w:val="pt-BR" w:eastAsia="pt-BR"/>
      </w:rPr>
      <mc:AlternateContent>
        <mc:Choice Requires="wps">
          <w:drawing>
            <wp:anchor distT="0" distB="0" distL="114300" distR="114300" simplePos="0" relativeHeight="251661312" behindDoc="1" locked="0" layoutInCell="1" allowOverlap="1">
              <wp:simplePos x="0" y="0"/>
              <wp:positionH relativeFrom="page">
                <wp:posOffset>2310765</wp:posOffset>
              </wp:positionH>
              <wp:positionV relativeFrom="page">
                <wp:posOffset>904240</wp:posOffset>
              </wp:positionV>
              <wp:extent cx="4080510" cy="354965"/>
              <wp:effectExtent l="0" t="0" r="15240" b="6985"/>
              <wp:wrapNone/>
              <wp:docPr id="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0510" cy="354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85A01" w:rsidRDefault="00E85A01">
                          <w:pPr>
                            <w:spacing w:before="20"/>
                            <w:ind w:left="817" w:right="3" w:hanging="798"/>
                            <w:rPr>
                              <w:rFonts w:ascii="Bookman Old Style" w:hAnsi="Bookman Old Style"/>
                              <w:b/>
                            </w:rPr>
                          </w:pPr>
                          <w:r>
                            <w:rPr>
                              <w:rFonts w:ascii="Bookman Old Style" w:hAnsi="Bookman Old Style"/>
                              <w:b/>
                            </w:rPr>
                            <w:t>MUNICÍPIO DE SANTA TEREZINHA DO PROGRESSO/SC PODER EXECUTIVO MUNICIPAL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181.95pt;margin-top:71.2pt;width:321.3pt;height:27.9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" filled="f" stroked="f">
              <v:textbox inset="0,0,0,0">
                <w:txbxContent>
                  <w:p w:rsidR="00E85A01" w:rsidRDefault="00E85A01">
                    <w:pPr>
                      <w:spacing w:before="20"/>
                      <w:ind w:left="817" w:right="3" w:hanging="798"/>
                      <w:rPr>
                        <w:rFonts w:ascii="Bookman Old Style" w:hAnsi="Bookman Old Style"/>
                        <w:b/>
                      </w:rPr>
                    </w:pPr>
                    <w:r>
                      <w:rPr>
                        <w:rFonts w:ascii="Bookman Old Style" w:hAnsi="Bookman Old Style"/>
                        <w:b/>
                      </w:rPr>
                      <w:t>MUNICÍPIO DE SANTA TEREZINHA DO PROGRESSO/SC PODER EXECUTIVO MUNICIPAL</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A01" w:rsidRDefault="00E85A01">
    <w:pPr>
      <w:pStyle w:val="Corpodetexto"/>
      <w:spacing w:line="14" w:lineRule="auto"/>
      <w:ind w:left="0"/>
      <w:jc w:val="left"/>
      <w:rPr>
        <w:sz w:val="20"/>
      </w:rPr>
    </w:pPr>
    <w:r>
      <w:rPr>
        <w:noProof/>
        <w:lang w:val="pt-BR" w:eastAsia="pt-BR"/>
      </w:rPr>
      <w:drawing>
        <wp:anchor distT="0" distB="0" distL="0" distR="0" simplePos="0" relativeHeight="251658752" behindDoc="1" locked="0" layoutInCell="1" allowOverlap="1">
          <wp:simplePos x="0" y="0"/>
          <wp:positionH relativeFrom="page">
            <wp:posOffset>1146810</wp:posOffset>
          </wp:positionH>
          <wp:positionV relativeFrom="page">
            <wp:posOffset>186505</wp:posOffset>
          </wp:positionV>
          <wp:extent cx="771525" cy="484836"/>
          <wp:effectExtent l="0" t="0" r="0" b="0"/>
          <wp:wrapNone/>
          <wp:docPr id="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1" cstate="print"/>
                  <a:stretch>
                    <a:fillRect/>
                  </a:stretch>
                </pic:blipFill>
                <pic:spPr>
                  <a:xfrm>
                    <a:off x="0" y="0"/>
                    <a:ext cx="771525" cy="484836"/>
                  </a:xfrm>
                  <a:prstGeom prst="rect">
                    <a:avLst/>
                  </a:prstGeom>
                </pic:spPr>
              </pic:pic>
            </a:graphicData>
          </a:graphic>
        </wp:anchor>
      </w:drawing>
    </w:r>
    <w:r w:rsidR="00C3697C">
      <w:rPr>
        <w:noProof/>
        <w:lang w:val="pt-BR" w:eastAsia="pt-BR"/>
      </w:rPr>
      <mc:AlternateContent>
        <mc:Choice Requires="wps">
          <w:drawing>
            <wp:anchor distT="0" distB="0" distL="114300" distR="114300" simplePos="0" relativeHeight="251664384" behindDoc="1" locked="0" layoutInCell="1" allowOverlap="1">
              <wp:simplePos x="0" y="0"/>
              <wp:positionH relativeFrom="page">
                <wp:posOffset>1000125</wp:posOffset>
              </wp:positionH>
              <wp:positionV relativeFrom="page">
                <wp:posOffset>756285</wp:posOffset>
              </wp:positionV>
              <wp:extent cx="5513705" cy="6350"/>
              <wp:effectExtent l="0" t="0" r="0" b="0"/>
              <wp:wrapNone/>
              <wp:docPr id="7"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13705" cy="6350"/>
                      </a:xfrm>
                      <a:custGeom>
                        <a:avLst/>
                        <a:gdLst>
                          <a:gd name="T0" fmla="+- 0 10257 1575"/>
                          <a:gd name="T1" fmla="*/ T0 w 8683"/>
                          <a:gd name="T2" fmla="+- 0 1191 1191"/>
                          <a:gd name="T3" fmla="*/ 1191 h 10"/>
                          <a:gd name="T4" fmla="+- 0 3280 1575"/>
                          <a:gd name="T5" fmla="*/ T4 w 8683"/>
                          <a:gd name="T6" fmla="+- 0 1191 1191"/>
                          <a:gd name="T7" fmla="*/ 1191 h 10"/>
                          <a:gd name="T8" fmla="+- 0 3275 1575"/>
                          <a:gd name="T9" fmla="*/ T8 w 8683"/>
                          <a:gd name="T10" fmla="+- 0 1191 1191"/>
                          <a:gd name="T11" fmla="*/ 1191 h 10"/>
                          <a:gd name="T12" fmla="+- 0 3265 1575"/>
                          <a:gd name="T13" fmla="*/ T12 w 8683"/>
                          <a:gd name="T14" fmla="+- 0 1191 1191"/>
                          <a:gd name="T15" fmla="*/ 1191 h 10"/>
                          <a:gd name="T16" fmla="+- 0 1575 1575"/>
                          <a:gd name="T17" fmla="*/ T16 w 8683"/>
                          <a:gd name="T18" fmla="+- 0 1191 1191"/>
                          <a:gd name="T19" fmla="*/ 1191 h 10"/>
                          <a:gd name="T20" fmla="+- 0 1575 1575"/>
                          <a:gd name="T21" fmla="*/ T20 w 8683"/>
                          <a:gd name="T22" fmla="+- 0 1200 1191"/>
                          <a:gd name="T23" fmla="*/ 1200 h 10"/>
                          <a:gd name="T24" fmla="+- 0 3265 1575"/>
                          <a:gd name="T25" fmla="*/ T24 w 8683"/>
                          <a:gd name="T26" fmla="+- 0 1200 1191"/>
                          <a:gd name="T27" fmla="*/ 1200 h 10"/>
                          <a:gd name="T28" fmla="+- 0 3275 1575"/>
                          <a:gd name="T29" fmla="*/ T28 w 8683"/>
                          <a:gd name="T30" fmla="+- 0 1200 1191"/>
                          <a:gd name="T31" fmla="*/ 1200 h 10"/>
                          <a:gd name="T32" fmla="+- 0 3280 1575"/>
                          <a:gd name="T33" fmla="*/ T32 w 8683"/>
                          <a:gd name="T34" fmla="+- 0 1200 1191"/>
                          <a:gd name="T35" fmla="*/ 1200 h 10"/>
                          <a:gd name="T36" fmla="+- 0 10257 1575"/>
                          <a:gd name="T37" fmla="*/ T36 w 8683"/>
                          <a:gd name="T38" fmla="+- 0 1200 1191"/>
                          <a:gd name="T39" fmla="*/ 1200 h 10"/>
                          <a:gd name="T40" fmla="+- 0 10257 1575"/>
                          <a:gd name="T41" fmla="*/ T40 w 8683"/>
                          <a:gd name="T42" fmla="+- 0 1191 1191"/>
                          <a:gd name="T43" fmla="*/ 1191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8683" h="10">
                            <a:moveTo>
                              <a:pt x="8682" y="0"/>
                            </a:moveTo>
                            <a:lnTo>
                              <a:pt x="1705" y="0"/>
                            </a:lnTo>
                            <a:lnTo>
                              <a:pt x="1700" y="0"/>
                            </a:lnTo>
                            <a:lnTo>
                              <a:pt x="1690" y="0"/>
                            </a:lnTo>
                            <a:lnTo>
                              <a:pt x="0" y="0"/>
                            </a:lnTo>
                            <a:lnTo>
                              <a:pt x="0" y="9"/>
                            </a:lnTo>
                            <a:lnTo>
                              <a:pt x="1690" y="9"/>
                            </a:lnTo>
                            <a:lnTo>
                              <a:pt x="1700" y="9"/>
                            </a:lnTo>
                            <a:lnTo>
                              <a:pt x="1705" y="9"/>
                            </a:lnTo>
                            <a:lnTo>
                              <a:pt x="8682" y="9"/>
                            </a:lnTo>
                            <a:lnTo>
                              <a:pt x="868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3" o:spid="_x0000_s1026" style="position:absolute;margin-left:78.75pt;margin-top:59.55pt;width:434.15pt;height:.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68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" path="m8682,l1705,r-5,l1690,,,,,9r1690,l1700,9r5,l8682,9r,-9xe" fillcolor="black" stroked="f">
              <v:path arrowok="t" o:connecttype="custom" o:connectlocs="5513070,756285;1082675,756285;1079500,756285;1073150,756285;0,756285;0,762000;1073150,762000;1079500,762000;1082675,762000;5513070,762000;5513070,756285" o:connectangles="0,0,0,0,0,0,0,0,0,0,0"/>
              <w10:wrap anchorx="page" anchory="page"/>
            </v:shape>
          </w:pict>
        </mc:Fallback>
      </mc:AlternateContent>
    </w:r>
    <w:r w:rsidR="00C3697C">
      <w:rPr>
        <w:noProof/>
        <w:lang w:val="pt-BR" w:eastAsia="pt-BR"/>
      </w:rPr>
      <mc:AlternateContent>
        <mc:Choice Requires="wps">
          <w:drawing>
            <wp:anchor distT="0" distB="0" distL="114300" distR="114300" simplePos="0" relativeHeight="251665408" behindDoc="1" locked="0" layoutInCell="1" allowOverlap="1">
              <wp:simplePos x="0" y="0"/>
              <wp:positionH relativeFrom="page">
                <wp:posOffset>2258695</wp:posOffset>
              </wp:positionH>
              <wp:positionV relativeFrom="page">
                <wp:posOffset>245110</wp:posOffset>
              </wp:positionV>
              <wp:extent cx="4081780" cy="354965"/>
              <wp:effectExtent l="0" t="0" r="13970" b="6985"/>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1780" cy="354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85A01" w:rsidRDefault="00E85A01">
                          <w:pPr>
                            <w:spacing w:before="20"/>
                            <w:ind w:left="1374" w:right="5" w:hanging="1355"/>
                            <w:rPr>
                              <w:rFonts w:ascii="Bookman Old Style" w:hAnsi="Bookman Old Style"/>
                              <w:b/>
                            </w:rPr>
                          </w:pPr>
                          <w:r>
                            <w:rPr>
                              <w:rFonts w:ascii="Bookman Old Style" w:hAnsi="Bookman Old Style"/>
                              <w:b/>
                            </w:rPr>
                            <w:t>MUNICÍPIO DE SANTA TEREZINHA DO PROGRESSO/SC PODER EXECUTIVO MUNICIPAL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9" type="#_x0000_t202" style="position:absolute;margin-left:177.85pt;margin-top:19.3pt;width:321.4pt;height:27.9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aQsAIAALA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" filled="f" stroked="f">
              <v:textbox inset="0,0,0,0">
                <w:txbxContent>
                  <w:p w:rsidR="00E85A01" w:rsidRDefault="00E85A01">
                    <w:pPr>
                      <w:spacing w:before="20"/>
                      <w:ind w:left="1374" w:right="5" w:hanging="1355"/>
                      <w:rPr>
                        <w:rFonts w:ascii="Bookman Old Style" w:hAnsi="Bookman Old Style"/>
                        <w:b/>
                      </w:rPr>
                    </w:pPr>
                    <w:r>
                      <w:rPr>
                        <w:rFonts w:ascii="Bookman Old Style" w:hAnsi="Bookman Old Style"/>
                        <w:b/>
                      </w:rPr>
                      <w:t>MUNICÍPIO DE SANTA TEREZINHA DO PROGRESSO/SC PODER EXECUTIVO MUNICIPAL</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379DF"/>
    <w:multiLevelType w:val="multilevel"/>
    <w:tmpl w:val="8B0CF02C"/>
    <w:lvl w:ilvl="0">
      <w:start w:val="1"/>
      <w:numFmt w:val="decimal"/>
      <w:lvlText w:val="%1."/>
      <w:lvlJc w:val="left"/>
      <w:pPr>
        <w:ind w:left="1216" w:hanging="245"/>
        <w:jc w:val="right"/>
      </w:pPr>
      <w:rPr>
        <w:rFonts w:ascii="Arial" w:eastAsia="Arial" w:hAnsi="Arial" w:cs="Arial" w:hint="default"/>
        <w:b/>
        <w:bCs/>
        <w:color w:val="365F91"/>
        <w:spacing w:val="0"/>
        <w:w w:val="100"/>
        <w:sz w:val="22"/>
        <w:szCs w:val="22"/>
        <w:lang w:val="pt-PT" w:eastAsia="en-US" w:bidi="ar-SA"/>
      </w:rPr>
    </w:lvl>
    <w:lvl w:ilvl="1">
      <w:start w:val="1"/>
      <w:numFmt w:val="decimal"/>
      <w:lvlText w:val="%1.%2."/>
      <w:lvlJc w:val="left"/>
      <w:pPr>
        <w:ind w:left="1216" w:hanging="1383"/>
      </w:pPr>
      <w:rPr>
        <w:rFonts w:hint="default"/>
        <w:spacing w:val="-4"/>
        <w:w w:val="100"/>
        <w:lang w:val="pt-PT" w:eastAsia="en-US" w:bidi="ar-SA"/>
      </w:rPr>
    </w:lvl>
    <w:lvl w:ilvl="2">
      <w:start w:val="1"/>
      <w:numFmt w:val="decimal"/>
      <w:lvlText w:val="%1.%2.%3."/>
      <w:lvlJc w:val="left"/>
      <w:pPr>
        <w:ind w:left="1216" w:hanging="1383"/>
        <w:jc w:val="right"/>
      </w:pPr>
      <w:rPr>
        <w:rFonts w:ascii="Arial" w:eastAsia="Arial" w:hAnsi="Arial" w:cs="Arial" w:hint="default"/>
        <w:spacing w:val="-4"/>
        <w:w w:val="100"/>
        <w:sz w:val="22"/>
        <w:szCs w:val="22"/>
        <w:lang w:val="pt-PT" w:eastAsia="en-US" w:bidi="ar-SA"/>
      </w:rPr>
    </w:lvl>
    <w:lvl w:ilvl="3">
      <w:numFmt w:val="bullet"/>
      <w:lvlText w:val="•"/>
      <w:lvlJc w:val="left"/>
      <w:pPr>
        <w:ind w:left="4108" w:hanging="1383"/>
      </w:pPr>
      <w:rPr>
        <w:rFonts w:hint="default"/>
        <w:lang w:val="pt-PT" w:eastAsia="en-US" w:bidi="ar-SA"/>
      </w:rPr>
    </w:lvl>
    <w:lvl w:ilvl="4">
      <w:numFmt w:val="bullet"/>
      <w:lvlText w:val="•"/>
      <w:lvlJc w:val="left"/>
      <w:pPr>
        <w:ind w:left="5071" w:hanging="1383"/>
      </w:pPr>
      <w:rPr>
        <w:rFonts w:hint="default"/>
        <w:lang w:val="pt-PT" w:eastAsia="en-US" w:bidi="ar-SA"/>
      </w:rPr>
    </w:lvl>
    <w:lvl w:ilvl="5">
      <w:numFmt w:val="bullet"/>
      <w:lvlText w:val="•"/>
      <w:lvlJc w:val="left"/>
      <w:pPr>
        <w:ind w:left="6034" w:hanging="1383"/>
      </w:pPr>
      <w:rPr>
        <w:rFonts w:hint="default"/>
        <w:lang w:val="pt-PT" w:eastAsia="en-US" w:bidi="ar-SA"/>
      </w:rPr>
    </w:lvl>
    <w:lvl w:ilvl="6">
      <w:numFmt w:val="bullet"/>
      <w:lvlText w:val="•"/>
      <w:lvlJc w:val="left"/>
      <w:pPr>
        <w:ind w:left="6997" w:hanging="1383"/>
      </w:pPr>
      <w:rPr>
        <w:rFonts w:hint="default"/>
        <w:lang w:val="pt-PT" w:eastAsia="en-US" w:bidi="ar-SA"/>
      </w:rPr>
    </w:lvl>
    <w:lvl w:ilvl="7">
      <w:numFmt w:val="bullet"/>
      <w:lvlText w:val="•"/>
      <w:lvlJc w:val="left"/>
      <w:pPr>
        <w:ind w:left="7960" w:hanging="1383"/>
      </w:pPr>
      <w:rPr>
        <w:rFonts w:hint="default"/>
        <w:lang w:val="pt-PT" w:eastAsia="en-US" w:bidi="ar-SA"/>
      </w:rPr>
    </w:lvl>
    <w:lvl w:ilvl="8">
      <w:numFmt w:val="bullet"/>
      <w:lvlText w:val="•"/>
      <w:lvlJc w:val="left"/>
      <w:pPr>
        <w:ind w:left="8923" w:hanging="1383"/>
      </w:pPr>
      <w:rPr>
        <w:rFonts w:hint="default"/>
        <w:lang w:val="pt-PT" w:eastAsia="en-US" w:bidi="ar-SA"/>
      </w:rPr>
    </w:lvl>
  </w:abstractNum>
  <w:abstractNum w:abstractNumId="1">
    <w:nsid w:val="04001BB8"/>
    <w:multiLevelType w:val="multilevel"/>
    <w:tmpl w:val="91D4DE8E"/>
    <w:lvl w:ilvl="0">
      <w:start w:val="12"/>
      <w:numFmt w:val="decimal"/>
      <w:lvlText w:val="%1"/>
      <w:lvlJc w:val="left"/>
      <w:pPr>
        <w:ind w:left="1096" w:hanging="990"/>
      </w:pPr>
      <w:rPr>
        <w:rFonts w:hint="default"/>
        <w:lang w:val="pt-PT" w:eastAsia="en-US" w:bidi="ar-SA"/>
      </w:rPr>
    </w:lvl>
    <w:lvl w:ilvl="1">
      <w:start w:val="2"/>
      <w:numFmt w:val="decimal"/>
      <w:lvlText w:val="%1.%2"/>
      <w:lvlJc w:val="left"/>
      <w:pPr>
        <w:ind w:left="1096" w:hanging="990"/>
      </w:pPr>
      <w:rPr>
        <w:rFonts w:hint="default"/>
        <w:lang w:val="pt-PT" w:eastAsia="en-US" w:bidi="ar-SA"/>
      </w:rPr>
    </w:lvl>
    <w:lvl w:ilvl="2">
      <w:start w:val="1"/>
      <w:numFmt w:val="decimal"/>
      <w:lvlText w:val="%1.%2.%3."/>
      <w:lvlJc w:val="left"/>
      <w:pPr>
        <w:ind w:left="1096" w:hanging="990"/>
      </w:pPr>
      <w:rPr>
        <w:rFonts w:ascii="Arial" w:eastAsia="Arial" w:hAnsi="Arial" w:cs="Arial" w:hint="default"/>
        <w:spacing w:val="-2"/>
        <w:w w:val="100"/>
        <w:sz w:val="20"/>
        <w:szCs w:val="20"/>
        <w:lang w:val="pt-PT" w:eastAsia="en-US" w:bidi="ar-SA"/>
      </w:rPr>
    </w:lvl>
    <w:lvl w:ilvl="3">
      <w:numFmt w:val="bullet"/>
      <w:lvlText w:val="•"/>
      <w:lvlJc w:val="left"/>
      <w:pPr>
        <w:ind w:left="4024" w:hanging="990"/>
      </w:pPr>
      <w:rPr>
        <w:rFonts w:hint="default"/>
        <w:lang w:val="pt-PT" w:eastAsia="en-US" w:bidi="ar-SA"/>
      </w:rPr>
    </w:lvl>
    <w:lvl w:ilvl="4">
      <w:numFmt w:val="bullet"/>
      <w:lvlText w:val="•"/>
      <w:lvlJc w:val="left"/>
      <w:pPr>
        <w:ind w:left="4999" w:hanging="990"/>
      </w:pPr>
      <w:rPr>
        <w:rFonts w:hint="default"/>
        <w:lang w:val="pt-PT" w:eastAsia="en-US" w:bidi="ar-SA"/>
      </w:rPr>
    </w:lvl>
    <w:lvl w:ilvl="5">
      <w:numFmt w:val="bullet"/>
      <w:lvlText w:val="•"/>
      <w:lvlJc w:val="left"/>
      <w:pPr>
        <w:ind w:left="5974" w:hanging="990"/>
      </w:pPr>
      <w:rPr>
        <w:rFonts w:hint="default"/>
        <w:lang w:val="pt-PT" w:eastAsia="en-US" w:bidi="ar-SA"/>
      </w:rPr>
    </w:lvl>
    <w:lvl w:ilvl="6">
      <w:numFmt w:val="bullet"/>
      <w:lvlText w:val="•"/>
      <w:lvlJc w:val="left"/>
      <w:pPr>
        <w:ind w:left="6949" w:hanging="990"/>
      </w:pPr>
      <w:rPr>
        <w:rFonts w:hint="default"/>
        <w:lang w:val="pt-PT" w:eastAsia="en-US" w:bidi="ar-SA"/>
      </w:rPr>
    </w:lvl>
    <w:lvl w:ilvl="7">
      <w:numFmt w:val="bullet"/>
      <w:lvlText w:val="•"/>
      <w:lvlJc w:val="left"/>
      <w:pPr>
        <w:ind w:left="7924" w:hanging="990"/>
      </w:pPr>
      <w:rPr>
        <w:rFonts w:hint="default"/>
        <w:lang w:val="pt-PT" w:eastAsia="en-US" w:bidi="ar-SA"/>
      </w:rPr>
    </w:lvl>
    <w:lvl w:ilvl="8">
      <w:numFmt w:val="bullet"/>
      <w:lvlText w:val="•"/>
      <w:lvlJc w:val="left"/>
      <w:pPr>
        <w:ind w:left="8899" w:hanging="990"/>
      </w:pPr>
      <w:rPr>
        <w:rFonts w:hint="default"/>
        <w:lang w:val="pt-PT" w:eastAsia="en-US" w:bidi="ar-SA"/>
      </w:rPr>
    </w:lvl>
  </w:abstractNum>
  <w:abstractNum w:abstractNumId="2">
    <w:nsid w:val="06AC2A72"/>
    <w:multiLevelType w:val="multilevel"/>
    <w:tmpl w:val="81004ED0"/>
    <w:lvl w:ilvl="0">
      <w:start w:val="37"/>
      <w:numFmt w:val="decimal"/>
      <w:lvlText w:val="%1"/>
      <w:lvlJc w:val="left"/>
      <w:pPr>
        <w:ind w:left="1096" w:hanging="990"/>
      </w:pPr>
      <w:rPr>
        <w:rFonts w:hint="default"/>
        <w:lang w:val="pt-PT" w:eastAsia="en-US" w:bidi="ar-SA"/>
      </w:rPr>
    </w:lvl>
    <w:lvl w:ilvl="1">
      <w:start w:val="4"/>
      <w:numFmt w:val="decimal"/>
      <w:lvlText w:val="%1.%2"/>
      <w:lvlJc w:val="left"/>
      <w:pPr>
        <w:ind w:left="1096" w:hanging="990"/>
      </w:pPr>
      <w:rPr>
        <w:rFonts w:hint="default"/>
        <w:lang w:val="pt-PT" w:eastAsia="en-US" w:bidi="ar-SA"/>
      </w:rPr>
    </w:lvl>
    <w:lvl w:ilvl="2">
      <w:start w:val="1"/>
      <w:numFmt w:val="decimal"/>
      <w:lvlText w:val="%1.%2.%3."/>
      <w:lvlJc w:val="left"/>
      <w:pPr>
        <w:ind w:left="1096" w:hanging="990"/>
      </w:pPr>
      <w:rPr>
        <w:rFonts w:ascii="Arial" w:eastAsia="Arial" w:hAnsi="Arial" w:cs="Arial" w:hint="default"/>
        <w:spacing w:val="-2"/>
        <w:w w:val="100"/>
        <w:sz w:val="20"/>
        <w:szCs w:val="20"/>
        <w:lang w:val="pt-PT" w:eastAsia="en-US" w:bidi="ar-SA"/>
      </w:rPr>
    </w:lvl>
    <w:lvl w:ilvl="3">
      <w:numFmt w:val="bullet"/>
      <w:lvlText w:val="•"/>
      <w:lvlJc w:val="left"/>
      <w:pPr>
        <w:ind w:left="4024" w:hanging="990"/>
      </w:pPr>
      <w:rPr>
        <w:rFonts w:hint="default"/>
        <w:lang w:val="pt-PT" w:eastAsia="en-US" w:bidi="ar-SA"/>
      </w:rPr>
    </w:lvl>
    <w:lvl w:ilvl="4">
      <w:numFmt w:val="bullet"/>
      <w:lvlText w:val="•"/>
      <w:lvlJc w:val="left"/>
      <w:pPr>
        <w:ind w:left="4999" w:hanging="990"/>
      </w:pPr>
      <w:rPr>
        <w:rFonts w:hint="default"/>
        <w:lang w:val="pt-PT" w:eastAsia="en-US" w:bidi="ar-SA"/>
      </w:rPr>
    </w:lvl>
    <w:lvl w:ilvl="5">
      <w:numFmt w:val="bullet"/>
      <w:lvlText w:val="•"/>
      <w:lvlJc w:val="left"/>
      <w:pPr>
        <w:ind w:left="5974" w:hanging="990"/>
      </w:pPr>
      <w:rPr>
        <w:rFonts w:hint="default"/>
        <w:lang w:val="pt-PT" w:eastAsia="en-US" w:bidi="ar-SA"/>
      </w:rPr>
    </w:lvl>
    <w:lvl w:ilvl="6">
      <w:numFmt w:val="bullet"/>
      <w:lvlText w:val="•"/>
      <w:lvlJc w:val="left"/>
      <w:pPr>
        <w:ind w:left="6949" w:hanging="990"/>
      </w:pPr>
      <w:rPr>
        <w:rFonts w:hint="default"/>
        <w:lang w:val="pt-PT" w:eastAsia="en-US" w:bidi="ar-SA"/>
      </w:rPr>
    </w:lvl>
    <w:lvl w:ilvl="7">
      <w:numFmt w:val="bullet"/>
      <w:lvlText w:val="•"/>
      <w:lvlJc w:val="left"/>
      <w:pPr>
        <w:ind w:left="7924" w:hanging="990"/>
      </w:pPr>
      <w:rPr>
        <w:rFonts w:hint="default"/>
        <w:lang w:val="pt-PT" w:eastAsia="en-US" w:bidi="ar-SA"/>
      </w:rPr>
    </w:lvl>
    <w:lvl w:ilvl="8">
      <w:numFmt w:val="bullet"/>
      <w:lvlText w:val="•"/>
      <w:lvlJc w:val="left"/>
      <w:pPr>
        <w:ind w:left="8899" w:hanging="990"/>
      </w:pPr>
      <w:rPr>
        <w:rFonts w:hint="default"/>
        <w:lang w:val="pt-PT" w:eastAsia="en-US" w:bidi="ar-SA"/>
      </w:rPr>
    </w:lvl>
  </w:abstractNum>
  <w:abstractNum w:abstractNumId="3">
    <w:nsid w:val="08112B1B"/>
    <w:multiLevelType w:val="hybridMultilevel"/>
    <w:tmpl w:val="B3C6384A"/>
    <w:lvl w:ilvl="0" w:tplc="F3C2E55C">
      <w:start w:val="1"/>
      <w:numFmt w:val="lowerLetter"/>
      <w:lvlText w:val="%1)"/>
      <w:lvlJc w:val="left"/>
      <w:pPr>
        <w:ind w:left="1096" w:hanging="567"/>
      </w:pPr>
      <w:rPr>
        <w:rFonts w:ascii="Arial" w:eastAsia="Arial" w:hAnsi="Arial" w:cs="Arial" w:hint="default"/>
        <w:spacing w:val="0"/>
        <w:w w:val="100"/>
        <w:sz w:val="22"/>
        <w:szCs w:val="22"/>
        <w:lang w:val="pt-PT" w:eastAsia="en-US" w:bidi="ar-SA"/>
      </w:rPr>
    </w:lvl>
    <w:lvl w:ilvl="1" w:tplc="AB10EEEC">
      <w:numFmt w:val="bullet"/>
      <w:lvlText w:val="•"/>
      <w:lvlJc w:val="left"/>
      <w:pPr>
        <w:ind w:left="2074" w:hanging="567"/>
      </w:pPr>
      <w:rPr>
        <w:rFonts w:hint="default"/>
        <w:lang w:val="pt-PT" w:eastAsia="en-US" w:bidi="ar-SA"/>
      </w:rPr>
    </w:lvl>
    <w:lvl w:ilvl="2" w:tplc="53382232">
      <w:numFmt w:val="bullet"/>
      <w:lvlText w:val="•"/>
      <w:lvlJc w:val="left"/>
      <w:pPr>
        <w:ind w:left="3049" w:hanging="567"/>
      </w:pPr>
      <w:rPr>
        <w:rFonts w:hint="default"/>
        <w:lang w:val="pt-PT" w:eastAsia="en-US" w:bidi="ar-SA"/>
      </w:rPr>
    </w:lvl>
    <w:lvl w:ilvl="3" w:tplc="5DD8B1B2">
      <w:numFmt w:val="bullet"/>
      <w:lvlText w:val="•"/>
      <w:lvlJc w:val="left"/>
      <w:pPr>
        <w:ind w:left="4024" w:hanging="567"/>
      </w:pPr>
      <w:rPr>
        <w:rFonts w:hint="default"/>
        <w:lang w:val="pt-PT" w:eastAsia="en-US" w:bidi="ar-SA"/>
      </w:rPr>
    </w:lvl>
    <w:lvl w:ilvl="4" w:tplc="97DEC914">
      <w:numFmt w:val="bullet"/>
      <w:lvlText w:val="•"/>
      <w:lvlJc w:val="left"/>
      <w:pPr>
        <w:ind w:left="4999" w:hanging="567"/>
      </w:pPr>
      <w:rPr>
        <w:rFonts w:hint="default"/>
        <w:lang w:val="pt-PT" w:eastAsia="en-US" w:bidi="ar-SA"/>
      </w:rPr>
    </w:lvl>
    <w:lvl w:ilvl="5" w:tplc="ADE25668">
      <w:numFmt w:val="bullet"/>
      <w:lvlText w:val="•"/>
      <w:lvlJc w:val="left"/>
      <w:pPr>
        <w:ind w:left="5974" w:hanging="567"/>
      </w:pPr>
      <w:rPr>
        <w:rFonts w:hint="default"/>
        <w:lang w:val="pt-PT" w:eastAsia="en-US" w:bidi="ar-SA"/>
      </w:rPr>
    </w:lvl>
    <w:lvl w:ilvl="6" w:tplc="4798260A">
      <w:numFmt w:val="bullet"/>
      <w:lvlText w:val="•"/>
      <w:lvlJc w:val="left"/>
      <w:pPr>
        <w:ind w:left="6949" w:hanging="567"/>
      </w:pPr>
      <w:rPr>
        <w:rFonts w:hint="default"/>
        <w:lang w:val="pt-PT" w:eastAsia="en-US" w:bidi="ar-SA"/>
      </w:rPr>
    </w:lvl>
    <w:lvl w:ilvl="7" w:tplc="BCB291DA">
      <w:numFmt w:val="bullet"/>
      <w:lvlText w:val="•"/>
      <w:lvlJc w:val="left"/>
      <w:pPr>
        <w:ind w:left="7924" w:hanging="567"/>
      </w:pPr>
      <w:rPr>
        <w:rFonts w:hint="default"/>
        <w:lang w:val="pt-PT" w:eastAsia="en-US" w:bidi="ar-SA"/>
      </w:rPr>
    </w:lvl>
    <w:lvl w:ilvl="8" w:tplc="C9E61084">
      <w:numFmt w:val="bullet"/>
      <w:lvlText w:val="•"/>
      <w:lvlJc w:val="left"/>
      <w:pPr>
        <w:ind w:left="8899" w:hanging="567"/>
      </w:pPr>
      <w:rPr>
        <w:rFonts w:hint="default"/>
        <w:lang w:val="pt-PT" w:eastAsia="en-US" w:bidi="ar-SA"/>
      </w:rPr>
    </w:lvl>
  </w:abstractNum>
  <w:abstractNum w:abstractNumId="4">
    <w:nsid w:val="0CF7160B"/>
    <w:multiLevelType w:val="multilevel"/>
    <w:tmpl w:val="E63C2452"/>
    <w:lvl w:ilvl="0">
      <w:start w:val="30"/>
      <w:numFmt w:val="decimal"/>
      <w:lvlText w:val="%1"/>
      <w:lvlJc w:val="left"/>
      <w:pPr>
        <w:ind w:left="1096" w:hanging="990"/>
      </w:pPr>
      <w:rPr>
        <w:rFonts w:hint="default"/>
        <w:lang w:val="pt-PT" w:eastAsia="en-US" w:bidi="ar-SA"/>
      </w:rPr>
    </w:lvl>
    <w:lvl w:ilvl="1">
      <w:start w:val="1"/>
      <w:numFmt w:val="decimal"/>
      <w:lvlText w:val="%1.%2"/>
      <w:lvlJc w:val="left"/>
      <w:pPr>
        <w:ind w:left="1096" w:hanging="990"/>
      </w:pPr>
      <w:rPr>
        <w:rFonts w:hint="default"/>
        <w:lang w:val="pt-PT" w:eastAsia="en-US" w:bidi="ar-SA"/>
      </w:rPr>
    </w:lvl>
    <w:lvl w:ilvl="2">
      <w:start w:val="1"/>
      <w:numFmt w:val="decimal"/>
      <w:lvlText w:val="%1.%2.%3."/>
      <w:lvlJc w:val="left"/>
      <w:pPr>
        <w:ind w:left="1096" w:hanging="990"/>
      </w:pPr>
      <w:rPr>
        <w:rFonts w:ascii="Arial" w:eastAsia="Arial" w:hAnsi="Arial" w:cs="Arial" w:hint="default"/>
        <w:spacing w:val="-2"/>
        <w:w w:val="100"/>
        <w:sz w:val="20"/>
        <w:szCs w:val="20"/>
        <w:lang w:val="pt-PT" w:eastAsia="en-US" w:bidi="ar-SA"/>
      </w:rPr>
    </w:lvl>
    <w:lvl w:ilvl="3">
      <w:numFmt w:val="bullet"/>
      <w:lvlText w:val="•"/>
      <w:lvlJc w:val="left"/>
      <w:pPr>
        <w:ind w:left="4024" w:hanging="990"/>
      </w:pPr>
      <w:rPr>
        <w:rFonts w:hint="default"/>
        <w:lang w:val="pt-PT" w:eastAsia="en-US" w:bidi="ar-SA"/>
      </w:rPr>
    </w:lvl>
    <w:lvl w:ilvl="4">
      <w:numFmt w:val="bullet"/>
      <w:lvlText w:val="•"/>
      <w:lvlJc w:val="left"/>
      <w:pPr>
        <w:ind w:left="4999" w:hanging="990"/>
      </w:pPr>
      <w:rPr>
        <w:rFonts w:hint="default"/>
        <w:lang w:val="pt-PT" w:eastAsia="en-US" w:bidi="ar-SA"/>
      </w:rPr>
    </w:lvl>
    <w:lvl w:ilvl="5">
      <w:numFmt w:val="bullet"/>
      <w:lvlText w:val="•"/>
      <w:lvlJc w:val="left"/>
      <w:pPr>
        <w:ind w:left="5974" w:hanging="990"/>
      </w:pPr>
      <w:rPr>
        <w:rFonts w:hint="default"/>
        <w:lang w:val="pt-PT" w:eastAsia="en-US" w:bidi="ar-SA"/>
      </w:rPr>
    </w:lvl>
    <w:lvl w:ilvl="6">
      <w:numFmt w:val="bullet"/>
      <w:lvlText w:val="•"/>
      <w:lvlJc w:val="left"/>
      <w:pPr>
        <w:ind w:left="6949" w:hanging="990"/>
      </w:pPr>
      <w:rPr>
        <w:rFonts w:hint="default"/>
        <w:lang w:val="pt-PT" w:eastAsia="en-US" w:bidi="ar-SA"/>
      </w:rPr>
    </w:lvl>
    <w:lvl w:ilvl="7">
      <w:numFmt w:val="bullet"/>
      <w:lvlText w:val="•"/>
      <w:lvlJc w:val="left"/>
      <w:pPr>
        <w:ind w:left="7924" w:hanging="990"/>
      </w:pPr>
      <w:rPr>
        <w:rFonts w:hint="default"/>
        <w:lang w:val="pt-PT" w:eastAsia="en-US" w:bidi="ar-SA"/>
      </w:rPr>
    </w:lvl>
    <w:lvl w:ilvl="8">
      <w:numFmt w:val="bullet"/>
      <w:lvlText w:val="•"/>
      <w:lvlJc w:val="left"/>
      <w:pPr>
        <w:ind w:left="8899" w:hanging="990"/>
      </w:pPr>
      <w:rPr>
        <w:rFonts w:hint="default"/>
        <w:lang w:val="pt-PT" w:eastAsia="en-US" w:bidi="ar-SA"/>
      </w:rPr>
    </w:lvl>
  </w:abstractNum>
  <w:abstractNum w:abstractNumId="5">
    <w:nsid w:val="12A87A1F"/>
    <w:multiLevelType w:val="hybridMultilevel"/>
    <w:tmpl w:val="83AE2EC2"/>
    <w:lvl w:ilvl="0" w:tplc="14BA9E60">
      <w:numFmt w:val="bullet"/>
      <w:lvlText w:val="●"/>
      <w:lvlJc w:val="left"/>
      <w:pPr>
        <w:ind w:left="1096" w:hanging="360"/>
      </w:pPr>
      <w:rPr>
        <w:rFonts w:ascii="Times New Roman" w:eastAsia="Times New Roman" w:hAnsi="Times New Roman" w:cs="Times New Roman" w:hint="default"/>
        <w:w w:val="100"/>
        <w:sz w:val="22"/>
        <w:szCs w:val="22"/>
        <w:lang w:val="pt-PT" w:eastAsia="en-US" w:bidi="ar-SA"/>
      </w:rPr>
    </w:lvl>
    <w:lvl w:ilvl="1" w:tplc="4B5A2AB6">
      <w:numFmt w:val="bullet"/>
      <w:lvlText w:val="•"/>
      <w:lvlJc w:val="left"/>
      <w:pPr>
        <w:ind w:left="2074" w:hanging="360"/>
      </w:pPr>
      <w:rPr>
        <w:rFonts w:hint="default"/>
        <w:lang w:val="pt-PT" w:eastAsia="en-US" w:bidi="ar-SA"/>
      </w:rPr>
    </w:lvl>
    <w:lvl w:ilvl="2" w:tplc="0186B8E0">
      <w:numFmt w:val="bullet"/>
      <w:lvlText w:val="•"/>
      <w:lvlJc w:val="left"/>
      <w:pPr>
        <w:ind w:left="3049" w:hanging="360"/>
      </w:pPr>
      <w:rPr>
        <w:rFonts w:hint="default"/>
        <w:lang w:val="pt-PT" w:eastAsia="en-US" w:bidi="ar-SA"/>
      </w:rPr>
    </w:lvl>
    <w:lvl w:ilvl="3" w:tplc="0B285722">
      <w:numFmt w:val="bullet"/>
      <w:lvlText w:val="•"/>
      <w:lvlJc w:val="left"/>
      <w:pPr>
        <w:ind w:left="4024" w:hanging="360"/>
      </w:pPr>
      <w:rPr>
        <w:rFonts w:hint="default"/>
        <w:lang w:val="pt-PT" w:eastAsia="en-US" w:bidi="ar-SA"/>
      </w:rPr>
    </w:lvl>
    <w:lvl w:ilvl="4" w:tplc="29F0416E">
      <w:numFmt w:val="bullet"/>
      <w:lvlText w:val="•"/>
      <w:lvlJc w:val="left"/>
      <w:pPr>
        <w:ind w:left="4999" w:hanging="360"/>
      </w:pPr>
      <w:rPr>
        <w:rFonts w:hint="default"/>
        <w:lang w:val="pt-PT" w:eastAsia="en-US" w:bidi="ar-SA"/>
      </w:rPr>
    </w:lvl>
    <w:lvl w:ilvl="5" w:tplc="83C47114">
      <w:numFmt w:val="bullet"/>
      <w:lvlText w:val="•"/>
      <w:lvlJc w:val="left"/>
      <w:pPr>
        <w:ind w:left="5974" w:hanging="360"/>
      </w:pPr>
      <w:rPr>
        <w:rFonts w:hint="default"/>
        <w:lang w:val="pt-PT" w:eastAsia="en-US" w:bidi="ar-SA"/>
      </w:rPr>
    </w:lvl>
    <w:lvl w:ilvl="6" w:tplc="7C00A258">
      <w:numFmt w:val="bullet"/>
      <w:lvlText w:val="•"/>
      <w:lvlJc w:val="left"/>
      <w:pPr>
        <w:ind w:left="6949" w:hanging="360"/>
      </w:pPr>
      <w:rPr>
        <w:rFonts w:hint="default"/>
        <w:lang w:val="pt-PT" w:eastAsia="en-US" w:bidi="ar-SA"/>
      </w:rPr>
    </w:lvl>
    <w:lvl w:ilvl="7" w:tplc="7BEEF780">
      <w:numFmt w:val="bullet"/>
      <w:lvlText w:val="•"/>
      <w:lvlJc w:val="left"/>
      <w:pPr>
        <w:ind w:left="7924" w:hanging="360"/>
      </w:pPr>
      <w:rPr>
        <w:rFonts w:hint="default"/>
        <w:lang w:val="pt-PT" w:eastAsia="en-US" w:bidi="ar-SA"/>
      </w:rPr>
    </w:lvl>
    <w:lvl w:ilvl="8" w:tplc="8EBAEC98">
      <w:numFmt w:val="bullet"/>
      <w:lvlText w:val="•"/>
      <w:lvlJc w:val="left"/>
      <w:pPr>
        <w:ind w:left="8899" w:hanging="360"/>
      </w:pPr>
      <w:rPr>
        <w:rFonts w:hint="default"/>
        <w:lang w:val="pt-PT" w:eastAsia="en-US" w:bidi="ar-SA"/>
      </w:rPr>
    </w:lvl>
  </w:abstractNum>
  <w:abstractNum w:abstractNumId="6">
    <w:nsid w:val="15DD6E3E"/>
    <w:multiLevelType w:val="multilevel"/>
    <w:tmpl w:val="D64CB9EC"/>
    <w:lvl w:ilvl="0">
      <w:start w:val="21"/>
      <w:numFmt w:val="decimal"/>
      <w:lvlText w:val="%1"/>
      <w:lvlJc w:val="left"/>
      <w:pPr>
        <w:ind w:left="1096" w:hanging="657"/>
      </w:pPr>
      <w:rPr>
        <w:rFonts w:hint="default"/>
        <w:lang w:val="pt-PT" w:eastAsia="en-US" w:bidi="ar-SA"/>
      </w:rPr>
    </w:lvl>
    <w:lvl w:ilvl="1">
      <w:start w:val="6"/>
      <w:numFmt w:val="decimal"/>
      <w:lvlText w:val="%1.%2."/>
      <w:lvlJc w:val="left"/>
      <w:pPr>
        <w:ind w:left="1225" w:hanging="657"/>
      </w:pPr>
      <w:rPr>
        <w:rFonts w:hint="default"/>
        <w:w w:val="99"/>
        <w:lang w:val="pt-PT" w:eastAsia="en-US" w:bidi="ar-SA"/>
      </w:rPr>
    </w:lvl>
    <w:lvl w:ilvl="2">
      <w:numFmt w:val="bullet"/>
      <w:lvlText w:val="•"/>
      <w:lvlJc w:val="left"/>
      <w:pPr>
        <w:ind w:left="3049" w:hanging="657"/>
      </w:pPr>
      <w:rPr>
        <w:rFonts w:hint="default"/>
        <w:lang w:val="pt-PT" w:eastAsia="en-US" w:bidi="ar-SA"/>
      </w:rPr>
    </w:lvl>
    <w:lvl w:ilvl="3">
      <w:numFmt w:val="bullet"/>
      <w:lvlText w:val="•"/>
      <w:lvlJc w:val="left"/>
      <w:pPr>
        <w:ind w:left="4024" w:hanging="657"/>
      </w:pPr>
      <w:rPr>
        <w:rFonts w:hint="default"/>
        <w:lang w:val="pt-PT" w:eastAsia="en-US" w:bidi="ar-SA"/>
      </w:rPr>
    </w:lvl>
    <w:lvl w:ilvl="4">
      <w:numFmt w:val="bullet"/>
      <w:lvlText w:val="•"/>
      <w:lvlJc w:val="left"/>
      <w:pPr>
        <w:ind w:left="4999" w:hanging="657"/>
      </w:pPr>
      <w:rPr>
        <w:rFonts w:hint="default"/>
        <w:lang w:val="pt-PT" w:eastAsia="en-US" w:bidi="ar-SA"/>
      </w:rPr>
    </w:lvl>
    <w:lvl w:ilvl="5">
      <w:numFmt w:val="bullet"/>
      <w:lvlText w:val="•"/>
      <w:lvlJc w:val="left"/>
      <w:pPr>
        <w:ind w:left="5974" w:hanging="657"/>
      </w:pPr>
      <w:rPr>
        <w:rFonts w:hint="default"/>
        <w:lang w:val="pt-PT" w:eastAsia="en-US" w:bidi="ar-SA"/>
      </w:rPr>
    </w:lvl>
    <w:lvl w:ilvl="6">
      <w:numFmt w:val="bullet"/>
      <w:lvlText w:val="•"/>
      <w:lvlJc w:val="left"/>
      <w:pPr>
        <w:ind w:left="6949" w:hanging="657"/>
      </w:pPr>
      <w:rPr>
        <w:rFonts w:hint="default"/>
        <w:lang w:val="pt-PT" w:eastAsia="en-US" w:bidi="ar-SA"/>
      </w:rPr>
    </w:lvl>
    <w:lvl w:ilvl="7">
      <w:numFmt w:val="bullet"/>
      <w:lvlText w:val="•"/>
      <w:lvlJc w:val="left"/>
      <w:pPr>
        <w:ind w:left="7924" w:hanging="657"/>
      </w:pPr>
      <w:rPr>
        <w:rFonts w:hint="default"/>
        <w:lang w:val="pt-PT" w:eastAsia="en-US" w:bidi="ar-SA"/>
      </w:rPr>
    </w:lvl>
    <w:lvl w:ilvl="8">
      <w:numFmt w:val="bullet"/>
      <w:lvlText w:val="•"/>
      <w:lvlJc w:val="left"/>
      <w:pPr>
        <w:ind w:left="8899" w:hanging="657"/>
      </w:pPr>
      <w:rPr>
        <w:rFonts w:hint="default"/>
        <w:lang w:val="pt-PT" w:eastAsia="en-US" w:bidi="ar-SA"/>
      </w:rPr>
    </w:lvl>
  </w:abstractNum>
  <w:abstractNum w:abstractNumId="7">
    <w:nsid w:val="1A601CD4"/>
    <w:multiLevelType w:val="hybridMultilevel"/>
    <w:tmpl w:val="3544FF5A"/>
    <w:lvl w:ilvl="0" w:tplc="CB4E2912">
      <w:numFmt w:val="bullet"/>
      <w:lvlText w:val="●"/>
      <w:lvlJc w:val="left"/>
      <w:pPr>
        <w:ind w:left="1216" w:hanging="360"/>
      </w:pPr>
      <w:rPr>
        <w:rFonts w:ascii="Times New Roman" w:eastAsia="Times New Roman" w:hAnsi="Times New Roman" w:cs="Times New Roman" w:hint="default"/>
        <w:w w:val="100"/>
        <w:sz w:val="22"/>
        <w:szCs w:val="22"/>
        <w:lang w:val="pt-PT" w:eastAsia="en-US" w:bidi="ar-SA"/>
      </w:rPr>
    </w:lvl>
    <w:lvl w:ilvl="1" w:tplc="0D667BEE">
      <w:numFmt w:val="bullet"/>
      <w:lvlText w:val="•"/>
      <w:lvlJc w:val="left"/>
      <w:pPr>
        <w:ind w:left="2182" w:hanging="360"/>
      </w:pPr>
      <w:rPr>
        <w:rFonts w:hint="default"/>
        <w:lang w:val="pt-PT" w:eastAsia="en-US" w:bidi="ar-SA"/>
      </w:rPr>
    </w:lvl>
    <w:lvl w:ilvl="2" w:tplc="D1F4F5B6">
      <w:numFmt w:val="bullet"/>
      <w:lvlText w:val="•"/>
      <w:lvlJc w:val="left"/>
      <w:pPr>
        <w:ind w:left="3145" w:hanging="360"/>
      </w:pPr>
      <w:rPr>
        <w:rFonts w:hint="default"/>
        <w:lang w:val="pt-PT" w:eastAsia="en-US" w:bidi="ar-SA"/>
      </w:rPr>
    </w:lvl>
    <w:lvl w:ilvl="3" w:tplc="C99855F6">
      <w:numFmt w:val="bullet"/>
      <w:lvlText w:val="•"/>
      <w:lvlJc w:val="left"/>
      <w:pPr>
        <w:ind w:left="4108" w:hanging="360"/>
      </w:pPr>
      <w:rPr>
        <w:rFonts w:hint="default"/>
        <w:lang w:val="pt-PT" w:eastAsia="en-US" w:bidi="ar-SA"/>
      </w:rPr>
    </w:lvl>
    <w:lvl w:ilvl="4" w:tplc="1CE002AC">
      <w:numFmt w:val="bullet"/>
      <w:lvlText w:val="•"/>
      <w:lvlJc w:val="left"/>
      <w:pPr>
        <w:ind w:left="5071" w:hanging="360"/>
      </w:pPr>
      <w:rPr>
        <w:rFonts w:hint="default"/>
        <w:lang w:val="pt-PT" w:eastAsia="en-US" w:bidi="ar-SA"/>
      </w:rPr>
    </w:lvl>
    <w:lvl w:ilvl="5" w:tplc="BA48EFC0">
      <w:numFmt w:val="bullet"/>
      <w:lvlText w:val="•"/>
      <w:lvlJc w:val="left"/>
      <w:pPr>
        <w:ind w:left="6034" w:hanging="360"/>
      </w:pPr>
      <w:rPr>
        <w:rFonts w:hint="default"/>
        <w:lang w:val="pt-PT" w:eastAsia="en-US" w:bidi="ar-SA"/>
      </w:rPr>
    </w:lvl>
    <w:lvl w:ilvl="6" w:tplc="4112B3D6">
      <w:numFmt w:val="bullet"/>
      <w:lvlText w:val="•"/>
      <w:lvlJc w:val="left"/>
      <w:pPr>
        <w:ind w:left="6997" w:hanging="360"/>
      </w:pPr>
      <w:rPr>
        <w:rFonts w:hint="default"/>
        <w:lang w:val="pt-PT" w:eastAsia="en-US" w:bidi="ar-SA"/>
      </w:rPr>
    </w:lvl>
    <w:lvl w:ilvl="7" w:tplc="C3A087C2">
      <w:numFmt w:val="bullet"/>
      <w:lvlText w:val="•"/>
      <w:lvlJc w:val="left"/>
      <w:pPr>
        <w:ind w:left="7960" w:hanging="360"/>
      </w:pPr>
      <w:rPr>
        <w:rFonts w:hint="default"/>
        <w:lang w:val="pt-PT" w:eastAsia="en-US" w:bidi="ar-SA"/>
      </w:rPr>
    </w:lvl>
    <w:lvl w:ilvl="8" w:tplc="86DC0CAE">
      <w:numFmt w:val="bullet"/>
      <w:lvlText w:val="•"/>
      <w:lvlJc w:val="left"/>
      <w:pPr>
        <w:ind w:left="8923" w:hanging="360"/>
      </w:pPr>
      <w:rPr>
        <w:rFonts w:hint="default"/>
        <w:lang w:val="pt-PT" w:eastAsia="en-US" w:bidi="ar-SA"/>
      </w:rPr>
    </w:lvl>
  </w:abstractNum>
  <w:abstractNum w:abstractNumId="8">
    <w:nsid w:val="220544B6"/>
    <w:multiLevelType w:val="multilevel"/>
    <w:tmpl w:val="3A120FC4"/>
    <w:lvl w:ilvl="0">
      <w:start w:val="1"/>
      <w:numFmt w:val="decimal"/>
      <w:lvlText w:val="%1."/>
      <w:lvlJc w:val="left"/>
      <w:pPr>
        <w:ind w:left="1048" w:hanging="480"/>
      </w:pPr>
      <w:rPr>
        <w:rFonts w:hint="default"/>
        <w:b/>
        <w:i w:val="0"/>
      </w:rPr>
    </w:lvl>
    <w:lvl w:ilvl="1">
      <w:start w:val="1"/>
      <w:numFmt w:val="decimal"/>
      <w:lvlText w:val="%1.%2."/>
      <w:lvlJc w:val="left"/>
      <w:pPr>
        <w:ind w:left="1288" w:hanging="720"/>
      </w:pPr>
      <w:rPr>
        <w:rFonts w:hint="default"/>
        <w:b/>
        <w:color w:val="auto"/>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nsid w:val="25E27617"/>
    <w:multiLevelType w:val="multilevel"/>
    <w:tmpl w:val="24621B90"/>
    <w:lvl w:ilvl="0">
      <w:start w:val="11"/>
      <w:numFmt w:val="decimal"/>
      <w:lvlText w:val="%1"/>
      <w:lvlJc w:val="left"/>
      <w:pPr>
        <w:ind w:left="1216" w:hanging="740"/>
      </w:pPr>
      <w:rPr>
        <w:rFonts w:hint="default"/>
        <w:lang w:val="pt-PT" w:eastAsia="en-US" w:bidi="ar-SA"/>
      </w:rPr>
    </w:lvl>
    <w:lvl w:ilvl="1">
      <w:start w:val="4"/>
      <w:numFmt w:val="decimal"/>
      <w:lvlText w:val="%1.%2"/>
      <w:lvlJc w:val="left"/>
      <w:pPr>
        <w:ind w:left="1216" w:hanging="740"/>
      </w:pPr>
      <w:rPr>
        <w:rFonts w:hint="default"/>
        <w:lang w:val="pt-PT" w:eastAsia="en-US" w:bidi="ar-SA"/>
      </w:rPr>
    </w:lvl>
    <w:lvl w:ilvl="2">
      <w:start w:val="1"/>
      <w:numFmt w:val="decimal"/>
      <w:lvlText w:val="%1.%2.%3."/>
      <w:lvlJc w:val="left"/>
      <w:pPr>
        <w:ind w:left="1216" w:hanging="740"/>
      </w:pPr>
      <w:rPr>
        <w:rFonts w:ascii="Arial" w:eastAsia="Arial" w:hAnsi="Arial" w:cs="Arial" w:hint="default"/>
        <w:spacing w:val="-4"/>
        <w:w w:val="100"/>
        <w:sz w:val="22"/>
        <w:szCs w:val="22"/>
        <w:lang w:val="pt-PT" w:eastAsia="en-US" w:bidi="ar-SA"/>
      </w:rPr>
    </w:lvl>
    <w:lvl w:ilvl="3">
      <w:numFmt w:val="bullet"/>
      <w:lvlText w:val="•"/>
      <w:lvlJc w:val="left"/>
      <w:pPr>
        <w:ind w:left="4108" w:hanging="740"/>
      </w:pPr>
      <w:rPr>
        <w:rFonts w:hint="default"/>
        <w:lang w:val="pt-PT" w:eastAsia="en-US" w:bidi="ar-SA"/>
      </w:rPr>
    </w:lvl>
    <w:lvl w:ilvl="4">
      <w:numFmt w:val="bullet"/>
      <w:lvlText w:val="•"/>
      <w:lvlJc w:val="left"/>
      <w:pPr>
        <w:ind w:left="5071" w:hanging="740"/>
      </w:pPr>
      <w:rPr>
        <w:rFonts w:hint="default"/>
        <w:lang w:val="pt-PT" w:eastAsia="en-US" w:bidi="ar-SA"/>
      </w:rPr>
    </w:lvl>
    <w:lvl w:ilvl="5">
      <w:numFmt w:val="bullet"/>
      <w:lvlText w:val="•"/>
      <w:lvlJc w:val="left"/>
      <w:pPr>
        <w:ind w:left="6034" w:hanging="740"/>
      </w:pPr>
      <w:rPr>
        <w:rFonts w:hint="default"/>
        <w:lang w:val="pt-PT" w:eastAsia="en-US" w:bidi="ar-SA"/>
      </w:rPr>
    </w:lvl>
    <w:lvl w:ilvl="6">
      <w:numFmt w:val="bullet"/>
      <w:lvlText w:val="•"/>
      <w:lvlJc w:val="left"/>
      <w:pPr>
        <w:ind w:left="6997" w:hanging="740"/>
      </w:pPr>
      <w:rPr>
        <w:rFonts w:hint="default"/>
        <w:lang w:val="pt-PT" w:eastAsia="en-US" w:bidi="ar-SA"/>
      </w:rPr>
    </w:lvl>
    <w:lvl w:ilvl="7">
      <w:numFmt w:val="bullet"/>
      <w:lvlText w:val="•"/>
      <w:lvlJc w:val="left"/>
      <w:pPr>
        <w:ind w:left="7960" w:hanging="740"/>
      </w:pPr>
      <w:rPr>
        <w:rFonts w:hint="default"/>
        <w:lang w:val="pt-PT" w:eastAsia="en-US" w:bidi="ar-SA"/>
      </w:rPr>
    </w:lvl>
    <w:lvl w:ilvl="8">
      <w:numFmt w:val="bullet"/>
      <w:lvlText w:val="•"/>
      <w:lvlJc w:val="left"/>
      <w:pPr>
        <w:ind w:left="8923" w:hanging="740"/>
      </w:pPr>
      <w:rPr>
        <w:rFonts w:hint="default"/>
        <w:lang w:val="pt-PT" w:eastAsia="en-US" w:bidi="ar-SA"/>
      </w:rPr>
    </w:lvl>
  </w:abstractNum>
  <w:abstractNum w:abstractNumId="10">
    <w:nsid w:val="36AB05D9"/>
    <w:multiLevelType w:val="multilevel"/>
    <w:tmpl w:val="01765A3E"/>
    <w:lvl w:ilvl="0">
      <w:start w:val="31"/>
      <w:numFmt w:val="decimal"/>
      <w:lvlText w:val="%1"/>
      <w:lvlJc w:val="left"/>
      <w:pPr>
        <w:ind w:left="420" w:hanging="420"/>
      </w:pPr>
      <w:rPr>
        <w:rFonts w:hint="default"/>
      </w:rPr>
    </w:lvl>
    <w:lvl w:ilvl="1">
      <w:start w:val="1"/>
      <w:numFmt w:val="decimal"/>
      <w:lvlText w:val="%1.%2"/>
      <w:lvlJc w:val="left"/>
      <w:pPr>
        <w:ind w:left="1636" w:hanging="420"/>
      </w:pPr>
      <w:rPr>
        <w:rFonts w:hint="default"/>
      </w:rPr>
    </w:lvl>
    <w:lvl w:ilvl="2">
      <w:start w:val="1"/>
      <w:numFmt w:val="decimal"/>
      <w:lvlText w:val="%1.%2.%3"/>
      <w:lvlJc w:val="left"/>
      <w:pPr>
        <w:ind w:left="3152" w:hanging="720"/>
      </w:pPr>
      <w:rPr>
        <w:rFonts w:hint="default"/>
      </w:rPr>
    </w:lvl>
    <w:lvl w:ilvl="3">
      <w:start w:val="1"/>
      <w:numFmt w:val="decimal"/>
      <w:lvlText w:val="%1.%2.%3.%4"/>
      <w:lvlJc w:val="left"/>
      <w:pPr>
        <w:ind w:left="4368" w:hanging="720"/>
      </w:pPr>
      <w:rPr>
        <w:rFonts w:hint="default"/>
      </w:rPr>
    </w:lvl>
    <w:lvl w:ilvl="4">
      <w:start w:val="1"/>
      <w:numFmt w:val="decimal"/>
      <w:lvlText w:val="%1.%2.%3.%4.%5"/>
      <w:lvlJc w:val="left"/>
      <w:pPr>
        <w:ind w:left="5944" w:hanging="1080"/>
      </w:pPr>
      <w:rPr>
        <w:rFonts w:hint="default"/>
      </w:rPr>
    </w:lvl>
    <w:lvl w:ilvl="5">
      <w:start w:val="1"/>
      <w:numFmt w:val="decimal"/>
      <w:lvlText w:val="%1.%2.%3.%4.%5.%6"/>
      <w:lvlJc w:val="left"/>
      <w:pPr>
        <w:ind w:left="7160" w:hanging="1080"/>
      </w:pPr>
      <w:rPr>
        <w:rFonts w:hint="default"/>
      </w:rPr>
    </w:lvl>
    <w:lvl w:ilvl="6">
      <w:start w:val="1"/>
      <w:numFmt w:val="decimal"/>
      <w:lvlText w:val="%1.%2.%3.%4.%5.%6.%7"/>
      <w:lvlJc w:val="left"/>
      <w:pPr>
        <w:ind w:left="8736" w:hanging="1440"/>
      </w:pPr>
      <w:rPr>
        <w:rFonts w:hint="default"/>
      </w:rPr>
    </w:lvl>
    <w:lvl w:ilvl="7">
      <w:start w:val="1"/>
      <w:numFmt w:val="decimal"/>
      <w:lvlText w:val="%1.%2.%3.%4.%5.%6.%7.%8"/>
      <w:lvlJc w:val="left"/>
      <w:pPr>
        <w:ind w:left="9952" w:hanging="1440"/>
      </w:pPr>
      <w:rPr>
        <w:rFonts w:hint="default"/>
      </w:rPr>
    </w:lvl>
    <w:lvl w:ilvl="8">
      <w:start w:val="1"/>
      <w:numFmt w:val="decimal"/>
      <w:lvlText w:val="%1.%2.%3.%4.%5.%6.%7.%8.%9"/>
      <w:lvlJc w:val="left"/>
      <w:pPr>
        <w:ind w:left="11168" w:hanging="1440"/>
      </w:pPr>
      <w:rPr>
        <w:rFonts w:hint="default"/>
      </w:rPr>
    </w:lvl>
  </w:abstractNum>
  <w:abstractNum w:abstractNumId="11">
    <w:nsid w:val="42864A95"/>
    <w:multiLevelType w:val="multilevel"/>
    <w:tmpl w:val="A4001994"/>
    <w:lvl w:ilvl="0">
      <w:start w:val="31"/>
      <w:numFmt w:val="decimal"/>
      <w:lvlText w:val="%1"/>
      <w:lvlJc w:val="left"/>
      <w:pPr>
        <w:ind w:left="1096" w:hanging="990"/>
      </w:pPr>
      <w:rPr>
        <w:rFonts w:hint="default"/>
        <w:lang w:val="pt-PT" w:eastAsia="en-US" w:bidi="ar-SA"/>
      </w:rPr>
    </w:lvl>
    <w:lvl w:ilvl="1">
      <w:start w:val="1"/>
      <w:numFmt w:val="decimal"/>
      <w:lvlText w:val="%1.%2"/>
      <w:lvlJc w:val="left"/>
      <w:pPr>
        <w:ind w:left="1096" w:hanging="990"/>
      </w:pPr>
      <w:rPr>
        <w:rFonts w:hint="default"/>
        <w:lang w:val="pt-PT" w:eastAsia="en-US" w:bidi="ar-SA"/>
      </w:rPr>
    </w:lvl>
    <w:lvl w:ilvl="2">
      <w:start w:val="1"/>
      <w:numFmt w:val="decimal"/>
      <w:lvlText w:val="%1.%2.%3."/>
      <w:lvlJc w:val="left"/>
      <w:pPr>
        <w:ind w:left="1096" w:hanging="990"/>
      </w:pPr>
      <w:rPr>
        <w:rFonts w:hint="default"/>
        <w:i/>
        <w:spacing w:val="-2"/>
        <w:w w:val="100"/>
        <w:lang w:val="pt-PT" w:eastAsia="en-US" w:bidi="ar-SA"/>
      </w:rPr>
    </w:lvl>
    <w:lvl w:ilvl="3">
      <w:start w:val="1"/>
      <w:numFmt w:val="decimal"/>
      <w:lvlText w:val="%1.%2.%3.%4."/>
      <w:lvlJc w:val="left"/>
      <w:pPr>
        <w:ind w:left="1983" w:hanging="990"/>
      </w:pPr>
      <w:rPr>
        <w:rFonts w:ascii="Arial" w:eastAsia="Arial" w:hAnsi="Arial" w:cs="Arial" w:hint="default"/>
        <w:i/>
        <w:spacing w:val="-4"/>
        <w:w w:val="100"/>
        <w:sz w:val="22"/>
        <w:szCs w:val="22"/>
        <w:lang w:val="pt-PT" w:eastAsia="en-US" w:bidi="ar-SA"/>
      </w:rPr>
    </w:lvl>
    <w:lvl w:ilvl="4">
      <w:numFmt w:val="bullet"/>
      <w:lvlText w:val="•"/>
      <w:lvlJc w:val="left"/>
      <w:pPr>
        <w:ind w:left="5002" w:hanging="990"/>
      </w:pPr>
      <w:rPr>
        <w:rFonts w:hint="default"/>
        <w:lang w:val="pt-PT" w:eastAsia="en-US" w:bidi="ar-SA"/>
      </w:rPr>
    </w:lvl>
    <w:lvl w:ilvl="5">
      <w:numFmt w:val="bullet"/>
      <w:lvlText w:val="•"/>
      <w:lvlJc w:val="left"/>
      <w:pPr>
        <w:ind w:left="5977" w:hanging="990"/>
      </w:pPr>
      <w:rPr>
        <w:rFonts w:hint="default"/>
        <w:lang w:val="pt-PT" w:eastAsia="en-US" w:bidi="ar-SA"/>
      </w:rPr>
    </w:lvl>
    <w:lvl w:ilvl="6">
      <w:numFmt w:val="bullet"/>
      <w:lvlText w:val="•"/>
      <w:lvlJc w:val="left"/>
      <w:pPr>
        <w:ind w:left="6951" w:hanging="990"/>
      </w:pPr>
      <w:rPr>
        <w:rFonts w:hint="default"/>
        <w:lang w:val="pt-PT" w:eastAsia="en-US" w:bidi="ar-SA"/>
      </w:rPr>
    </w:lvl>
    <w:lvl w:ilvl="7">
      <w:numFmt w:val="bullet"/>
      <w:lvlText w:val="•"/>
      <w:lvlJc w:val="left"/>
      <w:pPr>
        <w:ind w:left="7925" w:hanging="990"/>
      </w:pPr>
      <w:rPr>
        <w:rFonts w:hint="default"/>
        <w:lang w:val="pt-PT" w:eastAsia="en-US" w:bidi="ar-SA"/>
      </w:rPr>
    </w:lvl>
    <w:lvl w:ilvl="8">
      <w:numFmt w:val="bullet"/>
      <w:lvlText w:val="•"/>
      <w:lvlJc w:val="left"/>
      <w:pPr>
        <w:ind w:left="8900" w:hanging="990"/>
      </w:pPr>
      <w:rPr>
        <w:rFonts w:hint="default"/>
        <w:lang w:val="pt-PT" w:eastAsia="en-US" w:bidi="ar-SA"/>
      </w:rPr>
    </w:lvl>
  </w:abstractNum>
  <w:abstractNum w:abstractNumId="12">
    <w:nsid w:val="538301EB"/>
    <w:multiLevelType w:val="multilevel"/>
    <w:tmpl w:val="93D02ECC"/>
    <w:lvl w:ilvl="0">
      <w:start w:val="35"/>
      <w:numFmt w:val="decimal"/>
      <w:lvlText w:val="%1."/>
      <w:lvlJc w:val="left"/>
      <w:pPr>
        <w:ind w:left="1096" w:hanging="360"/>
        <w:jc w:val="right"/>
      </w:pPr>
      <w:rPr>
        <w:rFonts w:ascii="Arial" w:eastAsia="Arial" w:hAnsi="Arial" w:cs="Arial" w:hint="default"/>
        <w:b/>
        <w:bCs/>
        <w:color w:val="365F91"/>
        <w:spacing w:val="0"/>
        <w:w w:val="100"/>
        <w:sz w:val="22"/>
        <w:szCs w:val="22"/>
        <w:lang w:val="pt-PT" w:eastAsia="en-US" w:bidi="ar-SA"/>
      </w:rPr>
    </w:lvl>
    <w:lvl w:ilvl="1">
      <w:start w:val="1"/>
      <w:numFmt w:val="decimal"/>
      <w:lvlText w:val="%1.%2."/>
      <w:lvlJc w:val="left"/>
      <w:pPr>
        <w:ind w:left="1096" w:hanging="567"/>
      </w:pPr>
      <w:rPr>
        <w:rFonts w:ascii="Arial" w:eastAsia="Arial" w:hAnsi="Arial" w:cs="Arial" w:hint="default"/>
        <w:spacing w:val="-2"/>
        <w:w w:val="100"/>
        <w:sz w:val="20"/>
        <w:szCs w:val="20"/>
        <w:lang w:val="pt-PT" w:eastAsia="en-US" w:bidi="ar-SA"/>
      </w:rPr>
    </w:lvl>
    <w:lvl w:ilvl="2">
      <w:numFmt w:val="bullet"/>
      <w:lvlText w:val="•"/>
      <w:lvlJc w:val="left"/>
      <w:pPr>
        <w:ind w:left="3049" w:hanging="567"/>
      </w:pPr>
      <w:rPr>
        <w:rFonts w:hint="default"/>
        <w:lang w:val="pt-PT" w:eastAsia="en-US" w:bidi="ar-SA"/>
      </w:rPr>
    </w:lvl>
    <w:lvl w:ilvl="3">
      <w:numFmt w:val="bullet"/>
      <w:lvlText w:val="•"/>
      <w:lvlJc w:val="left"/>
      <w:pPr>
        <w:ind w:left="4024" w:hanging="567"/>
      </w:pPr>
      <w:rPr>
        <w:rFonts w:hint="default"/>
        <w:lang w:val="pt-PT" w:eastAsia="en-US" w:bidi="ar-SA"/>
      </w:rPr>
    </w:lvl>
    <w:lvl w:ilvl="4">
      <w:numFmt w:val="bullet"/>
      <w:lvlText w:val="•"/>
      <w:lvlJc w:val="left"/>
      <w:pPr>
        <w:ind w:left="4999" w:hanging="567"/>
      </w:pPr>
      <w:rPr>
        <w:rFonts w:hint="default"/>
        <w:lang w:val="pt-PT" w:eastAsia="en-US" w:bidi="ar-SA"/>
      </w:rPr>
    </w:lvl>
    <w:lvl w:ilvl="5">
      <w:numFmt w:val="bullet"/>
      <w:lvlText w:val="•"/>
      <w:lvlJc w:val="left"/>
      <w:pPr>
        <w:ind w:left="5974" w:hanging="567"/>
      </w:pPr>
      <w:rPr>
        <w:rFonts w:hint="default"/>
        <w:lang w:val="pt-PT" w:eastAsia="en-US" w:bidi="ar-SA"/>
      </w:rPr>
    </w:lvl>
    <w:lvl w:ilvl="6">
      <w:numFmt w:val="bullet"/>
      <w:lvlText w:val="•"/>
      <w:lvlJc w:val="left"/>
      <w:pPr>
        <w:ind w:left="6949" w:hanging="567"/>
      </w:pPr>
      <w:rPr>
        <w:rFonts w:hint="default"/>
        <w:lang w:val="pt-PT" w:eastAsia="en-US" w:bidi="ar-SA"/>
      </w:rPr>
    </w:lvl>
    <w:lvl w:ilvl="7">
      <w:numFmt w:val="bullet"/>
      <w:lvlText w:val="•"/>
      <w:lvlJc w:val="left"/>
      <w:pPr>
        <w:ind w:left="7924" w:hanging="567"/>
      </w:pPr>
      <w:rPr>
        <w:rFonts w:hint="default"/>
        <w:lang w:val="pt-PT" w:eastAsia="en-US" w:bidi="ar-SA"/>
      </w:rPr>
    </w:lvl>
    <w:lvl w:ilvl="8">
      <w:numFmt w:val="bullet"/>
      <w:lvlText w:val="•"/>
      <w:lvlJc w:val="left"/>
      <w:pPr>
        <w:ind w:left="8899" w:hanging="567"/>
      </w:pPr>
      <w:rPr>
        <w:rFonts w:hint="default"/>
        <w:lang w:val="pt-PT" w:eastAsia="en-US" w:bidi="ar-SA"/>
      </w:rPr>
    </w:lvl>
  </w:abstractNum>
  <w:abstractNum w:abstractNumId="13">
    <w:nsid w:val="55BE1124"/>
    <w:multiLevelType w:val="multilevel"/>
    <w:tmpl w:val="99A24670"/>
    <w:lvl w:ilvl="0">
      <w:start w:val="37"/>
      <w:numFmt w:val="decimal"/>
      <w:lvlText w:val="%1"/>
      <w:lvlJc w:val="left"/>
      <w:pPr>
        <w:ind w:left="1096" w:hanging="990"/>
      </w:pPr>
      <w:rPr>
        <w:rFonts w:hint="default"/>
        <w:lang w:val="pt-PT" w:eastAsia="en-US" w:bidi="ar-SA"/>
      </w:rPr>
    </w:lvl>
    <w:lvl w:ilvl="1">
      <w:start w:val="1"/>
      <w:numFmt w:val="decimal"/>
      <w:lvlText w:val="%1.%2"/>
      <w:lvlJc w:val="left"/>
      <w:pPr>
        <w:ind w:left="1096" w:hanging="990"/>
      </w:pPr>
      <w:rPr>
        <w:rFonts w:hint="default"/>
        <w:lang w:val="pt-PT" w:eastAsia="en-US" w:bidi="ar-SA"/>
      </w:rPr>
    </w:lvl>
    <w:lvl w:ilvl="2">
      <w:start w:val="1"/>
      <w:numFmt w:val="decimal"/>
      <w:lvlText w:val="%1.%2.%3."/>
      <w:lvlJc w:val="left"/>
      <w:pPr>
        <w:ind w:left="1096" w:hanging="990"/>
      </w:pPr>
      <w:rPr>
        <w:rFonts w:ascii="Arial" w:eastAsia="Arial" w:hAnsi="Arial" w:cs="Arial" w:hint="default"/>
        <w:spacing w:val="-2"/>
        <w:w w:val="100"/>
        <w:sz w:val="20"/>
        <w:szCs w:val="20"/>
        <w:lang w:val="pt-PT" w:eastAsia="en-US" w:bidi="ar-SA"/>
      </w:rPr>
    </w:lvl>
    <w:lvl w:ilvl="3">
      <w:numFmt w:val="bullet"/>
      <w:lvlText w:val="•"/>
      <w:lvlJc w:val="left"/>
      <w:pPr>
        <w:ind w:left="4024" w:hanging="990"/>
      </w:pPr>
      <w:rPr>
        <w:rFonts w:hint="default"/>
        <w:lang w:val="pt-PT" w:eastAsia="en-US" w:bidi="ar-SA"/>
      </w:rPr>
    </w:lvl>
    <w:lvl w:ilvl="4">
      <w:numFmt w:val="bullet"/>
      <w:lvlText w:val="•"/>
      <w:lvlJc w:val="left"/>
      <w:pPr>
        <w:ind w:left="4999" w:hanging="990"/>
      </w:pPr>
      <w:rPr>
        <w:rFonts w:hint="default"/>
        <w:lang w:val="pt-PT" w:eastAsia="en-US" w:bidi="ar-SA"/>
      </w:rPr>
    </w:lvl>
    <w:lvl w:ilvl="5">
      <w:numFmt w:val="bullet"/>
      <w:lvlText w:val="•"/>
      <w:lvlJc w:val="left"/>
      <w:pPr>
        <w:ind w:left="5974" w:hanging="990"/>
      </w:pPr>
      <w:rPr>
        <w:rFonts w:hint="default"/>
        <w:lang w:val="pt-PT" w:eastAsia="en-US" w:bidi="ar-SA"/>
      </w:rPr>
    </w:lvl>
    <w:lvl w:ilvl="6">
      <w:numFmt w:val="bullet"/>
      <w:lvlText w:val="•"/>
      <w:lvlJc w:val="left"/>
      <w:pPr>
        <w:ind w:left="6949" w:hanging="990"/>
      </w:pPr>
      <w:rPr>
        <w:rFonts w:hint="default"/>
        <w:lang w:val="pt-PT" w:eastAsia="en-US" w:bidi="ar-SA"/>
      </w:rPr>
    </w:lvl>
    <w:lvl w:ilvl="7">
      <w:numFmt w:val="bullet"/>
      <w:lvlText w:val="•"/>
      <w:lvlJc w:val="left"/>
      <w:pPr>
        <w:ind w:left="7924" w:hanging="990"/>
      </w:pPr>
      <w:rPr>
        <w:rFonts w:hint="default"/>
        <w:lang w:val="pt-PT" w:eastAsia="en-US" w:bidi="ar-SA"/>
      </w:rPr>
    </w:lvl>
    <w:lvl w:ilvl="8">
      <w:numFmt w:val="bullet"/>
      <w:lvlText w:val="•"/>
      <w:lvlJc w:val="left"/>
      <w:pPr>
        <w:ind w:left="8899" w:hanging="990"/>
      </w:pPr>
      <w:rPr>
        <w:rFonts w:hint="default"/>
        <w:lang w:val="pt-PT" w:eastAsia="en-US" w:bidi="ar-SA"/>
      </w:rPr>
    </w:lvl>
  </w:abstractNum>
  <w:abstractNum w:abstractNumId="14">
    <w:nsid w:val="5AF401D4"/>
    <w:multiLevelType w:val="multilevel"/>
    <w:tmpl w:val="A78419CA"/>
    <w:lvl w:ilvl="0">
      <w:start w:val="5"/>
      <w:numFmt w:val="decimal"/>
      <w:lvlText w:val="%1"/>
      <w:lvlJc w:val="left"/>
      <w:pPr>
        <w:ind w:left="72" w:hanging="340"/>
      </w:pPr>
      <w:rPr>
        <w:rFonts w:hint="default"/>
      </w:rPr>
    </w:lvl>
    <w:lvl w:ilvl="1">
      <w:start w:val="1"/>
      <w:numFmt w:val="decimal"/>
      <w:lvlText w:val="%1.%2"/>
      <w:lvlJc w:val="left"/>
      <w:pPr>
        <w:ind w:left="72" w:hanging="340"/>
      </w:pPr>
      <w:rPr>
        <w:rFonts w:hint="default"/>
      </w:rPr>
    </w:lvl>
    <w:lvl w:ilvl="2">
      <w:start w:val="1"/>
      <w:numFmt w:val="decimal"/>
      <w:lvlText w:val="%1.%2.%3"/>
      <w:lvlJc w:val="left"/>
      <w:pPr>
        <w:ind w:left="72" w:hanging="340"/>
      </w:pPr>
      <w:rPr>
        <w:rFonts w:ascii="Arial" w:eastAsia="Arial" w:hAnsi="Arial" w:cs="Arial" w:hint="default"/>
        <w:b/>
        <w:spacing w:val="-1"/>
        <w:w w:val="88"/>
        <w:sz w:val="24"/>
        <w:szCs w:val="24"/>
      </w:rPr>
    </w:lvl>
    <w:lvl w:ilvl="3">
      <w:numFmt w:val="bullet"/>
      <w:lvlText w:val="•"/>
      <w:lvlJc w:val="left"/>
      <w:pPr>
        <w:ind w:left="3242" w:hanging="340"/>
      </w:pPr>
      <w:rPr>
        <w:rFonts w:hint="default"/>
      </w:rPr>
    </w:lvl>
    <w:lvl w:ilvl="4">
      <w:numFmt w:val="bullet"/>
      <w:lvlText w:val="•"/>
      <w:lvlJc w:val="left"/>
      <w:pPr>
        <w:ind w:left="4296" w:hanging="340"/>
      </w:pPr>
      <w:rPr>
        <w:rFonts w:hint="default"/>
      </w:rPr>
    </w:lvl>
    <w:lvl w:ilvl="5">
      <w:numFmt w:val="bullet"/>
      <w:lvlText w:val="•"/>
      <w:lvlJc w:val="left"/>
      <w:pPr>
        <w:ind w:left="5350" w:hanging="340"/>
      </w:pPr>
      <w:rPr>
        <w:rFonts w:hint="default"/>
      </w:rPr>
    </w:lvl>
    <w:lvl w:ilvl="6">
      <w:numFmt w:val="bullet"/>
      <w:lvlText w:val="•"/>
      <w:lvlJc w:val="left"/>
      <w:pPr>
        <w:ind w:left="6404" w:hanging="340"/>
      </w:pPr>
      <w:rPr>
        <w:rFonts w:hint="default"/>
      </w:rPr>
    </w:lvl>
    <w:lvl w:ilvl="7">
      <w:numFmt w:val="bullet"/>
      <w:lvlText w:val="•"/>
      <w:lvlJc w:val="left"/>
      <w:pPr>
        <w:ind w:left="7458" w:hanging="340"/>
      </w:pPr>
      <w:rPr>
        <w:rFonts w:hint="default"/>
      </w:rPr>
    </w:lvl>
    <w:lvl w:ilvl="8">
      <w:numFmt w:val="bullet"/>
      <w:lvlText w:val="•"/>
      <w:lvlJc w:val="left"/>
      <w:pPr>
        <w:ind w:left="8512" w:hanging="340"/>
      </w:pPr>
      <w:rPr>
        <w:rFonts w:hint="default"/>
      </w:rPr>
    </w:lvl>
  </w:abstractNum>
  <w:abstractNum w:abstractNumId="15">
    <w:nsid w:val="5CE87B17"/>
    <w:multiLevelType w:val="hybridMultilevel"/>
    <w:tmpl w:val="D062C258"/>
    <w:lvl w:ilvl="0" w:tplc="6310C4EE">
      <w:start w:val="1"/>
      <w:numFmt w:val="lowerLetter"/>
      <w:lvlText w:val="%1)"/>
      <w:lvlJc w:val="left"/>
      <w:pPr>
        <w:ind w:left="1096" w:hanging="567"/>
      </w:pPr>
      <w:rPr>
        <w:rFonts w:ascii="Arial" w:eastAsia="Arial" w:hAnsi="Arial" w:cs="Arial" w:hint="default"/>
        <w:spacing w:val="0"/>
        <w:w w:val="100"/>
        <w:sz w:val="22"/>
        <w:szCs w:val="22"/>
        <w:lang w:val="pt-PT" w:eastAsia="en-US" w:bidi="ar-SA"/>
      </w:rPr>
    </w:lvl>
    <w:lvl w:ilvl="1" w:tplc="7C1004EE">
      <w:numFmt w:val="bullet"/>
      <w:lvlText w:val="•"/>
      <w:lvlJc w:val="left"/>
      <w:pPr>
        <w:ind w:left="2074" w:hanging="567"/>
      </w:pPr>
      <w:rPr>
        <w:rFonts w:hint="default"/>
        <w:lang w:val="pt-PT" w:eastAsia="en-US" w:bidi="ar-SA"/>
      </w:rPr>
    </w:lvl>
    <w:lvl w:ilvl="2" w:tplc="9A54FF4C">
      <w:numFmt w:val="bullet"/>
      <w:lvlText w:val="•"/>
      <w:lvlJc w:val="left"/>
      <w:pPr>
        <w:ind w:left="3049" w:hanging="567"/>
      </w:pPr>
      <w:rPr>
        <w:rFonts w:hint="default"/>
        <w:lang w:val="pt-PT" w:eastAsia="en-US" w:bidi="ar-SA"/>
      </w:rPr>
    </w:lvl>
    <w:lvl w:ilvl="3" w:tplc="9484323A">
      <w:numFmt w:val="bullet"/>
      <w:lvlText w:val="•"/>
      <w:lvlJc w:val="left"/>
      <w:pPr>
        <w:ind w:left="4024" w:hanging="567"/>
      </w:pPr>
      <w:rPr>
        <w:rFonts w:hint="default"/>
        <w:lang w:val="pt-PT" w:eastAsia="en-US" w:bidi="ar-SA"/>
      </w:rPr>
    </w:lvl>
    <w:lvl w:ilvl="4" w:tplc="67BC0CAC">
      <w:numFmt w:val="bullet"/>
      <w:lvlText w:val="•"/>
      <w:lvlJc w:val="left"/>
      <w:pPr>
        <w:ind w:left="4999" w:hanging="567"/>
      </w:pPr>
      <w:rPr>
        <w:rFonts w:hint="default"/>
        <w:lang w:val="pt-PT" w:eastAsia="en-US" w:bidi="ar-SA"/>
      </w:rPr>
    </w:lvl>
    <w:lvl w:ilvl="5" w:tplc="94E81820">
      <w:numFmt w:val="bullet"/>
      <w:lvlText w:val="•"/>
      <w:lvlJc w:val="left"/>
      <w:pPr>
        <w:ind w:left="5974" w:hanging="567"/>
      </w:pPr>
      <w:rPr>
        <w:rFonts w:hint="default"/>
        <w:lang w:val="pt-PT" w:eastAsia="en-US" w:bidi="ar-SA"/>
      </w:rPr>
    </w:lvl>
    <w:lvl w:ilvl="6" w:tplc="E49E354A">
      <w:numFmt w:val="bullet"/>
      <w:lvlText w:val="•"/>
      <w:lvlJc w:val="left"/>
      <w:pPr>
        <w:ind w:left="6949" w:hanging="567"/>
      </w:pPr>
      <w:rPr>
        <w:rFonts w:hint="default"/>
        <w:lang w:val="pt-PT" w:eastAsia="en-US" w:bidi="ar-SA"/>
      </w:rPr>
    </w:lvl>
    <w:lvl w:ilvl="7" w:tplc="E990E680">
      <w:numFmt w:val="bullet"/>
      <w:lvlText w:val="•"/>
      <w:lvlJc w:val="left"/>
      <w:pPr>
        <w:ind w:left="7924" w:hanging="567"/>
      </w:pPr>
      <w:rPr>
        <w:rFonts w:hint="default"/>
        <w:lang w:val="pt-PT" w:eastAsia="en-US" w:bidi="ar-SA"/>
      </w:rPr>
    </w:lvl>
    <w:lvl w:ilvl="8" w:tplc="6ACC921E">
      <w:numFmt w:val="bullet"/>
      <w:lvlText w:val="•"/>
      <w:lvlJc w:val="left"/>
      <w:pPr>
        <w:ind w:left="8899" w:hanging="567"/>
      </w:pPr>
      <w:rPr>
        <w:rFonts w:hint="default"/>
        <w:lang w:val="pt-PT" w:eastAsia="en-US" w:bidi="ar-SA"/>
      </w:rPr>
    </w:lvl>
  </w:abstractNum>
  <w:abstractNum w:abstractNumId="16">
    <w:nsid w:val="61A96C85"/>
    <w:multiLevelType w:val="multilevel"/>
    <w:tmpl w:val="EB3877F2"/>
    <w:lvl w:ilvl="0">
      <w:start w:val="31"/>
      <w:numFmt w:val="decimal"/>
      <w:lvlText w:val="%1."/>
      <w:lvlJc w:val="left"/>
      <w:pPr>
        <w:ind w:left="480" w:hanging="480"/>
      </w:pPr>
      <w:rPr>
        <w:rFonts w:hint="default"/>
      </w:rPr>
    </w:lvl>
    <w:lvl w:ilvl="1">
      <w:start w:val="2"/>
      <w:numFmt w:val="decimal"/>
      <w:lvlText w:val="%1.%2."/>
      <w:lvlJc w:val="left"/>
      <w:pPr>
        <w:ind w:left="2040" w:hanging="480"/>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400" w:hanging="72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8880" w:hanging="108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360" w:hanging="1440"/>
      </w:pPr>
      <w:rPr>
        <w:rFonts w:hint="default"/>
      </w:rPr>
    </w:lvl>
    <w:lvl w:ilvl="8">
      <w:start w:val="1"/>
      <w:numFmt w:val="decimal"/>
      <w:lvlText w:val="%1.%2.%3.%4.%5.%6.%7.%8.%9."/>
      <w:lvlJc w:val="left"/>
      <w:pPr>
        <w:ind w:left="14280" w:hanging="1800"/>
      </w:pPr>
      <w:rPr>
        <w:rFonts w:hint="default"/>
      </w:rPr>
    </w:lvl>
  </w:abstractNum>
  <w:abstractNum w:abstractNumId="17">
    <w:nsid w:val="6B0B4C45"/>
    <w:multiLevelType w:val="multilevel"/>
    <w:tmpl w:val="ED80F546"/>
    <w:lvl w:ilvl="0">
      <w:start w:val="5"/>
      <w:numFmt w:val="decimal"/>
      <w:lvlText w:val="%1"/>
      <w:lvlJc w:val="left"/>
      <w:pPr>
        <w:ind w:left="72" w:hanging="340"/>
      </w:pPr>
      <w:rPr>
        <w:rFonts w:hint="default"/>
      </w:rPr>
    </w:lvl>
    <w:lvl w:ilvl="1">
      <w:start w:val="2"/>
      <w:numFmt w:val="decimal"/>
      <w:lvlText w:val="%1.%2"/>
      <w:lvlJc w:val="left"/>
      <w:pPr>
        <w:ind w:left="72" w:hanging="340"/>
      </w:pPr>
      <w:rPr>
        <w:rFonts w:hint="default"/>
      </w:rPr>
    </w:lvl>
    <w:lvl w:ilvl="2">
      <w:start w:val="1"/>
      <w:numFmt w:val="decimal"/>
      <w:lvlText w:val="%1.%2.%3"/>
      <w:lvlJc w:val="left"/>
      <w:pPr>
        <w:ind w:left="72" w:hanging="340"/>
      </w:pPr>
      <w:rPr>
        <w:rFonts w:ascii="Arial" w:eastAsia="Arial" w:hAnsi="Arial" w:cs="Arial" w:hint="default"/>
        <w:b/>
        <w:spacing w:val="-1"/>
        <w:w w:val="88"/>
        <w:sz w:val="24"/>
        <w:szCs w:val="24"/>
      </w:rPr>
    </w:lvl>
    <w:lvl w:ilvl="3">
      <w:numFmt w:val="bullet"/>
      <w:lvlText w:val="•"/>
      <w:lvlJc w:val="left"/>
      <w:pPr>
        <w:ind w:left="3242" w:hanging="340"/>
      </w:pPr>
      <w:rPr>
        <w:rFonts w:hint="default"/>
      </w:rPr>
    </w:lvl>
    <w:lvl w:ilvl="4">
      <w:numFmt w:val="bullet"/>
      <w:lvlText w:val="•"/>
      <w:lvlJc w:val="left"/>
      <w:pPr>
        <w:ind w:left="4296" w:hanging="340"/>
      </w:pPr>
      <w:rPr>
        <w:rFonts w:hint="default"/>
      </w:rPr>
    </w:lvl>
    <w:lvl w:ilvl="5">
      <w:numFmt w:val="bullet"/>
      <w:lvlText w:val="•"/>
      <w:lvlJc w:val="left"/>
      <w:pPr>
        <w:ind w:left="5350" w:hanging="340"/>
      </w:pPr>
      <w:rPr>
        <w:rFonts w:hint="default"/>
      </w:rPr>
    </w:lvl>
    <w:lvl w:ilvl="6">
      <w:numFmt w:val="bullet"/>
      <w:lvlText w:val="•"/>
      <w:lvlJc w:val="left"/>
      <w:pPr>
        <w:ind w:left="6404" w:hanging="340"/>
      </w:pPr>
      <w:rPr>
        <w:rFonts w:hint="default"/>
      </w:rPr>
    </w:lvl>
    <w:lvl w:ilvl="7">
      <w:numFmt w:val="bullet"/>
      <w:lvlText w:val="•"/>
      <w:lvlJc w:val="left"/>
      <w:pPr>
        <w:ind w:left="7458" w:hanging="340"/>
      </w:pPr>
      <w:rPr>
        <w:rFonts w:hint="default"/>
      </w:rPr>
    </w:lvl>
    <w:lvl w:ilvl="8">
      <w:numFmt w:val="bullet"/>
      <w:lvlText w:val="•"/>
      <w:lvlJc w:val="left"/>
      <w:pPr>
        <w:ind w:left="8512" w:hanging="340"/>
      </w:pPr>
      <w:rPr>
        <w:rFonts w:hint="default"/>
      </w:rPr>
    </w:lvl>
  </w:abstractNum>
  <w:abstractNum w:abstractNumId="18">
    <w:nsid w:val="6DAB752B"/>
    <w:multiLevelType w:val="multilevel"/>
    <w:tmpl w:val="3BF8E26E"/>
    <w:lvl w:ilvl="0">
      <w:start w:val="1"/>
      <w:numFmt w:val="decimal"/>
      <w:lvlText w:val="%1."/>
      <w:lvlJc w:val="left"/>
      <w:pPr>
        <w:ind w:left="1216" w:hanging="245"/>
        <w:jc w:val="right"/>
      </w:pPr>
      <w:rPr>
        <w:rFonts w:ascii="Arial" w:eastAsia="Arial" w:hAnsi="Arial" w:cs="Arial" w:hint="default"/>
        <w:b/>
        <w:bCs/>
        <w:color w:val="365F91"/>
        <w:spacing w:val="0"/>
        <w:w w:val="100"/>
        <w:sz w:val="22"/>
        <w:szCs w:val="22"/>
        <w:lang w:val="pt-PT" w:eastAsia="en-US" w:bidi="ar-SA"/>
      </w:rPr>
    </w:lvl>
    <w:lvl w:ilvl="1">
      <w:start w:val="1"/>
      <w:numFmt w:val="decimal"/>
      <w:lvlText w:val="%1.%2."/>
      <w:lvlJc w:val="left"/>
      <w:pPr>
        <w:ind w:left="1383" w:hanging="1383"/>
      </w:pPr>
      <w:rPr>
        <w:rFonts w:hint="default"/>
        <w:spacing w:val="-4"/>
        <w:w w:val="100"/>
        <w:lang w:val="pt-PT" w:eastAsia="en-US" w:bidi="ar-SA"/>
      </w:rPr>
    </w:lvl>
    <w:lvl w:ilvl="2">
      <w:start w:val="1"/>
      <w:numFmt w:val="decimal"/>
      <w:lvlText w:val="%1.%2.%3."/>
      <w:lvlJc w:val="left"/>
      <w:pPr>
        <w:ind w:left="3085" w:hanging="1383"/>
        <w:jc w:val="right"/>
      </w:pPr>
      <w:rPr>
        <w:rFonts w:ascii="Arial" w:eastAsia="Arial" w:hAnsi="Arial" w:cs="Arial" w:hint="default"/>
        <w:spacing w:val="-4"/>
        <w:w w:val="100"/>
        <w:sz w:val="22"/>
        <w:szCs w:val="22"/>
        <w:lang w:val="pt-PT" w:eastAsia="en-US" w:bidi="ar-SA"/>
      </w:rPr>
    </w:lvl>
    <w:lvl w:ilvl="3">
      <w:numFmt w:val="bullet"/>
      <w:lvlText w:val="•"/>
      <w:lvlJc w:val="left"/>
      <w:pPr>
        <w:ind w:left="4108" w:hanging="1383"/>
      </w:pPr>
      <w:rPr>
        <w:rFonts w:hint="default"/>
        <w:spacing w:val="-4"/>
        <w:w w:val="100"/>
        <w:lang w:val="pt-PT" w:eastAsia="en-US" w:bidi="ar-SA"/>
      </w:rPr>
    </w:lvl>
    <w:lvl w:ilvl="4">
      <w:numFmt w:val="bullet"/>
      <w:lvlText w:val="•"/>
      <w:lvlJc w:val="left"/>
      <w:pPr>
        <w:ind w:left="5071" w:hanging="1383"/>
      </w:pPr>
      <w:rPr>
        <w:rFonts w:hint="default"/>
        <w:lang w:val="pt-PT" w:eastAsia="en-US" w:bidi="ar-SA"/>
      </w:rPr>
    </w:lvl>
    <w:lvl w:ilvl="5">
      <w:numFmt w:val="bullet"/>
      <w:lvlText w:val="•"/>
      <w:lvlJc w:val="left"/>
      <w:pPr>
        <w:ind w:left="6034" w:hanging="1383"/>
      </w:pPr>
      <w:rPr>
        <w:rFonts w:hint="default"/>
        <w:lang w:val="pt-PT" w:eastAsia="en-US" w:bidi="ar-SA"/>
      </w:rPr>
    </w:lvl>
    <w:lvl w:ilvl="6">
      <w:numFmt w:val="bullet"/>
      <w:lvlText w:val="•"/>
      <w:lvlJc w:val="left"/>
      <w:pPr>
        <w:ind w:left="6997" w:hanging="1383"/>
      </w:pPr>
      <w:rPr>
        <w:rFonts w:hint="default"/>
        <w:lang w:val="pt-PT" w:eastAsia="en-US" w:bidi="ar-SA"/>
      </w:rPr>
    </w:lvl>
    <w:lvl w:ilvl="7">
      <w:numFmt w:val="bullet"/>
      <w:lvlText w:val="•"/>
      <w:lvlJc w:val="left"/>
      <w:pPr>
        <w:ind w:left="7960" w:hanging="1383"/>
      </w:pPr>
      <w:rPr>
        <w:rFonts w:hint="default"/>
        <w:lang w:val="pt-PT" w:eastAsia="en-US" w:bidi="ar-SA"/>
      </w:rPr>
    </w:lvl>
    <w:lvl w:ilvl="8">
      <w:numFmt w:val="bullet"/>
      <w:lvlText w:val="•"/>
      <w:lvlJc w:val="left"/>
      <w:pPr>
        <w:ind w:left="8923" w:hanging="1383"/>
      </w:pPr>
      <w:rPr>
        <w:rFonts w:hint="default"/>
        <w:lang w:val="pt-PT" w:eastAsia="en-US" w:bidi="ar-SA"/>
      </w:rPr>
    </w:lvl>
  </w:abstractNum>
  <w:abstractNum w:abstractNumId="19">
    <w:nsid w:val="6E452106"/>
    <w:multiLevelType w:val="multilevel"/>
    <w:tmpl w:val="E1504ADA"/>
    <w:lvl w:ilvl="0">
      <w:start w:val="5"/>
      <w:numFmt w:val="decimal"/>
      <w:lvlText w:val="%1"/>
      <w:lvlJc w:val="left"/>
      <w:pPr>
        <w:ind w:left="72" w:hanging="340"/>
      </w:pPr>
      <w:rPr>
        <w:rFonts w:hint="default"/>
      </w:rPr>
    </w:lvl>
    <w:lvl w:ilvl="1">
      <w:start w:val="1"/>
      <w:numFmt w:val="decimal"/>
      <w:lvlText w:val="%1.%2"/>
      <w:lvlJc w:val="left"/>
      <w:pPr>
        <w:ind w:left="72" w:hanging="340"/>
      </w:pPr>
      <w:rPr>
        <w:rFonts w:hint="default"/>
      </w:rPr>
    </w:lvl>
    <w:lvl w:ilvl="2">
      <w:start w:val="4"/>
      <w:numFmt w:val="decimal"/>
      <w:lvlText w:val="%1.%2.%3"/>
      <w:lvlJc w:val="left"/>
      <w:pPr>
        <w:ind w:left="72" w:hanging="340"/>
      </w:pPr>
      <w:rPr>
        <w:rFonts w:ascii="Arial" w:eastAsia="Arial" w:hAnsi="Arial" w:cs="Arial" w:hint="default"/>
        <w:b/>
        <w:spacing w:val="-1"/>
        <w:w w:val="88"/>
        <w:sz w:val="24"/>
        <w:szCs w:val="24"/>
      </w:rPr>
    </w:lvl>
    <w:lvl w:ilvl="3">
      <w:numFmt w:val="bullet"/>
      <w:lvlText w:val="•"/>
      <w:lvlJc w:val="left"/>
      <w:pPr>
        <w:ind w:left="3242" w:hanging="340"/>
      </w:pPr>
      <w:rPr>
        <w:rFonts w:hint="default"/>
      </w:rPr>
    </w:lvl>
    <w:lvl w:ilvl="4">
      <w:numFmt w:val="bullet"/>
      <w:lvlText w:val="•"/>
      <w:lvlJc w:val="left"/>
      <w:pPr>
        <w:ind w:left="4296" w:hanging="340"/>
      </w:pPr>
      <w:rPr>
        <w:rFonts w:hint="default"/>
      </w:rPr>
    </w:lvl>
    <w:lvl w:ilvl="5">
      <w:numFmt w:val="bullet"/>
      <w:lvlText w:val="•"/>
      <w:lvlJc w:val="left"/>
      <w:pPr>
        <w:ind w:left="5350" w:hanging="340"/>
      </w:pPr>
      <w:rPr>
        <w:rFonts w:hint="default"/>
      </w:rPr>
    </w:lvl>
    <w:lvl w:ilvl="6">
      <w:numFmt w:val="bullet"/>
      <w:lvlText w:val="•"/>
      <w:lvlJc w:val="left"/>
      <w:pPr>
        <w:ind w:left="6404" w:hanging="340"/>
      </w:pPr>
      <w:rPr>
        <w:rFonts w:hint="default"/>
      </w:rPr>
    </w:lvl>
    <w:lvl w:ilvl="7">
      <w:numFmt w:val="bullet"/>
      <w:lvlText w:val="•"/>
      <w:lvlJc w:val="left"/>
      <w:pPr>
        <w:ind w:left="7458" w:hanging="340"/>
      </w:pPr>
      <w:rPr>
        <w:rFonts w:hint="default"/>
      </w:rPr>
    </w:lvl>
    <w:lvl w:ilvl="8">
      <w:numFmt w:val="bullet"/>
      <w:lvlText w:val="•"/>
      <w:lvlJc w:val="left"/>
      <w:pPr>
        <w:ind w:left="8512" w:hanging="340"/>
      </w:pPr>
      <w:rPr>
        <w:rFonts w:hint="default"/>
      </w:rPr>
    </w:lvl>
  </w:abstractNum>
  <w:abstractNum w:abstractNumId="20">
    <w:nsid w:val="70ED0AFA"/>
    <w:multiLevelType w:val="hybridMultilevel"/>
    <w:tmpl w:val="846EE912"/>
    <w:lvl w:ilvl="0" w:tplc="DA661C80">
      <w:numFmt w:val="bullet"/>
      <w:lvlText w:val="●"/>
      <w:lvlJc w:val="left"/>
      <w:pPr>
        <w:ind w:left="1096" w:hanging="360"/>
      </w:pPr>
      <w:rPr>
        <w:rFonts w:ascii="Times New Roman" w:eastAsia="Times New Roman" w:hAnsi="Times New Roman" w:cs="Times New Roman" w:hint="default"/>
        <w:w w:val="100"/>
        <w:sz w:val="22"/>
        <w:szCs w:val="22"/>
        <w:lang w:val="pt-PT" w:eastAsia="en-US" w:bidi="ar-SA"/>
      </w:rPr>
    </w:lvl>
    <w:lvl w:ilvl="1" w:tplc="CD8AAF0E">
      <w:numFmt w:val="bullet"/>
      <w:lvlText w:val="•"/>
      <w:lvlJc w:val="left"/>
      <w:pPr>
        <w:ind w:left="2074" w:hanging="360"/>
      </w:pPr>
      <w:rPr>
        <w:rFonts w:hint="default"/>
        <w:lang w:val="pt-PT" w:eastAsia="en-US" w:bidi="ar-SA"/>
      </w:rPr>
    </w:lvl>
    <w:lvl w:ilvl="2" w:tplc="55EEFDCA">
      <w:numFmt w:val="bullet"/>
      <w:lvlText w:val="•"/>
      <w:lvlJc w:val="left"/>
      <w:pPr>
        <w:ind w:left="3049" w:hanging="360"/>
      </w:pPr>
      <w:rPr>
        <w:rFonts w:hint="default"/>
        <w:lang w:val="pt-PT" w:eastAsia="en-US" w:bidi="ar-SA"/>
      </w:rPr>
    </w:lvl>
    <w:lvl w:ilvl="3" w:tplc="F544DD66">
      <w:numFmt w:val="bullet"/>
      <w:lvlText w:val="•"/>
      <w:lvlJc w:val="left"/>
      <w:pPr>
        <w:ind w:left="4024" w:hanging="360"/>
      </w:pPr>
      <w:rPr>
        <w:rFonts w:hint="default"/>
        <w:lang w:val="pt-PT" w:eastAsia="en-US" w:bidi="ar-SA"/>
      </w:rPr>
    </w:lvl>
    <w:lvl w:ilvl="4" w:tplc="53F8E9E2">
      <w:numFmt w:val="bullet"/>
      <w:lvlText w:val="•"/>
      <w:lvlJc w:val="left"/>
      <w:pPr>
        <w:ind w:left="4999" w:hanging="360"/>
      </w:pPr>
      <w:rPr>
        <w:rFonts w:hint="default"/>
        <w:lang w:val="pt-PT" w:eastAsia="en-US" w:bidi="ar-SA"/>
      </w:rPr>
    </w:lvl>
    <w:lvl w:ilvl="5" w:tplc="04743DE4">
      <w:numFmt w:val="bullet"/>
      <w:lvlText w:val="•"/>
      <w:lvlJc w:val="left"/>
      <w:pPr>
        <w:ind w:left="5974" w:hanging="360"/>
      </w:pPr>
      <w:rPr>
        <w:rFonts w:hint="default"/>
        <w:lang w:val="pt-PT" w:eastAsia="en-US" w:bidi="ar-SA"/>
      </w:rPr>
    </w:lvl>
    <w:lvl w:ilvl="6" w:tplc="C9F43CB2">
      <w:numFmt w:val="bullet"/>
      <w:lvlText w:val="•"/>
      <w:lvlJc w:val="left"/>
      <w:pPr>
        <w:ind w:left="6949" w:hanging="360"/>
      </w:pPr>
      <w:rPr>
        <w:rFonts w:hint="default"/>
        <w:lang w:val="pt-PT" w:eastAsia="en-US" w:bidi="ar-SA"/>
      </w:rPr>
    </w:lvl>
    <w:lvl w:ilvl="7" w:tplc="C256E848">
      <w:numFmt w:val="bullet"/>
      <w:lvlText w:val="•"/>
      <w:lvlJc w:val="left"/>
      <w:pPr>
        <w:ind w:left="7924" w:hanging="360"/>
      </w:pPr>
      <w:rPr>
        <w:rFonts w:hint="default"/>
        <w:lang w:val="pt-PT" w:eastAsia="en-US" w:bidi="ar-SA"/>
      </w:rPr>
    </w:lvl>
    <w:lvl w:ilvl="8" w:tplc="C1C2B106">
      <w:numFmt w:val="bullet"/>
      <w:lvlText w:val="•"/>
      <w:lvlJc w:val="left"/>
      <w:pPr>
        <w:ind w:left="8899" w:hanging="360"/>
      </w:pPr>
      <w:rPr>
        <w:rFonts w:hint="default"/>
        <w:lang w:val="pt-PT" w:eastAsia="en-US" w:bidi="ar-SA"/>
      </w:rPr>
    </w:lvl>
  </w:abstractNum>
  <w:abstractNum w:abstractNumId="21">
    <w:nsid w:val="777A5645"/>
    <w:multiLevelType w:val="multilevel"/>
    <w:tmpl w:val="5568EB02"/>
    <w:lvl w:ilvl="0">
      <w:start w:val="1"/>
      <w:numFmt w:val="decimal"/>
      <w:lvlText w:val="%1"/>
      <w:lvlJc w:val="left"/>
      <w:pPr>
        <w:ind w:left="1216" w:hanging="980"/>
      </w:pPr>
      <w:rPr>
        <w:rFonts w:hint="default"/>
        <w:lang w:val="pt-PT" w:eastAsia="en-US" w:bidi="ar-SA"/>
      </w:rPr>
    </w:lvl>
    <w:lvl w:ilvl="1">
      <w:start w:val="1"/>
      <w:numFmt w:val="decimal"/>
      <w:lvlText w:val="%1.%2."/>
      <w:lvlJc w:val="left"/>
      <w:pPr>
        <w:ind w:left="1216" w:hanging="980"/>
        <w:jc w:val="right"/>
      </w:pPr>
      <w:rPr>
        <w:rFonts w:ascii="Arial" w:eastAsia="Arial" w:hAnsi="Arial" w:cs="Arial" w:hint="default"/>
        <w:spacing w:val="-3"/>
        <w:w w:val="100"/>
        <w:sz w:val="22"/>
        <w:szCs w:val="22"/>
        <w:lang w:val="pt-PT" w:eastAsia="en-US" w:bidi="ar-SA"/>
      </w:rPr>
    </w:lvl>
    <w:lvl w:ilvl="2">
      <w:numFmt w:val="bullet"/>
      <w:lvlText w:val="•"/>
      <w:lvlJc w:val="left"/>
      <w:pPr>
        <w:ind w:left="3145" w:hanging="980"/>
      </w:pPr>
      <w:rPr>
        <w:rFonts w:hint="default"/>
        <w:lang w:val="pt-PT" w:eastAsia="en-US" w:bidi="ar-SA"/>
      </w:rPr>
    </w:lvl>
    <w:lvl w:ilvl="3">
      <w:numFmt w:val="bullet"/>
      <w:lvlText w:val="•"/>
      <w:lvlJc w:val="left"/>
      <w:pPr>
        <w:ind w:left="4108" w:hanging="980"/>
      </w:pPr>
      <w:rPr>
        <w:rFonts w:hint="default"/>
        <w:lang w:val="pt-PT" w:eastAsia="en-US" w:bidi="ar-SA"/>
      </w:rPr>
    </w:lvl>
    <w:lvl w:ilvl="4">
      <w:numFmt w:val="bullet"/>
      <w:lvlText w:val="•"/>
      <w:lvlJc w:val="left"/>
      <w:pPr>
        <w:ind w:left="5071" w:hanging="980"/>
      </w:pPr>
      <w:rPr>
        <w:rFonts w:hint="default"/>
        <w:lang w:val="pt-PT" w:eastAsia="en-US" w:bidi="ar-SA"/>
      </w:rPr>
    </w:lvl>
    <w:lvl w:ilvl="5">
      <w:numFmt w:val="bullet"/>
      <w:lvlText w:val="•"/>
      <w:lvlJc w:val="left"/>
      <w:pPr>
        <w:ind w:left="6034" w:hanging="980"/>
      </w:pPr>
      <w:rPr>
        <w:rFonts w:hint="default"/>
        <w:lang w:val="pt-PT" w:eastAsia="en-US" w:bidi="ar-SA"/>
      </w:rPr>
    </w:lvl>
    <w:lvl w:ilvl="6">
      <w:numFmt w:val="bullet"/>
      <w:lvlText w:val="•"/>
      <w:lvlJc w:val="left"/>
      <w:pPr>
        <w:ind w:left="6997" w:hanging="980"/>
      </w:pPr>
      <w:rPr>
        <w:rFonts w:hint="default"/>
        <w:lang w:val="pt-PT" w:eastAsia="en-US" w:bidi="ar-SA"/>
      </w:rPr>
    </w:lvl>
    <w:lvl w:ilvl="7">
      <w:numFmt w:val="bullet"/>
      <w:lvlText w:val="•"/>
      <w:lvlJc w:val="left"/>
      <w:pPr>
        <w:ind w:left="7960" w:hanging="980"/>
      </w:pPr>
      <w:rPr>
        <w:rFonts w:hint="default"/>
        <w:lang w:val="pt-PT" w:eastAsia="en-US" w:bidi="ar-SA"/>
      </w:rPr>
    </w:lvl>
    <w:lvl w:ilvl="8">
      <w:numFmt w:val="bullet"/>
      <w:lvlText w:val="•"/>
      <w:lvlJc w:val="left"/>
      <w:pPr>
        <w:ind w:left="8923" w:hanging="980"/>
      </w:pPr>
      <w:rPr>
        <w:rFonts w:hint="default"/>
        <w:lang w:val="pt-PT" w:eastAsia="en-US" w:bidi="ar-SA"/>
      </w:rPr>
    </w:lvl>
  </w:abstractNum>
  <w:abstractNum w:abstractNumId="22">
    <w:nsid w:val="7C842003"/>
    <w:multiLevelType w:val="multilevel"/>
    <w:tmpl w:val="2B40A3B0"/>
    <w:lvl w:ilvl="0">
      <w:start w:val="37"/>
      <w:numFmt w:val="decimal"/>
      <w:lvlText w:val="%1"/>
      <w:lvlJc w:val="left"/>
      <w:pPr>
        <w:ind w:left="1096" w:hanging="990"/>
      </w:pPr>
      <w:rPr>
        <w:rFonts w:hint="default"/>
        <w:lang w:val="pt-PT" w:eastAsia="en-US" w:bidi="ar-SA"/>
      </w:rPr>
    </w:lvl>
    <w:lvl w:ilvl="1">
      <w:start w:val="2"/>
      <w:numFmt w:val="decimal"/>
      <w:lvlText w:val="%1.%2"/>
      <w:lvlJc w:val="left"/>
      <w:pPr>
        <w:ind w:left="1096" w:hanging="990"/>
      </w:pPr>
      <w:rPr>
        <w:rFonts w:hint="default"/>
        <w:lang w:val="pt-PT" w:eastAsia="en-US" w:bidi="ar-SA"/>
      </w:rPr>
    </w:lvl>
    <w:lvl w:ilvl="2">
      <w:start w:val="1"/>
      <w:numFmt w:val="decimal"/>
      <w:lvlText w:val="%1.%2.%3."/>
      <w:lvlJc w:val="left"/>
      <w:pPr>
        <w:ind w:left="1096" w:hanging="990"/>
      </w:pPr>
      <w:rPr>
        <w:rFonts w:ascii="Arial" w:eastAsia="Arial" w:hAnsi="Arial" w:cs="Arial" w:hint="default"/>
        <w:spacing w:val="-2"/>
        <w:w w:val="100"/>
        <w:sz w:val="20"/>
        <w:szCs w:val="20"/>
        <w:lang w:val="pt-PT" w:eastAsia="en-US" w:bidi="ar-SA"/>
      </w:rPr>
    </w:lvl>
    <w:lvl w:ilvl="3">
      <w:start w:val="1"/>
      <w:numFmt w:val="decimal"/>
      <w:lvlText w:val="%1.%2.%3.%4."/>
      <w:lvlJc w:val="left"/>
      <w:pPr>
        <w:ind w:left="1096" w:hanging="990"/>
      </w:pPr>
      <w:rPr>
        <w:rFonts w:ascii="Arial" w:eastAsia="Arial" w:hAnsi="Arial" w:cs="Arial" w:hint="default"/>
        <w:spacing w:val="-4"/>
        <w:w w:val="100"/>
        <w:sz w:val="22"/>
        <w:szCs w:val="22"/>
        <w:lang w:val="pt-PT" w:eastAsia="en-US" w:bidi="ar-SA"/>
      </w:rPr>
    </w:lvl>
    <w:lvl w:ilvl="4">
      <w:numFmt w:val="bullet"/>
      <w:lvlText w:val="•"/>
      <w:lvlJc w:val="left"/>
      <w:pPr>
        <w:ind w:left="4999" w:hanging="990"/>
      </w:pPr>
      <w:rPr>
        <w:rFonts w:hint="default"/>
        <w:lang w:val="pt-PT" w:eastAsia="en-US" w:bidi="ar-SA"/>
      </w:rPr>
    </w:lvl>
    <w:lvl w:ilvl="5">
      <w:numFmt w:val="bullet"/>
      <w:lvlText w:val="•"/>
      <w:lvlJc w:val="left"/>
      <w:pPr>
        <w:ind w:left="5974" w:hanging="990"/>
      </w:pPr>
      <w:rPr>
        <w:rFonts w:hint="default"/>
        <w:lang w:val="pt-PT" w:eastAsia="en-US" w:bidi="ar-SA"/>
      </w:rPr>
    </w:lvl>
    <w:lvl w:ilvl="6">
      <w:numFmt w:val="bullet"/>
      <w:lvlText w:val="•"/>
      <w:lvlJc w:val="left"/>
      <w:pPr>
        <w:ind w:left="6949" w:hanging="990"/>
      </w:pPr>
      <w:rPr>
        <w:rFonts w:hint="default"/>
        <w:lang w:val="pt-PT" w:eastAsia="en-US" w:bidi="ar-SA"/>
      </w:rPr>
    </w:lvl>
    <w:lvl w:ilvl="7">
      <w:numFmt w:val="bullet"/>
      <w:lvlText w:val="•"/>
      <w:lvlJc w:val="left"/>
      <w:pPr>
        <w:ind w:left="7924" w:hanging="990"/>
      </w:pPr>
      <w:rPr>
        <w:rFonts w:hint="default"/>
        <w:lang w:val="pt-PT" w:eastAsia="en-US" w:bidi="ar-SA"/>
      </w:rPr>
    </w:lvl>
    <w:lvl w:ilvl="8">
      <w:numFmt w:val="bullet"/>
      <w:lvlText w:val="•"/>
      <w:lvlJc w:val="left"/>
      <w:pPr>
        <w:ind w:left="8899" w:hanging="990"/>
      </w:pPr>
      <w:rPr>
        <w:rFonts w:hint="default"/>
        <w:lang w:val="pt-PT" w:eastAsia="en-US" w:bidi="ar-SA"/>
      </w:rPr>
    </w:lvl>
  </w:abstractNum>
  <w:num w:numId="1">
    <w:abstractNumId w:val="9"/>
  </w:num>
  <w:num w:numId="2">
    <w:abstractNumId w:val="7"/>
  </w:num>
  <w:num w:numId="3">
    <w:abstractNumId w:val="21"/>
  </w:num>
  <w:num w:numId="4">
    <w:abstractNumId w:val="0"/>
  </w:num>
  <w:num w:numId="5">
    <w:abstractNumId w:val="5"/>
  </w:num>
  <w:num w:numId="6">
    <w:abstractNumId w:val="2"/>
  </w:num>
  <w:num w:numId="7">
    <w:abstractNumId w:val="22"/>
  </w:num>
  <w:num w:numId="8">
    <w:abstractNumId w:val="13"/>
  </w:num>
  <w:num w:numId="9">
    <w:abstractNumId w:val="12"/>
  </w:num>
  <w:num w:numId="10">
    <w:abstractNumId w:val="11"/>
  </w:num>
  <w:num w:numId="11">
    <w:abstractNumId w:val="4"/>
  </w:num>
  <w:num w:numId="12">
    <w:abstractNumId w:val="6"/>
  </w:num>
  <w:num w:numId="13">
    <w:abstractNumId w:val="1"/>
  </w:num>
  <w:num w:numId="14">
    <w:abstractNumId w:val="15"/>
  </w:num>
  <w:num w:numId="15">
    <w:abstractNumId w:val="3"/>
  </w:num>
  <w:num w:numId="16">
    <w:abstractNumId w:val="20"/>
  </w:num>
  <w:num w:numId="17">
    <w:abstractNumId w:val="18"/>
  </w:num>
  <w:num w:numId="18">
    <w:abstractNumId w:val="10"/>
  </w:num>
  <w:num w:numId="19">
    <w:abstractNumId w:val="16"/>
  </w:num>
  <w:num w:numId="20">
    <w:abstractNumId w:val="19"/>
  </w:num>
  <w:num w:numId="21">
    <w:abstractNumId w:val="14"/>
  </w:num>
  <w:num w:numId="22">
    <w:abstractNumId w:val="17"/>
  </w:num>
  <w:num w:numId="23">
    <w:abstractNumId w:val="8"/>
  </w:num>
  <w:num w:numId="24">
    <w:abstractNumId w:val="18"/>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noLicitacao" w:val="2022"/>
    <w:docVar w:name="AnoProcesso" w:val="2022"/>
    <w:docVar w:name="Bairro" w:val="Centro"/>
    <w:docVar w:name="CargoDiretorCompras" w:val="Diretor de Compras"/>
    <w:docVar w:name="CargoMembro1" w:val="ASSISTENTE ADMINISTRATIVO"/>
    <w:docVar w:name="CargoMembro2" w:val="GERENTE DE LICITAÇÃO E CONTRATOS"/>
    <w:docVar w:name="CargoMembro3" w:val="DIRETOR DE DESENVOLVIMENTO ECONOMICO"/>
    <w:docVar w:name="CargoMembro4" w:val="TECNOLOGO EM ADMINISTRAÇÃO"/>
    <w:docVar w:name="CargoMembro5" w:val="FISCAL DE TRIBUTOS"/>
    <w:docVar w:name="CargoMembro6" w:val=" "/>
    <w:docVar w:name="CargoMembro7" w:val=" "/>
    <w:docVar w:name="CargoMembro8" w:val=" "/>
    <w:docVar w:name="CargoSecretario" w:val="Secretário de Administração"/>
    <w:docVar w:name="CargoTitular" w:val="PREFEITA MUNICIPAL"/>
    <w:docVar w:name="CEP" w:val="89983-000"/>
    <w:docVar w:name="Cidade" w:val="Santa Terezinha do Progresso"/>
    <w:docVar w:name="CNPJ" w:val="01.612.847/0001-90"/>
    <w:docVar w:name="CPFTitular" w:val="051.289.169-95"/>
    <w:docVar w:name="DataAbertura" w:val="02/08/2022"/>
    <w:docVar w:name="DataAdjudicacao" w:val="01 de Janeiro de 1900"/>
    <w:docVar w:name="DataDecreto" w:val="07/03/2022"/>
    <w:docVar w:name="DataExtensoAdjudicacao" w:val="1 de Janeiro de 1900"/>
    <w:docVar w:name="DataExtensoHomolog" w:val="1 de Janeiro de 1900"/>
    <w:docVar w:name="DataExtensoProcesso" w:val="13 de Julho de 2022"/>
    <w:docVar w:name="DataExtensoPublicacao" w:val="13 de Julho de 2022"/>
    <w:docVar w:name="DataFinalRecEnvelope" w:val="02/08/2022"/>
    <w:docVar w:name="DataHomologacao" w:val="01/01/1900"/>
    <w:docVar w:name="DataInicioRecEnvelope" w:val="02/08/2022"/>
    <w:docVar w:name="DataPortaria" w:val="01/01/1900"/>
    <w:docVar w:name="DataProcesso" w:val="13/07/2022"/>
    <w:docVar w:name="DataPublicacao" w:val="13 de Julho de 2022"/>
    <w:docVar w:name="DecretoNomeacao" w:val="ATA"/>
    <w:docVar w:name="Dotacoes" w:val="2.045.3390.00 - 102 - 14/2022   -   Manutenção das Atividades de Média e Alta Complexi "/>
    <w:docVar w:name="Endereco" w:val="RUA ERNESTO FRANCISCO CARDOSO, 56"/>
    <w:docVar w:name="EnderecoEntrega" w:val=" "/>
    <w:docVar w:name="Fax" w:val="493657-0046"/>
    <w:docVar w:name="FonteRecurso" w:val=" "/>
    <w:docVar w:name="FormaJulgamento" w:val="Menor Preço por Item"/>
    <w:docVar w:name="FormaPgto" w:val="A VISTA"/>
    <w:docVar w:name="FormaReajuste" w:val=" "/>
    <w:docVar w:name="HoraAbertura" w:val="08:30"/>
    <w:docVar w:name="HoraFinalRecEnvelope" w:val="08:20"/>
    <w:docVar w:name="HoraInicioRecEnvelope" w:val="08:20"/>
    <w:docVar w:name="ItensLicitacao" w:val="_x000d__x000d_Item_x0009_    Quantidade_x0009_Unid_x0009_Nome do Material_x000d_   1_x0009_        5,000_x0009_SVS    _x0009_Contratação de Serviços Médico-Hospitalar e Ambulatorial, para atendimento da população do município de Santa Terezinha do Progresso/SC, através de Unidade Hospitalar contratualizada com os Sistema Único de Saúde (SUS), para prestação de serviços tanto no âmbito hospitalar (internação, observação 24/48h), bem como exames e consultas médicas, de acordo com a capacidade instalada no hospital, mediante verificação no cadastro no CNES - Cadastro Nacional de Estabelecimentos de Saúde. O atendimento médico-hospitalar deverá oferecer consultas/atendimentos nas especialidades e subespecialidades médicas, às quais a entidade/instituição estiver contratualizada com Sistema Único de Saúde (SUS), oferendo minimamente as clínicas básicas (clínica geral, pediatria, ginecologia e obstetrícia, anestesiologia e cirurgia geral) e todas as demais contidas no Cadastro Nacional de Estabelecimentos de Saúde (CNES) da entidade/instituição. Deverá também oferecer Serviços Auxiliares de Diagnóstico e Tratamento (SADT), como: Exames Laboratoriais de Análises Clínicas, Exames de Imagem: Raio X, Ultrassonografia, Eletro e Ecocardiograma, Teste de Esforço/Teste Ergométrico. Ecodoppler colorido transvaginal, de mamas, de tireoide e obstétrico. Endoscopia Digestiva Alta (EDA) e outros exames, de acordo com os equipamentos instalados no hospital e cadastrados no CNES. Ainda, procedimentos ambulatoriais tais como: suturas, pequenas cirurgias, exéreses, imobilizações - gessadas ou não gessadas - aplicação de medicamentos endovenosos e/ou intramusculares, soroterapia e todos os demais que demandem atendimento imediato, de acordo com a demanda espontânea ou referenciada, pela Unidade de Saúde da Família. Inclui ainda todos os serviços hospitalares como hotelaria, serviços de enfermagem, medicamentos, insumos, materiais e correlatos. COM LIVRE DEMANDA INDEPENDENTE DO NÙMERO DE PACIENTE."/>
    <w:docVar w:name="ItensLicitacaoPorLote" w:val=" "/>
    <w:docVar w:name="ItensVencedores" w:val=" "/>
    <w:docVar w:name="ListaDctosProc" w:val=" "/>
    <w:docVar w:name="LocalEntrega" w:val="Fundo Municipal de Saúde"/>
    <w:docVar w:name="Modalidade" w:val="PREGÃO ELETRÔNICO"/>
    <w:docVar w:name="NomeCentroCusto" w:val=" "/>
    <w:docVar w:name="NomeDiretorCompras" w:val="VEREDIANE STAEL "/>
    <w:docVar w:name="NomeEstado" w:val="ESTADO DE SANTA CATARINA"/>
    <w:docVar w:name="NomeMembro1" w:val="SOLANGE BRAGA "/>
    <w:docVar w:name="NomeMembro2" w:val="VEREDIANE STAEL"/>
    <w:docVar w:name="NomeMembro3" w:val="EVERTON FERNANDE LEVINALLI"/>
    <w:docVar w:name="NomeMembro4" w:val="ERONI ALLEBRANDT"/>
    <w:docVar w:name="NomeMembro5" w:val="VINICIUS FERREIRA"/>
    <w:docVar w:name="NomeMembro6" w:val=" "/>
    <w:docVar w:name="NomeMembro7" w:val=" "/>
    <w:docVar w:name="NomeMembro8" w:val=" "/>
    <w:docVar w:name="NomeOrgao" w:val=" "/>
    <w:docVar w:name="NomePresComissao" w:val="CLEZIO COMONELO"/>
    <w:docVar w:name="NomeRespCompras" w:val="VEREDIANE STAEL"/>
    <w:docVar w:name="NomeSecretario" w:val="CLEZIO COMONELO"/>
    <w:docVar w:name="NomeTitular" w:val="MARCIA DETOFOL"/>
    <w:docVar w:name="NomeUnidade" w:val=" "/>
    <w:docVar w:name="NomeUsuario" w:val="FUNDO MUN DE SAUDE DE SANTA TEREZINHA DO PROGRESSO"/>
    <w:docVar w:name="NumeroCentroCusto" w:val="0/0"/>
    <w:docVar w:name="NumeroOrgao" w:val="00"/>
    <w:docVar w:name="NumeroUnidade" w:val="00.00"/>
    <w:docVar w:name="NumLicitacao" w:val="2/2022"/>
    <w:docVar w:name="NumProcesso" w:val="6/2022"/>
    <w:docVar w:name="ObjetoLicitacao" w:val="1.1._x0009_Contratação de Serviços Médico-Hospitalar e Ambulatorial, para atendimento da população do município de Santa Terezinha do Progresso/SC, através de Unidade Hospitalar contratualizada com os Sistema Único de Saúde (SUS), para prestação de serviços tanto no âmbito hospitalar (internação, observação 24/48h), bem como exames e consultas médicas, de acordo com a capacidade instalada no hospital, mediante verificação no cadastro no CNES - Cadastro Nacional de Estabelecimentos de Saúde."/>
    <w:docVar w:name="ObsProcesso" w:val=" "/>
    <w:docVar w:name="PortariaComissao" w:val="122/2022"/>
    <w:docVar w:name="PrazoEntrega" w:val="conforme necessidade"/>
    <w:docVar w:name="SiglaEstado" w:val="SC"/>
    <w:docVar w:name="SiglaModalidade" w:val="PE"/>
    <w:docVar w:name="Telefone" w:val="493657-0001"/>
    <w:docVar w:name="TipoComissao" w:val=" ESPECIAL"/>
    <w:docVar w:name="ValidadeProposta" w:val="60 dias"/>
    <w:docVar w:name="ValorTotalProcesso" w:val="0,00"/>
    <w:docVar w:name="ValorTotalProcessoExtenso" w:val="(******************************************************************************************************************************************************************************************************************************************************************************************************************************************************************************************************************************************************************************************************************)"/>
    <w:docVar w:name="Vigencia" w:val="31/12/2022"/>
  </w:docVars>
  <w:rsids>
    <w:rsidRoot w:val="00EA02C2"/>
    <w:rsid w:val="00013C84"/>
    <w:rsid w:val="00023DDA"/>
    <w:rsid w:val="00026A36"/>
    <w:rsid w:val="000273FE"/>
    <w:rsid w:val="000558F8"/>
    <w:rsid w:val="000874D1"/>
    <w:rsid w:val="00097001"/>
    <w:rsid w:val="000A6197"/>
    <w:rsid w:val="000D21D5"/>
    <w:rsid w:val="000D318E"/>
    <w:rsid w:val="000E2CD5"/>
    <w:rsid w:val="000E4114"/>
    <w:rsid w:val="00100590"/>
    <w:rsid w:val="00114241"/>
    <w:rsid w:val="0013278D"/>
    <w:rsid w:val="00133CAE"/>
    <w:rsid w:val="0014054A"/>
    <w:rsid w:val="001643B6"/>
    <w:rsid w:val="00175DD8"/>
    <w:rsid w:val="001A7263"/>
    <w:rsid w:val="001C3129"/>
    <w:rsid w:val="00201BCA"/>
    <w:rsid w:val="00203B0A"/>
    <w:rsid w:val="00205DDF"/>
    <w:rsid w:val="0023677F"/>
    <w:rsid w:val="0025369B"/>
    <w:rsid w:val="00272322"/>
    <w:rsid w:val="002757DC"/>
    <w:rsid w:val="002B2697"/>
    <w:rsid w:val="002E1ACD"/>
    <w:rsid w:val="0032544D"/>
    <w:rsid w:val="00335B18"/>
    <w:rsid w:val="00345CE7"/>
    <w:rsid w:val="0037559F"/>
    <w:rsid w:val="003826F9"/>
    <w:rsid w:val="00397269"/>
    <w:rsid w:val="003C1812"/>
    <w:rsid w:val="003C4756"/>
    <w:rsid w:val="003C4CD8"/>
    <w:rsid w:val="003E6711"/>
    <w:rsid w:val="003F07BC"/>
    <w:rsid w:val="004023B2"/>
    <w:rsid w:val="00434F50"/>
    <w:rsid w:val="00436543"/>
    <w:rsid w:val="00456810"/>
    <w:rsid w:val="00474664"/>
    <w:rsid w:val="00491856"/>
    <w:rsid w:val="004A5E19"/>
    <w:rsid w:val="004B6E03"/>
    <w:rsid w:val="004F5592"/>
    <w:rsid w:val="00502E77"/>
    <w:rsid w:val="005116A6"/>
    <w:rsid w:val="00526F57"/>
    <w:rsid w:val="005311A8"/>
    <w:rsid w:val="00545882"/>
    <w:rsid w:val="00563434"/>
    <w:rsid w:val="00573E79"/>
    <w:rsid w:val="00582606"/>
    <w:rsid w:val="005B6516"/>
    <w:rsid w:val="005F7346"/>
    <w:rsid w:val="00611387"/>
    <w:rsid w:val="00626D24"/>
    <w:rsid w:val="0065176D"/>
    <w:rsid w:val="00660AB3"/>
    <w:rsid w:val="0068675E"/>
    <w:rsid w:val="006A3EFB"/>
    <w:rsid w:val="006B0445"/>
    <w:rsid w:val="006C71A3"/>
    <w:rsid w:val="006D5DDB"/>
    <w:rsid w:val="006E2C76"/>
    <w:rsid w:val="006F14FA"/>
    <w:rsid w:val="00730F1B"/>
    <w:rsid w:val="00740011"/>
    <w:rsid w:val="00753CC3"/>
    <w:rsid w:val="0079587A"/>
    <w:rsid w:val="007A665E"/>
    <w:rsid w:val="007C35F8"/>
    <w:rsid w:val="007E73D1"/>
    <w:rsid w:val="007F54EF"/>
    <w:rsid w:val="008311D0"/>
    <w:rsid w:val="00841A64"/>
    <w:rsid w:val="00844379"/>
    <w:rsid w:val="008679D6"/>
    <w:rsid w:val="00877C58"/>
    <w:rsid w:val="008C0192"/>
    <w:rsid w:val="008E671B"/>
    <w:rsid w:val="008F673E"/>
    <w:rsid w:val="00902E14"/>
    <w:rsid w:val="0091011D"/>
    <w:rsid w:val="00910933"/>
    <w:rsid w:val="009179F9"/>
    <w:rsid w:val="00950A63"/>
    <w:rsid w:val="009826AF"/>
    <w:rsid w:val="00986907"/>
    <w:rsid w:val="009A1CBD"/>
    <w:rsid w:val="009A35B1"/>
    <w:rsid w:val="009E5A2F"/>
    <w:rsid w:val="00A11206"/>
    <w:rsid w:val="00A23AD6"/>
    <w:rsid w:val="00A266E1"/>
    <w:rsid w:val="00A34779"/>
    <w:rsid w:val="00AC3689"/>
    <w:rsid w:val="00B022A8"/>
    <w:rsid w:val="00B03BCD"/>
    <w:rsid w:val="00B07405"/>
    <w:rsid w:val="00B120D9"/>
    <w:rsid w:val="00B22911"/>
    <w:rsid w:val="00B2485D"/>
    <w:rsid w:val="00B266F8"/>
    <w:rsid w:val="00B468E2"/>
    <w:rsid w:val="00B61E63"/>
    <w:rsid w:val="00B712AE"/>
    <w:rsid w:val="00B811BD"/>
    <w:rsid w:val="00B91B72"/>
    <w:rsid w:val="00BA0CBC"/>
    <w:rsid w:val="00BB2F5F"/>
    <w:rsid w:val="00BB54D9"/>
    <w:rsid w:val="00BB710C"/>
    <w:rsid w:val="00BB7B86"/>
    <w:rsid w:val="00BD631B"/>
    <w:rsid w:val="00BE7CEA"/>
    <w:rsid w:val="00C078A5"/>
    <w:rsid w:val="00C25F14"/>
    <w:rsid w:val="00C3697C"/>
    <w:rsid w:val="00C7188D"/>
    <w:rsid w:val="00CA6856"/>
    <w:rsid w:val="00CB2311"/>
    <w:rsid w:val="00CC6B13"/>
    <w:rsid w:val="00D06537"/>
    <w:rsid w:val="00D25CF0"/>
    <w:rsid w:val="00D42C12"/>
    <w:rsid w:val="00D71898"/>
    <w:rsid w:val="00D741B9"/>
    <w:rsid w:val="00DD17FF"/>
    <w:rsid w:val="00DF082E"/>
    <w:rsid w:val="00E34060"/>
    <w:rsid w:val="00E85A01"/>
    <w:rsid w:val="00E909DE"/>
    <w:rsid w:val="00E97110"/>
    <w:rsid w:val="00EA02C2"/>
    <w:rsid w:val="00EB1480"/>
    <w:rsid w:val="00EB3BC5"/>
    <w:rsid w:val="00EC502D"/>
    <w:rsid w:val="00ED36F5"/>
    <w:rsid w:val="00F02016"/>
    <w:rsid w:val="00F357B2"/>
    <w:rsid w:val="00F76138"/>
    <w:rsid w:val="00F82612"/>
    <w:rsid w:val="00F90A58"/>
    <w:rsid w:val="00F96387"/>
    <w:rsid w:val="00FE757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EA02C2"/>
    <w:pPr>
      <w:widowControl w:val="0"/>
      <w:autoSpaceDE w:val="0"/>
      <w:autoSpaceDN w:val="0"/>
      <w:spacing w:after="0" w:line="240" w:lineRule="auto"/>
    </w:pPr>
    <w:rPr>
      <w:rFonts w:ascii="Arial" w:eastAsia="Arial" w:hAnsi="Arial" w:cs="Arial"/>
      <w:lang w:val="pt-PT"/>
    </w:rPr>
  </w:style>
  <w:style w:type="paragraph" w:styleId="Ttulo1">
    <w:name w:val="heading 1"/>
    <w:basedOn w:val="Normal"/>
    <w:next w:val="Normal"/>
    <w:link w:val="Ttulo1Char"/>
    <w:uiPriority w:val="9"/>
    <w:qFormat/>
    <w:rsid w:val="003E671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7">
    <w:name w:val="heading 7"/>
    <w:basedOn w:val="Normal"/>
    <w:next w:val="Normal"/>
    <w:link w:val="Ttulo7Char"/>
    <w:qFormat/>
    <w:rsid w:val="00F96387"/>
    <w:pPr>
      <w:widowControl/>
      <w:autoSpaceDE/>
      <w:autoSpaceDN/>
      <w:spacing w:before="240" w:after="60"/>
      <w:outlineLvl w:val="6"/>
    </w:pPr>
    <w:rPr>
      <w:rFonts w:ascii="Times New Roman" w:eastAsia="Times New Roman" w:hAnsi="Times New Roman" w:cs="Times New Roman"/>
      <w:sz w:val="24"/>
      <w:szCs w:val="24"/>
      <w:lang w:eastAsia="pt-BR"/>
    </w:rPr>
  </w:style>
  <w:style w:type="paragraph" w:styleId="Ttulo8">
    <w:name w:val="heading 8"/>
    <w:basedOn w:val="Normal"/>
    <w:next w:val="Normal"/>
    <w:link w:val="Ttulo8Char"/>
    <w:qFormat/>
    <w:rsid w:val="00203B0A"/>
    <w:pPr>
      <w:widowControl/>
      <w:autoSpaceDE/>
      <w:autoSpaceDN/>
      <w:spacing w:before="240" w:after="60"/>
      <w:outlineLvl w:val="7"/>
    </w:pPr>
    <w:rPr>
      <w:rFonts w:ascii="Times New Roman" w:eastAsia="Times New Roman" w:hAnsi="Times New Roman" w:cs="Times New Roman"/>
      <w:i/>
      <w:iCs/>
      <w:sz w:val="24"/>
      <w:szCs w:val="24"/>
      <w:lang w:val="pt-BR"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EA02C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EA02C2"/>
    <w:pPr>
      <w:ind w:left="1096"/>
      <w:jc w:val="both"/>
    </w:pPr>
    <w:rPr>
      <w:sz w:val="24"/>
      <w:szCs w:val="24"/>
    </w:rPr>
  </w:style>
  <w:style w:type="character" w:customStyle="1" w:styleId="CorpodetextoChar">
    <w:name w:val="Corpo de texto Char"/>
    <w:basedOn w:val="Fontepargpadro"/>
    <w:link w:val="Corpodetexto"/>
    <w:uiPriority w:val="1"/>
    <w:rsid w:val="00EA02C2"/>
    <w:rPr>
      <w:rFonts w:ascii="Arial" w:eastAsia="Arial" w:hAnsi="Arial" w:cs="Arial"/>
      <w:sz w:val="24"/>
      <w:szCs w:val="24"/>
      <w:lang w:val="pt-PT"/>
    </w:rPr>
  </w:style>
  <w:style w:type="paragraph" w:customStyle="1" w:styleId="Ttulo11">
    <w:name w:val="Título 11"/>
    <w:basedOn w:val="Normal"/>
    <w:uiPriority w:val="1"/>
    <w:qFormat/>
    <w:rsid w:val="00EA02C2"/>
    <w:pPr>
      <w:ind w:left="1096"/>
      <w:outlineLvl w:val="1"/>
    </w:pPr>
    <w:rPr>
      <w:b/>
      <w:bCs/>
      <w:sz w:val="24"/>
      <w:szCs w:val="24"/>
    </w:rPr>
  </w:style>
  <w:style w:type="paragraph" w:styleId="PargrafodaLista">
    <w:name w:val="List Paragraph"/>
    <w:basedOn w:val="Normal"/>
    <w:uiPriority w:val="34"/>
    <w:qFormat/>
    <w:rsid w:val="00EA02C2"/>
    <w:pPr>
      <w:ind w:left="1096"/>
      <w:jc w:val="both"/>
    </w:pPr>
  </w:style>
  <w:style w:type="paragraph" w:customStyle="1" w:styleId="TableParagraph">
    <w:name w:val="Table Paragraph"/>
    <w:basedOn w:val="Normal"/>
    <w:uiPriority w:val="1"/>
    <w:qFormat/>
    <w:rsid w:val="00EA02C2"/>
    <w:pPr>
      <w:spacing w:line="257" w:lineRule="exact"/>
      <w:ind w:left="253"/>
    </w:pPr>
  </w:style>
  <w:style w:type="paragraph" w:styleId="MapadoDocumento">
    <w:name w:val="Document Map"/>
    <w:basedOn w:val="Normal"/>
    <w:link w:val="MapadoDocumentoChar"/>
    <w:uiPriority w:val="99"/>
    <w:semiHidden/>
    <w:unhideWhenUsed/>
    <w:rsid w:val="00EA02C2"/>
    <w:rPr>
      <w:rFonts w:ascii="Tahoma" w:hAnsi="Tahoma" w:cs="Tahoma"/>
      <w:sz w:val="16"/>
      <w:szCs w:val="16"/>
    </w:rPr>
  </w:style>
  <w:style w:type="character" w:customStyle="1" w:styleId="MapadoDocumentoChar">
    <w:name w:val="Mapa do Documento Char"/>
    <w:basedOn w:val="Fontepargpadro"/>
    <w:link w:val="MapadoDocumento"/>
    <w:uiPriority w:val="99"/>
    <w:semiHidden/>
    <w:rsid w:val="00EA02C2"/>
    <w:rPr>
      <w:rFonts w:ascii="Tahoma" w:eastAsia="Arial" w:hAnsi="Tahoma" w:cs="Tahoma"/>
      <w:sz w:val="16"/>
      <w:szCs w:val="16"/>
      <w:lang w:val="pt-PT"/>
    </w:rPr>
  </w:style>
  <w:style w:type="paragraph" w:styleId="Cabealho">
    <w:name w:val="header"/>
    <w:basedOn w:val="Normal"/>
    <w:link w:val="CabealhoChar"/>
    <w:uiPriority w:val="99"/>
    <w:semiHidden/>
    <w:unhideWhenUsed/>
    <w:rsid w:val="00EA02C2"/>
    <w:pPr>
      <w:tabs>
        <w:tab w:val="center" w:pos="4252"/>
        <w:tab w:val="right" w:pos="8504"/>
      </w:tabs>
    </w:pPr>
  </w:style>
  <w:style w:type="character" w:customStyle="1" w:styleId="CabealhoChar">
    <w:name w:val="Cabeçalho Char"/>
    <w:basedOn w:val="Fontepargpadro"/>
    <w:link w:val="Cabealho"/>
    <w:uiPriority w:val="99"/>
    <w:semiHidden/>
    <w:rsid w:val="00EA02C2"/>
    <w:rPr>
      <w:rFonts w:ascii="Arial" w:eastAsia="Arial" w:hAnsi="Arial" w:cs="Arial"/>
      <w:lang w:val="pt-PT"/>
    </w:rPr>
  </w:style>
  <w:style w:type="paragraph" w:styleId="Rodap">
    <w:name w:val="footer"/>
    <w:basedOn w:val="Normal"/>
    <w:link w:val="RodapChar"/>
    <w:uiPriority w:val="99"/>
    <w:semiHidden/>
    <w:unhideWhenUsed/>
    <w:rsid w:val="00EA02C2"/>
    <w:pPr>
      <w:tabs>
        <w:tab w:val="center" w:pos="4252"/>
        <w:tab w:val="right" w:pos="8504"/>
      </w:tabs>
    </w:pPr>
  </w:style>
  <w:style w:type="character" w:customStyle="1" w:styleId="RodapChar">
    <w:name w:val="Rodapé Char"/>
    <w:basedOn w:val="Fontepargpadro"/>
    <w:link w:val="Rodap"/>
    <w:uiPriority w:val="99"/>
    <w:semiHidden/>
    <w:rsid w:val="00EA02C2"/>
    <w:rPr>
      <w:rFonts w:ascii="Arial" w:eastAsia="Arial" w:hAnsi="Arial" w:cs="Arial"/>
      <w:lang w:val="pt-PT"/>
    </w:rPr>
  </w:style>
  <w:style w:type="character" w:customStyle="1" w:styleId="Ttulo8Char">
    <w:name w:val="Título 8 Char"/>
    <w:basedOn w:val="Fontepargpadro"/>
    <w:link w:val="Ttulo8"/>
    <w:rsid w:val="00203B0A"/>
    <w:rPr>
      <w:rFonts w:ascii="Times New Roman" w:eastAsia="Times New Roman" w:hAnsi="Times New Roman" w:cs="Times New Roman"/>
      <w:i/>
      <w:iCs/>
      <w:sz w:val="24"/>
      <w:szCs w:val="24"/>
      <w:lang w:eastAsia="pt-BR"/>
    </w:rPr>
  </w:style>
  <w:style w:type="character" w:styleId="Refdecomentrio">
    <w:name w:val="annotation reference"/>
    <w:basedOn w:val="Fontepargpadro"/>
    <w:uiPriority w:val="99"/>
    <w:semiHidden/>
    <w:unhideWhenUsed/>
    <w:rsid w:val="006E2C76"/>
    <w:rPr>
      <w:sz w:val="16"/>
      <w:szCs w:val="16"/>
    </w:rPr>
  </w:style>
  <w:style w:type="paragraph" w:styleId="Textodecomentrio">
    <w:name w:val="annotation text"/>
    <w:basedOn w:val="Normal"/>
    <w:link w:val="TextodecomentrioChar"/>
    <w:uiPriority w:val="99"/>
    <w:semiHidden/>
    <w:unhideWhenUsed/>
    <w:rsid w:val="006E2C76"/>
    <w:rPr>
      <w:sz w:val="20"/>
      <w:szCs w:val="20"/>
    </w:rPr>
  </w:style>
  <w:style w:type="character" w:customStyle="1" w:styleId="TextodecomentrioChar">
    <w:name w:val="Texto de comentário Char"/>
    <w:basedOn w:val="Fontepargpadro"/>
    <w:link w:val="Textodecomentrio"/>
    <w:uiPriority w:val="99"/>
    <w:semiHidden/>
    <w:rsid w:val="006E2C76"/>
    <w:rPr>
      <w:rFonts w:ascii="Arial" w:eastAsia="Arial" w:hAnsi="Arial" w:cs="Arial"/>
      <w:sz w:val="20"/>
      <w:szCs w:val="20"/>
      <w:lang w:val="pt-PT"/>
    </w:rPr>
  </w:style>
  <w:style w:type="paragraph" w:styleId="Assuntodocomentrio">
    <w:name w:val="annotation subject"/>
    <w:basedOn w:val="Textodecomentrio"/>
    <w:next w:val="Textodecomentrio"/>
    <w:link w:val="AssuntodocomentrioChar"/>
    <w:uiPriority w:val="99"/>
    <w:semiHidden/>
    <w:unhideWhenUsed/>
    <w:rsid w:val="006E2C76"/>
    <w:rPr>
      <w:b/>
      <w:bCs/>
    </w:rPr>
  </w:style>
  <w:style w:type="character" w:customStyle="1" w:styleId="AssuntodocomentrioChar">
    <w:name w:val="Assunto do comentário Char"/>
    <w:basedOn w:val="TextodecomentrioChar"/>
    <w:link w:val="Assuntodocomentrio"/>
    <w:uiPriority w:val="99"/>
    <w:semiHidden/>
    <w:rsid w:val="006E2C76"/>
    <w:rPr>
      <w:rFonts w:ascii="Arial" w:eastAsia="Arial" w:hAnsi="Arial" w:cs="Arial"/>
      <w:b/>
      <w:bCs/>
      <w:sz w:val="20"/>
      <w:szCs w:val="20"/>
      <w:lang w:val="pt-PT"/>
    </w:rPr>
  </w:style>
  <w:style w:type="paragraph" w:styleId="Textodebalo">
    <w:name w:val="Balloon Text"/>
    <w:basedOn w:val="Normal"/>
    <w:link w:val="TextodebaloChar"/>
    <w:uiPriority w:val="99"/>
    <w:semiHidden/>
    <w:unhideWhenUsed/>
    <w:rsid w:val="006E2C76"/>
    <w:rPr>
      <w:rFonts w:ascii="Segoe UI" w:hAnsi="Segoe UI" w:cs="Segoe UI"/>
      <w:sz w:val="18"/>
      <w:szCs w:val="18"/>
    </w:rPr>
  </w:style>
  <w:style w:type="character" w:customStyle="1" w:styleId="TextodebaloChar">
    <w:name w:val="Texto de balão Char"/>
    <w:basedOn w:val="Fontepargpadro"/>
    <w:link w:val="Textodebalo"/>
    <w:uiPriority w:val="99"/>
    <w:semiHidden/>
    <w:rsid w:val="006E2C76"/>
    <w:rPr>
      <w:rFonts w:ascii="Segoe UI" w:eastAsia="Arial" w:hAnsi="Segoe UI" w:cs="Segoe UI"/>
      <w:sz w:val="18"/>
      <w:szCs w:val="18"/>
      <w:lang w:val="pt-PT"/>
    </w:rPr>
  </w:style>
  <w:style w:type="table" w:styleId="Tabelacomgrade">
    <w:name w:val="Table Grid"/>
    <w:basedOn w:val="Tabelanormal"/>
    <w:uiPriority w:val="39"/>
    <w:rsid w:val="00E34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D318E"/>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Ttulo1Char">
    <w:name w:val="Título 1 Char"/>
    <w:basedOn w:val="Fontepargpadro"/>
    <w:link w:val="Ttulo1"/>
    <w:uiPriority w:val="9"/>
    <w:rsid w:val="003E6711"/>
    <w:rPr>
      <w:rFonts w:asciiTheme="majorHAnsi" w:eastAsiaTheme="majorEastAsia" w:hAnsiTheme="majorHAnsi" w:cstheme="majorBidi"/>
      <w:b/>
      <w:bCs/>
      <w:color w:val="365F91" w:themeColor="accent1" w:themeShade="BF"/>
      <w:sz w:val="28"/>
      <w:szCs w:val="28"/>
      <w:lang w:val="pt-PT"/>
    </w:rPr>
  </w:style>
  <w:style w:type="paragraph" w:styleId="Corpodetexto2">
    <w:name w:val="Body Text 2"/>
    <w:basedOn w:val="Normal"/>
    <w:link w:val="Corpodetexto2Char"/>
    <w:uiPriority w:val="99"/>
    <w:semiHidden/>
    <w:unhideWhenUsed/>
    <w:rsid w:val="00F96387"/>
    <w:pPr>
      <w:spacing w:after="120" w:line="480" w:lineRule="auto"/>
    </w:pPr>
  </w:style>
  <w:style w:type="character" w:customStyle="1" w:styleId="Corpodetexto2Char">
    <w:name w:val="Corpo de texto 2 Char"/>
    <w:basedOn w:val="Fontepargpadro"/>
    <w:link w:val="Corpodetexto2"/>
    <w:uiPriority w:val="99"/>
    <w:semiHidden/>
    <w:rsid w:val="00F96387"/>
    <w:rPr>
      <w:rFonts w:ascii="Arial" w:eastAsia="Arial" w:hAnsi="Arial" w:cs="Arial"/>
      <w:lang w:val="pt-PT"/>
    </w:rPr>
  </w:style>
  <w:style w:type="paragraph" w:styleId="Corpodetexto3">
    <w:name w:val="Body Text 3"/>
    <w:basedOn w:val="Normal"/>
    <w:link w:val="Corpodetexto3Char"/>
    <w:uiPriority w:val="99"/>
    <w:semiHidden/>
    <w:unhideWhenUsed/>
    <w:rsid w:val="00F96387"/>
    <w:pPr>
      <w:spacing w:after="120"/>
    </w:pPr>
    <w:rPr>
      <w:sz w:val="16"/>
      <w:szCs w:val="16"/>
    </w:rPr>
  </w:style>
  <w:style w:type="character" w:customStyle="1" w:styleId="Corpodetexto3Char">
    <w:name w:val="Corpo de texto 3 Char"/>
    <w:basedOn w:val="Fontepargpadro"/>
    <w:link w:val="Corpodetexto3"/>
    <w:uiPriority w:val="99"/>
    <w:semiHidden/>
    <w:rsid w:val="00F96387"/>
    <w:rPr>
      <w:rFonts w:ascii="Arial" w:eastAsia="Arial" w:hAnsi="Arial" w:cs="Arial"/>
      <w:sz w:val="16"/>
      <w:szCs w:val="16"/>
      <w:lang w:val="pt-PT"/>
    </w:rPr>
  </w:style>
  <w:style w:type="character" w:customStyle="1" w:styleId="Ttulo7Char">
    <w:name w:val="Título 7 Char"/>
    <w:basedOn w:val="Fontepargpadro"/>
    <w:link w:val="Ttulo7"/>
    <w:rsid w:val="00F96387"/>
    <w:rPr>
      <w:rFonts w:ascii="Times New Roman" w:eastAsia="Times New Roman" w:hAnsi="Times New Roman" w:cs="Times New Roman"/>
      <w:sz w:val="24"/>
      <w:szCs w:val="24"/>
      <w:lang w:eastAsia="pt-BR"/>
    </w:rPr>
  </w:style>
  <w:style w:type="character" w:styleId="Hyperlink">
    <w:name w:val="Hyperlink"/>
    <w:uiPriority w:val="99"/>
    <w:unhideWhenUsed/>
    <w:rsid w:val="00F82612"/>
    <w:rPr>
      <w:color w:val="0000FF"/>
      <w:u w:val="single"/>
    </w:rPr>
  </w:style>
  <w:style w:type="paragraph" w:customStyle="1" w:styleId="Padro">
    <w:name w:val="Padrão"/>
    <w:rsid w:val="00F82612"/>
    <w:pPr>
      <w:autoSpaceDE w:val="0"/>
      <w:autoSpaceDN w:val="0"/>
      <w:adjustRightInd w:val="0"/>
      <w:spacing w:after="0" w:line="240" w:lineRule="auto"/>
    </w:pPr>
    <w:rPr>
      <w:rFonts w:ascii="Times" w:eastAsia="Times New Roman" w:hAnsi="Times" w:cs="Times New Roman"/>
      <w:sz w:val="20"/>
      <w:szCs w:val="24"/>
      <w:lang w:eastAsia="pt-BR"/>
    </w:rPr>
  </w:style>
  <w:style w:type="character" w:customStyle="1" w:styleId="fontstyle01">
    <w:name w:val="fontstyle01"/>
    <w:rsid w:val="00BB710C"/>
    <w:rPr>
      <w:b w:val="0"/>
      <w:bCs w:val="0"/>
      <w:i w:val="0"/>
      <w:iCs w:val="0"/>
      <w:color w:val="000000"/>
      <w:sz w:val="14"/>
      <w:szCs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EA02C2"/>
    <w:pPr>
      <w:widowControl w:val="0"/>
      <w:autoSpaceDE w:val="0"/>
      <w:autoSpaceDN w:val="0"/>
      <w:spacing w:after="0" w:line="240" w:lineRule="auto"/>
    </w:pPr>
    <w:rPr>
      <w:rFonts w:ascii="Arial" w:eastAsia="Arial" w:hAnsi="Arial" w:cs="Arial"/>
      <w:lang w:val="pt-PT"/>
    </w:rPr>
  </w:style>
  <w:style w:type="paragraph" w:styleId="Ttulo1">
    <w:name w:val="heading 1"/>
    <w:basedOn w:val="Normal"/>
    <w:next w:val="Normal"/>
    <w:link w:val="Ttulo1Char"/>
    <w:uiPriority w:val="9"/>
    <w:qFormat/>
    <w:rsid w:val="003E671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7">
    <w:name w:val="heading 7"/>
    <w:basedOn w:val="Normal"/>
    <w:next w:val="Normal"/>
    <w:link w:val="Ttulo7Char"/>
    <w:qFormat/>
    <w:rsid w:val="00F96387"/>
    <w:pPr>
      <w:widowControl/>
      <w:autoSpaceDE/>
      <w:autoSpaceDN/>
      <w:spacing w:before="240" w:after="60"/>
      <w:outlineLvl w:val="6"/>
    </w:pPr>
    <w:rPr>
      <w:rFonts w:ascii="Times New Roman" w:eastAsia="Times New Roman" w:hAnsi="Times New Roman" w:cs="Times New Roman"/>
      <w:sz w:val="24"/>
      <w:szCs w:val="24"/>
      <w:lang w:eastAsia="pt-BR"/>
    </w:rPr>
  </w:style>
  <w:style w:type="paragraph" w:styleId="Ttulo8">
    <w:name w:val="heading 8"/>
    <w:basedOn w:val="Normal"/>
    <w:next w:val="Normal"/>
    <w:link w:val="Ttulo8Char"/>
    <w:qFormat/>
    <w:rsid w:val="00203B0A"/>
    <w:pPr>
      <w:widowControl/>
      <w:autoSpaceDE/>
      <w:autoSpaceDN/>
      <w:spacing w:before="240" w:after="60"/>
      <w:outlineLvl w:val="7"/>
    </w:pPr>
    <w:rPr>
      <w:rFonts w:ascii="Times New Roman" w:eastAsia="Times New Roman" w:hAnsi="Times New Roman" w:cs="Times New Roman"/>
      <w:i/>
      <w:iCs/>
      <w:sz w:val="24"/>
      <w:szCs w:val="24"/>
      <w:lang w:val="pt-BR"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EA02C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EA02C2"/>
    <w:pPr>
      <w:ind w:left="1096"/>
      <w:jc w:val="both"/>
    </w:pPr>
    <w:rPr>
      <w:sz w:val="24"/>
      <w:szCs w:val="24"/>
    </w:rPr>
  </w:style>
  <w:style w:type="character" w:customStyle="1" w:styleId="CorpodetextoChar">
    <w:name w:val="Corpo de texto Char"/>
    <w:basedOn w:val="Fontepargpadro"/>
    <w:link w:val="Corpodetexto"/>
    <w:uiPriority w:val="1"/>
    <w:rsid w:val="00EA02C2"/>
    <w:rPr>
      <w:rFonts w:ascii="Arial" w:eastAsia="Arial" w:hAnsi="Arial" w:cs="Arial"/>
      <w:sz w:val="24"/>
      <w:szCs w:val="24"/>
      <w:lang w:val="pt-PT"/>
    </w:rPr>
  </w:style>
  <w:style w:type="paragraph" w:customStyle="1" w:styleId="Ttulo11">
    <w:name w:val="Título 11"/>
    <w:basedOn w:val="Normal"/>
    <w:uiPriority w:val="1"/>
    <w:qFormat/>
    <w:rsid w:val="00EA02C2"/>
    <w:pPr>
      <w:ind w:left="1096"/>
      <w:outlineLvl w:val="1"/>
    </w:pPr>
    <w:rPr>
      <w:b/>
      <w:bCs/>
      <w:sz w:val="24"/>
      <w:szCs w:val="24"/>
    </w:rPr>
  </w:style>
  <w:style w:type="paragraph" w:styleId="PargrafodaLista">
    <w:name w:val="List Paragraph"/>
    <w:basedOn w:val="Normal"/>
    <w:uiPriority w:val="34"/>
    <w:qFormat/>
    <w:rsid w:val="00EA02C2"/>
    <w:pPr>
      <w:ind w:left="1096"/>
      <w:jc w:val="both"/>
    </w:pPr>
  </w:style>
  <w:style w:type="paragraph" w:customStyle="1" w:styleId="TableParagraph">
    <w:name w:val="Table Paragraph"/>
    <w:basedOn w:val="Normal"/>
    <w:uiPriority w:val="1"/>
    <w:qFormat/>
    <w:rsid w:val="00EA02C2"/>
    <w:pPr>
      <w:spacing w:line="257" w:lineRule="exact"/>
      <w:ind w:left="253"/>
    </w:pPr>
  </w:style>
  <w:style w:type="paragraph" w:styleId="MapadoDocumento">
    <w:name w:val="Document Map"/>
    <w:basedOn w:val="Normal"/>
    <w:link w:val="MapadoDocumentoChar"/>
    <w:uiPriority w:val="99"/>
    <w:semiHidden/>
    <w:unhideWhenUsed/>
    <w:rsid w:val="00EA02C2"/>
    <w:rPr>
      <w:rFonts w:ascii="Tahoma" w:hAnsi="Tahoma" w:cs="Tahoma"/>
      <w:sz w:val="16"/>
      <w:szCs w:val="16"/>
    </w:rPr>
  </w:style>
  <w:style w:type="character" w:customStyle="1" w:styleId="MapadoDocumentoChar">
    <w:name w:val="Mapa do Documento Char"/>
    <w:basedOn w:val="Fontepargpadro"/>
    <w:link w:val="MapadoDocumento"/>
    <w:uiPriority w:val="99"/>
    <w:semiHidden/>
    <w:rsid w:val="00EA02C2"/>
    <w:rPr>
      <w:rFonts w:ascii="Tahoma" w:eastAsia="Arial" w:hAnsi="Tahoma" w:cs="Tahoma"/>
      <w:sz w:val="16"/>
      <w:szCs w:val="16"/>
      <w:lang w:val="pt-PT"/>
    </w:rPr>
  </w:style>
  <w:style w:type="paragraph" w:styleId="Cabealho">
    <w:name w:val="header"/>
    <w:basedOn w:val="Normal"/>
    <w:link w:val="CabealhoChar"/>
    <w:uiPriority w:val="99"/>
    <w:semiHidden/>
    <w:unhideWhenUsed/>
    <w:rsid w:val="00EA02C2"/>
    <w:pPr>
      <w:tabs>
        <w:tab w:val="center" w:pos="4252"/>
        <w:tab w:val="right" w:pos="8504"/>
      </w:tabs>
    </w:pPr>
  </w:style>
  <w:style w:type="character" w:customStyle="1" w:styleId="CabealhoChar">
    <w:name w:val="Cabeçalho Char"/>
    <w:basedOn w:val="Fontepargpadro"/>
    <w:link w:val="Cabealho"/>
    <w:uiPriority w:val="99"/>
    <w:semiHidden/>
    <w:rsid w:val="00EA02C2"/>
    <w:rPr>
      <w:rFonts w:ascii="Arial" w:eastAsia="Arial" w:hAnsi="Arial" w:cs="Arial"/>
      <w:lang w:val="pt-PT"/>
    </w:rPr>
  </w:style>
  <w:style w:type="paragraph" w:styleId="Rodap">
    <w:name w:val="footer"/>
    <w:basedOn w:val="Normal"/>
    <w:link w:val="RodapChar"/>
    <w:uiPriority w:val="99"/>
    <w:semiHidden/>
    <w:unhideWhenUsed/>
    <w:rsid w:val="00EA02C2"/>
    <w:pPr>
      <w:tabs>
        <w:tab w:val="center" w:pos="4252"/>
        <w:tab w:val="right" w:pos="8504"/>
      </w:tabs>
    </w:pPr>
  </w:style>
  <w:style w:type="character" w:customStyle="1" w:styleId="RodapChar">
    <w:name w:val="Rodapé Char"/>
    <w:basedOn w:val="Fontepargpadro"/>
    <w:link w:val="Rodap"/>
    <w:uiPriority w:val="99"/>
    <w:semiHidden/>
    <w:rsid w:val="00EA02C2"/>
    <w:rPr>
      <w:rFonts w:ascii="Arial" w:eastAsia="Arial" w:hAnsi="Arial" w:cs="Arial"/>
      <w:lang w:val="pt-PT"/>
    </w:rPr>
  </w:style>
  <w:style w:type="character" w:customStyle="1" w:styleId="Ttulo8Char">
    <w:name w:val="Título 8 Char"/>
    <w:basedOn w:val="Fontepargpadro"/>
    <w:link w:val="Ttulo8"/>
    <w:rsid w:val="00203B0A"/>
    <w:rPr>
      <w:rFonts w:ascii="Times New Roman" w:eastAsia="Times New Roman" w:hAnsi="Times New Roman" w:cs="Times New Roman"/>
      <w:i/>
      <w:iCs/>
      <w:sz w:val="24"/>
      <w:szCs w:val="24"/>
      <w:lang w:eastAsia="pt-BR"/>
    </w:rPr>
  </w:style>
  <w:style w:type="character" w:styleId="Refdecomentrio">
    <w:name w:val="annotation reference"/>
    <w:basedOn w:val="Fontepargpadro"/>
    <w:uiPriority w:val="99"/>
    <w:semiHidden/>
    <w:unhideWhenUsed/>
    <w:rsid w:val="006E2C76"/>
    <w:rPr>
      <w:sz w:val="16"/>
      <w:szCs w:val="16"/>
    </w:rPr>
  </w:style>
  <w:style w:type="paragraph" w:styleId="Textodecomentrio">
    <w:name w:val="annotation text"/>
    <w:basedOn w:val="Normal"/>
    <w:link w:val="TextodecomentrioChar"/>
    <w:uiPriority w:val="99"/>
    <w:semiHidden/>
    <w:unhideWhenUsed/>
    <w:rsid w:val="006E2C76"/>
    <w:rPr>
      <w:sz w:val="20"/>
      <w:szCs w:val="20"/>
    </w:rPr>
  </w:style>
  <w:style w:type="character" w:customStyle="1" w:styleId="TextodecomentrioChar">
    <w:name w:val="Texto de comentário Char"/>
    <w:basedOn w:val="Fontepargpadro"/>
    <w:link w:val="Textodecomentrio"/>
    <w:uiPriority w:val="99"/>
    <w:semiHidden/>
    <w:rsid w:val="006E2C76"/>
    <w:rPr>
      <w:rFonts w:ascii="Arial" w:eastAsia="Arial" w:hAnsi="Arial" w:cs="Arial"/>
      <w:sz w:val="20"/>
      <w:szCs w:val="20"/>
      <w:lang w:val="pt-PT"/>
    </w:rPr>
  </w:style>
  <w:style w:type="paragraph" w:styleId="Assuntodocomentrio">
    <w:name w:val="annotation subject"/>
    <w:basedOn w:val="Textodecomentrio"/>
    <w:next w:val="Textodecomentrio"/>
    <w:link w:val="AssuntodocomentrioChar"/>
    <w:uiPriority w:val="99"/>
    <w:semiHidden/>
    <w:unhideWhenUsed/>
    <w:rsid w:val="006E2C76"/>
    <w:rPr>
      <w:b/>
      <w:bCs/>
    </w:rPr>
  </w:style>
  <w:style w:type="character" w:customStyle="1" w:styleId="AssuntodocomentrioChar">
    <w:name w:val="Assunto do comentário Char"/>
    <w:basedOn w:val="TextodecomentrioChar"/>
    <w:link w:val="Assuntodocomentrio"/>
    <w:uiPriority w:val="99"/>
    <w:semiHidden/>
    <w:rsid w:val="006E2C76"/>
    <w:rPr>
      <w:rFonts w:ascii="Arial" w:eastAsia="Arial" w:hAnsi="Arial" w:cs="Arial"/>
      <w:b/>
      <w:bCs/>
      <w:sz w:val="20"/>
      <w:szCs w:val="20"/>
      <w:lang w:val="pt-PT"/>
    </w:rPr>
  </w:style>
  <w:style w:type="paragraph" w:styleId="Textodebalo">
    <w:name w:val="Balloon Text"/>
    <w:basedOn w:val="Normal"/>
    <w:link w:val="TextodebaloChar"/>
    <w:uiPriority w:val="99"/>
    <w:semiHidden/>
    <w:unhideWhenUsed/>
    <w:rsid w:val="006E2C76"/>
    <w:rPr>
      <w:rFonts w:ascii="Segoe UI" w:hAnsi="Segoe UI" w:cs="Segoe UI"/>
      <w:sz w:val="18"/>
      <w:szCs w:val="18"/>
    </w:rPr>
  </w:style>
  <w:style w:type="character" w:customStyle="1" w:styleId="TextodebaloChar">
    <w:name w:val="Texto de balão Char"/>
    <w:basedOn w:val="Fontepargpadro"/>
    <w:link w:val="Textodebalo"/>
    <w:uiPriority w:val="99"/>
    <w:semiHidden/>
    <w:rsid w:val="006E2C76"/>
    <w:rPr>
      <w:rFonts w:ascii="Segoe UI" w:eastAsia="Arial" w:hAnsi="Segoe UI" w:cs="Segoe UI"/>
      <w:sz w:val="18"/>
      <w:szCs w:val="18"/>
      <w:lang w:val="pt-PT"/>
    </w:rPr>
  </w:style>
  <w:style w:type="table" w:styleId="Tabelacomgrade">
    <w:name w:val="Table Grid"/>
    <w:basedOn w:val="Tabelanormal"/>
    <w:uiPriority w:val="39"/>
    <w:rsid w:val="00E34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D318E"/>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Ttulo1Char">
    <w:name w:val="Título 1 Char"/>
    <w:basedOn w:val="Fontepargpadro"/>
    <w:link w:val="Ttulo1"/>
    <w:uiPriority w:val="9"/>
    <w:rsid w:val="003E6711"/>
    <w:rPr>
      <w:rFonts w:asciiTheme="majorHAnsi" w:eastAsiaTheme="majorEastAsia" w:hAnsiTheme="majorHAnsi" w:cstheme="majorBidi"/>
      <w:b/>
      <w:bCs/>
      <w:color w:val="365F91" w:themeColor="accent1" w:themeShade="BF"/>
      <w:sz w:val="28"/>
      <w:szCs w:val="28"/>
      <w:lang w:val="pt-PT"/>
    </w:rPr>
  </w:style>
  <w:style w:type="paragraph" w:styleId="Corpodetexto2">
    <w:name w:val="Body Text 2"/>
    <w:basedOn w:val="Normal"/>
    <w:link w:val="Corpodetexto2Char"/>
    <w:uiPriority w:val="99"/>
    <w:semiHidden/>
    <w:unhideWhenUsed/>
    <w:rsid w:val="00F96387"/>
    <w:pPr>
      <w:spacing w:after="120" w:line="480" w:lineRule="auto"/>
    </w:pPr>
  </w:style>
  <w:style w:type="character" w:customStyle="1" w:styleId="Corpodetexto2Char">
    <w:name w:val="Corpo de texto 2 Char"/>
    <w:basedOn w:val="Fontepargpadro"/>
    <w:link w:val="Corpodetexto2"/>
    <w:uiPriority w:val="99"/>
    <w:semiHidden/>
    <w:rsid w:val="00F96387"/>
    <w:rPr>
      <w:rFonts w:ascii="Arial" w:eastAsia="Arial" w:hAnsi="Arial" w:cs="Arial"/>
      <w:lang w:val="pt-PT"/>
    </w:rPr>
  </w:style>
  <w:style w:type="paragraph" w:styleId="Corpodetexto3">
    <w:name w:val="Body Text 3"/>
    <w:basedOn w:val="Normal"/>
    <w:link w:val="Corpodetexto3Char"/>
    <w:uiPriority w:val="99"/>
    <w:semiHidden/>
    <w:unhideWhenUsed/>
    <w:rsid w:val="00F96387"/>
    <w:pPr>
      <w:spacing w:after="120"/>
    </w:pPr>
    <w:rPr>
      <w:sz w:val="16"/>
      <w:szCs w:val="16"/>
    </w:rPr>
  </w:style>
  <w:style w:type="character" w:customStyle="1" w:styleId="Corpodetexto3Char">
    <w:name w:val="Corpo de texto 3 Char"/>
    <w:basedOn w:val="Fontepargpadro"/>
    <w:link w:val="Corpodetexto3"/>
    <w:uiPriority w:val="99"/>
    <w:semiHidden/>
    <w:rsid w:val="00F96387"/>
    <w:rPr>
      <w:rFonts w:ascii="Arial" w:eastAsia="Arial" w:hAnsi="Arial" w:cs="Arial"/>
      <w:sz w:val="16"/>
      <w:szCs w:val="16"/>
      <w:lang w:val="pt-PT"/>
    </w:rPr>
  </w:style>
  <w:style w:type="character" w:customStyle="1" w:styleId="Ttulo7Char">
    <w:name w:val="Título 7 Char"/>
    <w:basedOn w:val="Fontepargpadro"/>
    <w:link w:val="Ttulo7"/>
    <w:rsid w:val="00F96387"/>
    <w:rPr>
      <w:rFonts w:ascii="Times New Roman" w:eastAsia="Times New Roman" w:hAnsi="Times New Roman" w:cs="Times New Roman"/>
      <w:sz w:val="24"/>
      <w:szCs w:val="24"/>
      <w:lang w:eastAsia="pt-BR"/>
    </w:rPr>
  </w:style>
  <w:style w:type="character" w:styleId="Hyperlink">
    <w:name w:val="Hyperlink"/>
    <w:uiPriority w:val="99"/>
    <w:unhideWhenUsed/>
    <w:rsid w:val="00F82612"/>
    <w:rPr>
      <w:color w:val="0000FF"/>
      <w:u w:val="single"/>
    </w:rPr>
  </w:style>
  <w:style w:type="paragraph" w:customStyle="1" w:styleId="Padro">
    <w:name w:val="Padrão"/>
    <w:rsid w:val="00F82612"/>
    <w:pPr>
      <w:autoSpaceDE w:val="0"/>
      <w:autoSpaceDN w:val="0"/>
      <w:adjustRightInd w:val="0"/>
      <w:spacing w:after="0" w:line="240" w:lineRule="auto"/>
    </w:pPr>
    <w:rPr>
      <w:rFonts w:ascii="Times" w:eastAsia="Times New Roman" w:hAnsi="Times" w:cs="Times New Roman"/>
      <w:sz w:val="20"/>
      <w:szCs w:val="24"/>
      <w:lang w:eastAsia="pt-BR"/>
    </w:rPr>
  </w:style>
  <w:style w:type="character" w:customStyle="1" w:styleId="fontstyle01">
    <w:name w:val="fontstyle01"/>
    <w:rsid w:val="00BB710C"/>
    <w:rPr>
      <w:b w:val="0"/>
      <w:bCs w:val="0"/>
      <w:i w:val="0"/>
      <w:iCs w:val="0"/>
      <w:color w:val="00000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4906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yperlink" Target="http://bnc.org.br/"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yperlink" Target="mailto:licitacao@staterezinhaprogresso.sc.gov.br" TargetMode="External"/><Relationship Id="rId2" Type="http://schemas.openxmlformats.org/officeDocument/2006/relationships/numbering" Target="numbering.xml"/><Relationship Id="rId16" Type="http://schemas.openxmlformats.org/officeDocument/2006/relationships/hyperlink" Target="http://bnc.org.br/" TargetMode="External"/><Relationship Id="rId20" Type="http://schemas.openxmlformats.org/officeDocument/2006/relationships/hyperlink" Target="http://www.staterezinhaprogresso.sc.gov.br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licitac&#227;o@staterezinhaprogresso.sc.gov.br"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bnc.org.br/" TargetMode="External"/><Relationship Id="rId23" Type="http://schemas.openxmlformats.org/officeDocument/2006/relationships/fontTable" Target="fontTable.xml"/><Relationship Id="rId10" Type="http://schemas.openxmlformats.org/officeDocument/2006/relationships/hyperlink" Target="mailto:contato@bnc.org.br" TargetMode="External"/><Relationship Id="rId19" Type="http://schemas.openxmlformats.org/officeDocument/2006/relationships/hyperlink" Target="http://bnc.org.br/" TargetMode="External"/><Relationship Id="rId4" Type="http://schemas.microsoft.com/office/2007/relationships/stylesWithEffects" Target="stylesWithEffects.xml"/><Relationship Id="rId9" Type="http://schemas.openxmlformats.org/officeDocument/2006/relationships/hyperlink" Target="http://bnc.org.br/" TargetMode="External"/><Relationship Id="rId14" Type="http://schemas.openxmlformats.org/officeDocument/2006/relationships/hyperlink" Target="http://bnc.org.br/" TargetMode="External"/><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hyperlink" Target="http://www.staterezinhaprogresso.sc.gov.br/" TargetMode="External"/><Relationship Id="rId1" Type="http://schemas.openxmlformats.org/officeDocument/2006/relationships/hyperlink" Target="http://www.staterezinhaprogresso.sc.gov.br/"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staterezinhaprogresso.sc.gov.br/" TargetMode="External"/><Relationship Id="rId1" Type="http://schemas.openxmlformats.org/officeDocument/2006/relationships/hyperlink" Target="http://www.staterezinhaprogresso.sc.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58DA64-7DEC-48FE-84A9-785E3AF65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10887</Words>
  <Characters>58795</Characters>
  <Application>Microsoft Office Word</Application>
  <DocSecurity>0</DocSecurity>
  <Lines>489</Lines>
  <Paragraphs>139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Solange Braga</cp:lastModifiedBy>
  <cp:revision>1</cp:revision>
  <cp:lastPrinted>2022-07-13T14:13:00Z</cp:lastPrinted>
  <dcterms:created xsi:type="dcterms:W3CDTF">2022-07-13T19:57:00Z</dcterms:created>
  <dcterms:modified xsi:type="dcterms:W3CDTF">2022-07-13T19:57:00Z</dcterms:modified>
</cp:coreProperties>
</file>