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PROCESSO LICITATÓRIO Nº </w:t>
      </w:r>
      <w:r w:rsidR="00D82B4D">
        <w:rPr>
          <w:rFonts w:ascii="Bookman Old Style" w:hAnsi="Bookman Old Style" w:cstheme="minorHAnsi"/>
          <w:b/>
          <w:sz w:val="24"/>
          <w:szCs w:val="24"/>
        </w:rPr>
        <w:t>44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EDITAL DE DISPENSA Nº </w:t>
      </w:r>
      <w:r w:rsidR="00D82B4D">
        <w:rPr>
          <w:rFonts w:ascii="Bookman Old Style" w:hAnsi="Bookman Old Style" w:cstheme="minorHAnsi"/>
          <w:b/>
          <w:sz w:val="24"/>
          <w:szCs w:val="24"/>
        </w:rPr>
        <w:t>11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9D5FED" w:rsidRPr="00CB53BA" w:rsidRDefault="009D5FE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3D29DB" w:rsidRPr="00CB53BA" w:rsidRDefault="00D82B4D" w:rsidP="00CB53BA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D82B4D">
        <w:rPr>
          <w:rFonts w:ascii="Bookman Old Style" w:hAnsi="Bookman Old Style" w:cstheme="minorHAnsi"/>
          <w:b/>
          <w:sz w:val="24"/>
          <w:szCs w:val="24"/>
        </w:rPr>
        <w:t>A PRESENTE DISPENSA DE LICITAÇÃO VISA AQUISIÇÃO DE UM CONTENTOR COM BOMBA ELÉTRICA 12V PARA DIESEL, POTÊNCIA MÍNIMA DE 155W, COMPLETO COM BOMBA ELÉTRICA 12V MANGUEIRA 12V, MEDIDOR MECÂNICO 4 (QUATRO) DÍGITOS E BICO MANUAL DE ALUMÍNIO, PARA ATENDIMENTO DA SECRETARIA MUNICIPAL DE AGRICULTURA</w:t>
      </w:r>
      <w:r w:rsidR="003D29DB" w:rsidRPr="00CB53BA">
        <w:rPr>
          <w:rFonts w:ascii="Bookman Old Style" w:hAnsi="Bookman Old Style" w:cstheme="minorHAnsi"/>
          <w:b/>
          <w:sz w:val="24"/>
          <w:szCs w:val="24"/>
        </w:rPr>
        <w:t>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D82B4D">
        <w:rPr>
          <w:rFonts w:ascii="Bookman Old Style" w:hAnsi="Bookman Old Style" w:cstheme="minorHAnsi"/>
          <w:sz w:val="24"/>
          <w:szCs w:val="24"/>
        </w:rPr>
        <w:t>11</w:t>
      </w:r>
      <w:r w:rsidR="00801065" w:rsidRPr="00CB53BA">
        <w:rPr>
          <w:rFonts w:ascii="Bookman Old Style" w:hAnsi="Bookman Old Style" w:cstheme="minorHAnsi"/>
          <w:sz w:val="24"/>
          <w:szCs w:val="24"/>
        </w:rPr>
        <w:t>/2020.</w:t>
      </w:r>
      <w:r w:rsidR="000C423B" w:rsidRPr="00CB53BA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EC2C46" w:rsidRDefault="002D5BB6" w:rsidP="00EC2C46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</w:t>
      </w:r>
      <w:r w:rsidR="00D82B4D" w:rsidRPr="00D82B4D">
        <w:rPr>
          <w:rFonts w:ascii="Bookman Old Style" w:hAnsi="Bookman Old Style" w:cstheme="minorHAnsi"/>
          <w:b/>
          <w:sz w:val="24"/>
          <w:szCs w:val="24"/>
        </w:rPr>
        <w:t xml:space="preserve">A PRESENTE DISPENSA DE LICITAÇÃO VISA AQUISIÇÃO DE UM </w:t>
      </w:r>
      <w:r w:rsidR="00D82B4D">
        <w:rPr>
          <w:rFonts w:ascii="Bookman Old Style" w:hAnsi="Bookman Old Style" w:cstheme="minorHAnsi"/>
          <w:b/>
          <w:sz w:val="24"/>
          <w:szCs w:val="24"/>
        </w:rPr>
        <w:t>CONTENTOR COM BOMBA ELÉTRICA 12V, PARA ÓLEO DIESEL, POTÊNCIA MÍNIMA DE 155W, COM MANGUEIRA 12V, COMPLETO, MEDIDOR MECÂNICO 4 (QUATRO) DÍGITOS E BICO MANUAL DE ALÚMINIO</w:t>
      </w:r>
      <w:r w:rsidR="00EC2C46">
        <w:rPr>
          <w:rFonts w:ascii="Bookman Old Style" w:hAnsi="Bookman Old Style" w:cstheme="minorHAnsi"/>
          <w:b/>
          <w:sz w:val="24"/>
          <w:szCs w:val="24"/>
        </w:rPr>
        <w:t>.</w:t>
      </w:r>
    </w:p>
    <w:p w:rsidR="00EC2C46" w:rsidRPr="00EC2C46" w:rsidRDefault="003D29DB" w:rsidP="00EC2C46">
      <w:pPr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C85076" w:rsidRPr="00CB53BA">
        <w:rPr>
          <w:rFonts w:ascii="Bookman Old Style" w:hAnsi="Bookman Old Style" w:cstheme="minorHAnsi"/>
          <w:sz w:val="24"/>
          <w:szCs w:val="24"/>
        </w:rPr>
        <w:tab/>
      </w:r>
      <w:r w:rsidR="00EC2C46" w:rsidRPr="00EC2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Recentemente através da Secretaria Municipal de Agricultura, o município adquiriu um veículo Hyundai Hr, para tender a demanda e as necessidades deste setor. </w:t>
      </w:r>
      <w:r w:rsidR="00BB493B">
        <w:rPr>
          <w:rFonts w:ascii="Bookman Old Style" w:hAnsi="Bookman Old Style" w:cs="Arial"/>
          <w:color w:val="000000" w:themeColor="text1"/>
          <w:sz w:val="24"/>
          <w:szCs w:val="24"/>
        </w:rPr>
        <w:t>Foi adquirido ainda uma carroceria que foi instalada no referido veículo</w:t>
      </w:r>
      <w:r w:rsidR="00673EEA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:rsidR="00673EEA" w:rsidRDefault="00673EEA" w:rsidP="00C8507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objetivo da aquisição deste veículo é ter um meio de transporte de combustível até o interior do Município, onde as máquinas da Prefeitura Municipal, para efetivar o abastecimento das mesmas, evitando assim, que as mesmas fiquem transitando até o centro da cidade e tendo que voltar ao interior apenas para fazer o abastecimento, sendo assim, o município evita gastos desnecessários pois além de evitar o consumo de combustível, evita também o desgaste da máquina, bem como também é possível aproveitar ainda mais o tempo de trabalho do operador, que evita estar na estrada também.</w:t>
      </w:r>
    </w:p>
    <w:p w:rsidR="00673EEA" w:rsidRDefault="00673EEA" w:rsidP="00C8507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Para realizar o abastecimento das máquinas e veículos que estejam trabalhando nas propriedades rurais e também, na recuperação de estradas vicinais, se faz necessário adquirir um equipamento capaz de realizar este abastecimento, se faz necessário então a aquisição de </w:t>
      </w:r>
      <w:r>
        <w:rPr>
          <w:rFonts w:ascii="Bookman Old Style" w:hAnsi="Bookman Old Style"/>
          <w:sz w:val="24"/>
          <w:szCs w:val="24"/>
        </w:rPr>
        <w:lastRenderedPageBreak/>
        <w:t>um contentor com bomba elétrica, bem como uma bomba para realizar o engraxamento deste bem.</w:t>
      </w:r>
    </w:p>
    <w:p w:rsidR="007D6365" w:rsidRPr="00CB53BA" w:rsidRDefault="007D6365" w:rsidP="00C850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B53BA">
        <w:rPr>
          <w:rFonts w:ascii="Bookman Old Style" w:hAnsi="Bookman Old Style"/>
          <w:sz w:val="24"/>
          <w:szCs w:val="24"/>
        </w:rPr>
        <w:t xml:space="preserve">O preço orçado pela empresa contratada torna-se vantajoso para a Administração Municipal levando-se em consideração o princípio da economicidade e também porque o preço encontra-se de acordo com o praticado no mercado local e regional e conseqüentemente porque o valor que o Município vai dispensar com a contratação é inferior ao limite estabelecido no art. 24 inciso II da Lei 8666/93. </w:t>
      </w:r>
    </w:p>
    <w:p w:rsidR="007D6365" w:rsidRPr="00CB53BA" w:rsidRDefault="007D6365" w:rsidP="00C8507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justifica-se pelo baixo valor que é de R$ </w:t>
      </w:r>
      <w:r w:rsidR="00673EEA">
        <w:rPr>
          <w:rFonts w:ascii="Bookman Old Style" w:hAnsi="Bookman Old Style" w:cstheme="minorHAnsi"/>
          <w:sz w:val="24"/>
          <w:szCs w:val="24"/>
        </w:rPr>
        <w:t>5015,00</w:t>
      </w:r>
      <w:r w:rsidRPr="00CB53BA">
        <w:rPr>
          <w:rFonts w:ascii="Bookman Old Style" w:hAnsi="Bookman Old Style" w:cstheme="minorHAnsi"/>
          <w:sz w:val="24"/>
          <w:szCs w:val="24"/>
        </w:rPr>
        <w:t>(</w:t>
      </w:r>
      <w:r w:rsidR="00673EEA">
        <w:rPr>
          <w:rFonts w:ascii="Bookman Old Style" w:hAnsi="Bookman Old Style" w:cstheme="minorHAnsi"/>
          <w:sz w:val="24"/>
          <w:szCs w:val="24"/>
        </w:rPr>
        <w:t>cinco</w:t>
      </w:r>
      <w:r w:rsidR="00C618E6" w:rsidRPr="00CB53BA">
        <w:rPr>
          <w:rFonts w:ascii="Bookman Old Style" w:hAnsi="Bookman Old Style" w:cstheme="minorHAnsi"/>
          <w:sz w:val="24"/>
          <w:szCs w:val="24"/>
        </w:rPr>
        <w:t xml:space="preserve"> mil </w:t>
      </w:r>
      <w:r w:rsidR="00673EEA">
        <w:rPr>
          <w:rFonts w:ascii="Bookman Old Style" w:hAnsi="Bookman Old Style" w:cstheme="minorHAnsi"/>
          <w:sz w:val="24"/>
          <w:szCs w:val="24"/>
        </w:rPr>
        <w:t xml:space="preserve">e quinze </w:t>
      </w:r>
      <w:r w:rsidR="009364AB" w:rsidRPr="00CB53BA">
        <w:rPr>
          <w:rFonts w:ascii="Bookman Old Style" w:hAnsi="Bookman Old Style" w:cstheme="minorHAnsi"/>
          <w:sz w:val="24"/>
          <w:szCs w:val="24"/>
        </w:rPr>
        <w:t>reais</w:t>
      </w:r>
      <w:r w:rsidRPr="00CB53BA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01065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</w:t>
      </w:r>
      <w:r w:rsidR="00EB17BB">
        <w:rPr>
          <w:rFonts w:ascii="Bookman Old Style" w:hAnsi="Bookman Old Style" w:cstheme="minorHAnsi"/>
          <w:sz w:val="24"/>
          <w:szCs w:val="24"/>
        </w:rPr>
        <w:t xml:space="preserve">COMERCIO DE MAQUINAS E MATERIAIS </w:t>
      </w:r>
      <w:r w:rsidR="00EC2C46">
        <w:rPr>
          <w:rFonts w:ascii="Bookman Old Style" w:hAnsi="Bookman Old Style" w:cstheme="minorHAnsi"/>
          <w:sz w:val="24"/>
          <w:szCs w:val="24"/>
        </w:rPr>
        <w:t>LTDA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pessoa jurídica de direito privado, inscrita no CNPJ sob n.º </w:t>
      </w:r>
      <w:r w:rsidR="00EB17BB">
        <w:rPr>
          <w:rFonts w:ascii="Bookman Old Style" w:hAnsi="Bookman Old Style" w:cstheme="minorHAnsi"/>
          <w:sz w:val="24"/>
          <w:szCs w:val="24"/>
        </w:rPr>
        <w:t>75.408.278/0001-00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com sede </w:t>
      </w:r>
      <w:r w:rsidR="00856372" w:rsidRPr="00CB53BA">
        <w:rPr>
          <w:rFonts w:ascii="Bookman Old Style" w:hAnsi="Bookman Old Style" w:cstheme="minorHAnsi"/>
          <w:sz w:val="24"/>
          <w:szCs w:val="24"/>
        </w:rPr>
        <w:t xml:space="preserve">na </w:t>
      </w:r>
      <w:r w:rsidR="00EC2C46">
        <w:rPr>
          <w:rFonts w:ascii="Bookman Old Style" w:hAnsi="Bookman Old Style" w:cstheme="minorHAnsi"/>
          <w:sz w:val="24"/>
          <w:szCs w:val="24"/>
        </w:rPr>
        <w:t xml:space="preserve">Rua </w:t>
      </w:r>
      <w:r w:rsidR="00EB17BB">
        <w:rPr>
          <w:rFonts w:ascii="Bookman Old Style" w:hAnsi="Bookman Old Style" w:cstheme="minorHAnsi"/>
          <w:sz w:val="24"/>
          <w:szCs w:val="24"/>
        </w:rPr>
        <w:t>Fernando Machado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nº </w:t>
      </w:r>
      <w:r w:rsidR="00EB17BB">
        <w:rPr>
          <w:rFonts w:ascii="Bookman Old Style" w:hAnsi="Bookman Old Style" w:cstheme="minorHAnsi"/>
          <w:sz w:val="24"/>
          <w:szCs w:val="24"/>
        </w:rPr>
        <w:t>287D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é uma empresa idônea, especializada no ramo </w:t>
      </w:r>
      <w:r w:rsidR="00EB17BB">
        <w:rPr>
          <w:rFonts w:ascii="Bookman Old Style" w:hAnsi="Bookman Old Style" w:cstheme="minorHAnsi"/>
          <w:sz w:val="24"/>
          <w:szCs w:val="24"/>
        </w:rPr>
        <w:t xml:space="preserve">de máquinas e materiais, 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tendo também larga escala de experiência no mercado. </w:t>
      </w:r>
    </w:p>
    <w:p w:rsidR="00801065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B53BA">
        <w:rPr>
          <w:rFonts w:ascii="Bookman Old Style" w:hAnsi="Bookman Old Style" w:cstheme="minorHAnsi"/>
          <w:sz w:val="24"/>
          <w:szCs w:val="24"/>
        </w:rPr>
        <w:t>: O preço da aquisição de R$</w:t>
      </w:r>
      <w:r w:rsidR="009E6CB2"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EB17BB">
        <w:rPr>
          <w:rFonts w:ascii="Bookman Old Style" w:hAnsi="Bookman Old Style" w:cstheme="minorHAnsi"/>
          <w:sz w:val="24"/>
          <w:szCs w:val="24"/>
        </w:rPr>
        <w:t>5015,00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(</w:t>
      </w:r>
      <w:r w:rsidR="00EB17BB">
        <w:rPr>
          <w:rFonts w:ascii="Bookman Old Style" w:hAnsi="Bookman Old Style" w:cstheme="minorHAnsi"/>
          <w:sz w:val="24"/>
          <w:szCs w:val="24"/>
        </w:rPr>
        <w:t>cinco</w:t>
      </w:r>
      <w:r w:rsidR="00EC2C46">
        <w:rPr>
          <w:rFonts w:ascii="Bookman Old Style" w:hAnsi="Bookman Old Style" w:cstheme="minorHAnsi"/>
          <w:sz w:val="24"/>
          <w:szCs w:val="24"/>
        </w:rPr>
        <w:t xml:space="preserve"> mil </w:t>
      </w:r>
      <w:r w:rsidR="00EB17BB">
        <w:rPr>
          <w:rFonts w:ascii="Bookman Old Style" w:hAnsi="Bookman Old Style" w:cstheme="minorHAnsi"/>
          <w:sz w:val="24"/>
          <w:szCs w:val="24"/>
        </w:rPr>
        <w:t xml:space="preserve">e quinze </w:t>
      </w:r>
      <w:r w:rsidR="00BA2CB9" w:rsidRPr="00CB53BA">
        <w:rPr>
          <w:rFonts w:ascii="Bookman Old Style" w:hAnsi="Bookman Old Style" w:cstheme="minorHAnsi"/>
          <w:sz w:val="24"/>
          <w:szCs w:val="24"/>
        </w:rPr>
        <w:t>reais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)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pela prestação dos serviços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é compatível c</w:t>
      </w:r>
      <w:r w:rsidR="00C7484B" w:rsidRPr="00CB53BA">
        <w:rPr>
          <w:rFonts w:ascii="Bookman Old Style" w:hAnsi="Bookman Old Style" w:cstheme="minorHAnsi"/>
          <w:sz w:val="24"/>
          <w:szCs w:val="24"/>
        </w:rPr>
        <w:t>om o preço praticado no mercado, haja visto a comprovação por meio da pesquisa de mercado, com 03 (três) orçamentos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que se encontram anexado ao processo.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Os </w:t>
      </w:r>
      <w:r w:rsidR="009E6CB2" w:rsidRPr="00CB53BA">
        <w:rPr>
          <w:rFonts w:ascii="Bookman Old Style" w:hAnsi="Bookman Old Style" w:cstheme="minorHAnsi"/>
          <w:sz w:val="24"/>
          <w:szCs w:val="24"/>
        </w:rPr>
        <w:t>serviços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deverão ser fornecidos </w:t>
      </w:r>
      <w:r w:rsidR="00B47195">
        <w:rPr>
          <w:rFonts w:ascii="Bookman Old Style" w:hAnsi="Bookman Old Style" w:cstheme="minorHAnsi"/>
          <w:sz w:val="24"/>
          <w:szCs w:val="24"/>
        </w:rPr>
        <w:t>no prazo máximo de 15 (quinze) dias após o recebimento da Autorização de Fornecimento.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B53BA">
      <w:pPr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B53BA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B53BA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Cod. Red: </w:t>
      </w:r>
      <w:r w:rsidR="00C81926">
        <w:rPr>
          <w:rFonts w:ascii="Bookman Old Style" w:hAnsi="Bookman Old Style" w:cstheme="minorHAnsi"/>
          <w:sz w:val="24"/>
          <w:szCs w:val="24"/>
        </w:rPr>
        <w:t>1</w:t>
      </w:r>
      <w:r w:rsidR="00BC5981">
        <w:rPr>
          <w:rFonts w:ascii="Bookman Old Style" w:hAnsi="Bookman Old Style" w:cstheme="minorHAnsi"/>
          <w:sz w:val="24"/>
          <w:szCs w:val="24"/>
        </w:rPr>
        <w:t>22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Un. Orç.: </w:t>
      </w:r>
      <w:r w:rsidR="00C81926">
        <w:rPr>
          <w:rFonts w:ascii="Bookman Old Style" w:hAnsi="Bookman Old Style" w:cstheme="minorHAnsi"/>
          <w:sz w:val="24"/>
          <w:szCs w:val="24"/>
        </w:rPr>
        <w:t>12.01</w:t>
      </w:r>
    </w:p>
    <w:p w:rsidR="0088705B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Proj/Ativ.: </w:t>
      </w:r>
      <w:r w:rsidR="00BC5981">
        <w:rPr>
          <w:rFonts w:ascii="Bookman Old Style" w:hAnsi="Bookman Old Style" w:cstheme="minorHAnsi"/>
          <w:sz w:val="24"/>
          <w:szCs w:val="24"/>
        </w:rPr>
        <w:t>2038</w:t>
      </w:r>
    </w:p>
    <w:p w:rsidR="007C2DF6" w:rsidRPr="00CB53BA" w:rsidRDefault="00C8192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Elemento Desp.: </w:t>
      </w:r>
      <w:r w:rsidR="00BC5981">
        <w:rPr>
          <w:rFonts w:ascii="Bookman Old Style" w:hAnsi="Bookman Old Style" w:cstheme="minorHAnsi"/>
          <w:sz w:val="24"/>
          <w:szCs w:val="24"/>
        </w:rPr>
        <w:t>33</w:t>
      </w:r>
      <w:r w:rsidR="004A30FB" w:rsidRPr="00CB53BA">
        <w:rPr>
          <w:rFonts w:ascii="Bookman Old Style" w:hAnsi="Bookman Old Style" w:cstheme="minorHAnsi"/>
          <w:sz w:val="24"/>
          <w:szCs w:val="24"/>
        </w:rPr>
        <w:t>9000000000</w:t>
      </w:r>
    </w:p>
    <w:p w:rsidR="007C2DF6" w:rsidRPr="00CB53BA" w:rsidRDefault="004A30FB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Compl. Elemento: </w:t>
      </w:r>
      <w:r w:rsidR="00BC5981">
        <w:rPr>
          <w:rFonts w:ascii="Bookman Old Style" w:hAnsi="Bookman Old Style" w:cstheme="minorHAnsi"/>
          <w:sz w:val="24"/>
          <w:szCs w:val="24"/>
        </w:rPr>
        <w:t>3.3.90.30</w:t>
      </w:r>
      <w:r w:rsidR="00C81926">
        <w:rPr>
          <w:rFonts w:ascii="Bookman Old Style" w:hAnsi="Bookman Old Style" w:cstheme="minorHAnsi"/>
          <w:sz w:val="24"/>
          <w:szCs w:val="24"/>
        </w:rPr>
        <w:t>.</w:t>
      </w:r>
      <w:r w:rsidR="00BC5981">
        <w:rPr>
          <w:rFonts w:ascii="Bookman Old Style" w:hAnsi="Bookman Old Style" w:cstheme="minorHAnsi"/>
          <w:sz w:val="24"/>
          <w:szCs w:val="24"/>
        </w:rPr>
        <w:t>39</w:t>
      </w:r>
      <w:r w:rsidR="00C81926">
        <w:rPr>
          <w:rFonts w:ascii="Bookman Old Style" w:hAnsi="Bookman Old Style" w:cstheme="minorHAnsi"/>
          <w:sz w:val="24"/>
          <w:szCs w:val="24"/>
        </w:rPr>
        <w:t>.00.00.00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CB53BA">
        <w:rPr>
          <w:rFonts w:ascii="Bookman Old Style" w:hAnsi="Bookman Old Style" w:cstheme="minorHAnsi"/>
          <w:sz w:val="24"/>
          <w:szCs w:val="24"/>
        </w:rPr>
        <w:t>20</w:t>
      </w:r>
      <w:r w:rsidR="00F775B2" w:rsidRPr="00CB53BA">
        <w:rPr>
          <w:rFonts w:ascii="Bookman Old Style" w:hAnsi="Bookman Old Style" w:cstheme="minorHAnsi"/>
          <w:sz w:val="24"/>
          <w:szCs w:val="24"/>
        </w:rPr>
        <w:t>20</w:t>
      </w:r>
      <w:r w:rsidR="0088705B" w:rsidRPr="00CB53BA">
        <w:rPr>
          <w:rFonts w:ascii="Bookman Old Style" w:hAnsi="Bookman Old Style" w:cstheme="minorHAnsi"/>
          <w:sz w:val="24"/>
          <w:szCs w:val="24"/>
        </w:rPr>
        <w:t>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CB53BA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B53BA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EB17BB">
        <w:rPr>
          <w:rFonts w:ascii="Bookman Old Style" w:hAnsi="Bookman Old Style" w:cstheme="minorHAnsi"/>
          <w:sz w:val="24"/>
          <w:szCs w:val="24"/>
        </w:rPr>
        <w:t>a Sr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. </w:t>
      </w:r>
      <w:r w:rsidR="0013052D">
        <w:rPr>
          <w:rFonts w:ascii="Bookman Old Style" w:hAnsi="Bookman Old Style" w:cstheme="minorHAnsi"/>
          <w:sz w:val="24"/>
          <w:szCs w:val="24"/>
        </w:rPr>
        <w:t>Valnei Ludwig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que recebe neste ato, mediante recibo, cópia integral desta Justificativa </w:t>
      </w:r>
      <w:r w:rsidR="00BA2CB9" w:rsidRPr="00CB53BA">
        <w:rPr>
          <w:rFonts w:ascii="Bookman Old Style" w:hAnsi="Bookman Old Style" w:cstheme="minorHAnsi"/>
          <w:sz w:val="24"/>
          <w:szCs w:val="24"/>
        </w:rPr>
        <w:t>de Dispensa</w:t>
      </w:r>
      <w:r w:rsidRPr="00CB53BA">
        <w:rPr>
          <w:rFonts w:ascii="Bookman Old Style" w:hAnsi="Bookman Old Style" w:cstheme="minorHAnsi"/>
          <w:sz w:val="24"/>
          <w:szCs w:val="24"/>
        </w:rPr>
        <w:t>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B53BA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CB53BA">
        <w:rPr>
          <w:rFonts w:ascii="Bookman Old Style" w:hAnsi="Bookman Old Style" w:cstheme="minorHAnsi"/>
          <w:sz w:val="24"/>
          <w:szCs w:val="24"/>
        </w:rPr>
        <w:t>: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CB53BA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CB53BA">
        <w:rPr>
          <w:rFonts w:ascii="Bookman Old Style" w:hAnsi="Bookman Old Style" w:cstheme="minorHAnsi"/>
          <w:sz w:val="24"/>
          <w:szCs w:val="24"/>
        </w:rPr>
        <w:t xml:space="preserve">/SC, </w:t>
      </w:r>
      <w:r w:rsidR="00EB17BB">
        <w:rPr>
          <w:rFonts w:ascii="Bookman Old Style" w:hAnsi="Bookman Old Style" w:cstheme="minorHAnsi"/>
          <w:sz w:val="24"/>
          <w:szCs w:val="24"/>
        </w:rPr>
        <w:t>28 de abril de 2020.</w:t>
      </w:r>
    </w:p>
    <w:p w:rsidR="0013052D" w:rsidRDefault="0013052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3052D" w:rsidRPr="00CB53BA" w:rsidRDefault="0013052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CB53BA" w:rsidRPr="00CB53BA" w:rsidRDefault="00CB53BA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CB53BA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DERLI FURTADO</w:t>
      </w:r>
    </w:p>
    <w:p w:rsidR="001A4743" w:rsidRPr="00CB53BA" w:rsidRDefault="001A4743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B53BA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9E" w:rsidRDefault="00472E9E" w:rsidP="00136074">
      <w:r>
        <w:separator/>
      </w:r>
    </w:p>
  </w:endnote>
  <w:endnote w:type="continuationSeparator" w:id="0">
    <w:p w:rsidR="00472E9E" w:rsidRDefault="00472E9E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EA" w:rsidRDefault="00673E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EEA" w:rsidRDefault="00673E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73EEA" w:rsidRDefault="00673EE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B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B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3EEA" w:rsidRPr="00136074" w:rsidRDefault="00673EEA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9E" w:rsidRDefault="00472E9E" w:rsidP="00136074">
      <w:r>
        <w:separator/>
      </w:r>
    </w:p>
  </w:footnote>
  <w:footnote w:type="continuationSeparator" w:id="0">
    <w:p w:rsidR="00472E9E" w:rsidRDefault="00472E9E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24C511B"/>
    <w:multiLevelType w:val="hybridMultilevel"/>
    <w:tmpl w:val="4AA0333C"/>
    <w:lvl w:ilvl="0" w:tplc="84F634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63256"/>
    <w:rsid w:val="000772C1"/>
    <w:rsid w:val="000C423B"/>
    <w:rsid w:val="000E1461"/>
    <w:rsid w:val="000E2D93"/>
    <w:rsid w:val="000F59B8"/>
    <w:rsid w:val="00106453"/>
    <w:rsid w:val="0013052D"/>
    <w:rsid w:val="00136074"/>
    <w:rsid w:val="00150B01"/>
    <w:rsid w:val="001A4743"/>
    <w:rsid w:val="001A4939"/>
    <w:rsid w:val="001B14B1"/>
    <w:rsid w:val="001E6CB0"/>
    <w:rsid w:val="001F4BB3"/>
    <w:rsid w:val="0020388A"/>
    <w:rsid w:val="00217A53"/>
    <w:rsid w:val="00242B00"/>
    <w:rsid w:val="002A164B"/>
    <w:rsid w:val="002A6F71"/>
    <w:rsid w:val="002D4857"/>
    <w:rsid w:val="002D5BB6"/>
    <w:rsid w:val="002F6568"/>
    <w:rsid w:val="00310014"/>
    <w:rsid w:val="003923E4"/>
    <w:rsid w:val="00394EBE"/>
    <w:rsid w:val="003C0D7B"/>
    <w:rsid w:val="003D29DB"/>
    <w:rsid w:val="003F3DC5"/>
    <w:rsid w:val="00410DB8"/>
    <w:rsid w:val="00472E9E"/>
    <w:rsid w:val="00474E5B"/>
    <w:rsid w:val="00484CEF"/>
    <w:rsid w:val="00486E55"/>
    <w:rsid w:val="004A30FB"/>
    <w:rsid w:val="004A4F9E"/>
    <w:rsid w:val="004C0045"/>
    <w:rsid w:val="004D07DD"/>
    <w:rsid w:val="004E3D7C"/>
    <w:rsid w:val="00546FA4"/>
    <w:rsid w:val="00564FD2"/>
    <w:rsid w:val="00573377"/>
    <w:rsid w:val="0059040F"/>
    <w:rsid w:val="005C6ACF"/>
    <w:rsid w:val="005E41A0"/>
    <w:rsid w:val="005F5128"/>
    <w:rsid w:val="006244A0"/>
    <w:rsid w:val="00647246"/>
    <w:rsid w:val="00673EEA"/>
    <w:rsid w:val="0067531D"/>
    <w:rsid w:val="00693FB8"/>
    <w:rsid w:val="00697E86"/>
    <w:rsid w:val="006E0FA2"/>
    <w:rsid w:val="006E29D8"/>
    <w:rsid w:val="006F590B"/>
    <w:rsid w:val="00771375"/>
    <w:rsid w:val="007A6349"/>
    <w:rsid w:val="007B12C9"/>
    <w:rsid w:val="007B4D0C"/>
    <w:rsid w:val="007C2DF6"/>
    <w:rsid w:val="007D6365"/>
    <w:rsid w:val="007F60B4"/>
    <w:rsid w:val="00801065"/>
    <w:rsid w:val="0084710A"/>
    <w:rsid w:val="00856372"/>
    <w:rsid w:val="0088705B"/>
    <w:rsid w:val="008B04D3"/>
    <w:rsid w:val="008C38A4"/>
    <w:rsid w:val="008E03E5"/>
    <w:rsid w:val="008F326C"/>
    <w:rsid w:val="008F7C99"/>
    <w:rsid w:val="009364AB"/>
    <w:rsid w:val="00955FD0"/>
    <w:rsid w:val="009D5FED"/>
    <w:rsid w:val="009E6CB2"/>
    <w:rsid w:val="009F5080"/>
    <w:rsid w:val="00A3129C"/>
    <w:rsid w:val="00A35D20"/>
    <w:rsid w:val="00AA01B6"/>
    <w:rsid w:val="00AA2D85"/>
    <w:rsid w:val="00AC0822"/>
    <w:rsid w:val="00AF1049"/>
    <w:rsid w:val="00B47195"/>
    <w:rsid w:val="00B56B3C"/>
    <w:rsid w:val="00B6715E"/>
    <w:rsid w:val="00BA2CB9"/>
    <w:rsid w:val="00BB493B"/>
    <w:rsid w:val="00BC5981"/>
    <w:rsid w:val="00C206F8"/>
    <w:rsid w:val="00C33ADB"/>
    <w:rsid w:val="00C618E6"/>
    <w:rsid w:val="00C7484B"/>
    <w:rsid w:val="00C77485"/>
    <w:rsid w:val="00C81926"/>
    <w:rsid w:val="00C85076"/>
    <w:rsid w:val="00CA293F"/>
    <w:rsid w:val="00CB53BA"/>
    <w:rsid w:val="00CC3055"/>
    <w:rsid w:val="00D17378"/>
    <w:rsid w:val="00D3526E"/>
    <w:rsid w:val="00D7692C"/>
    <w:rsid w:val="00D82B4D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23E4C"/>
    <w:rsid w:val="00E40A02"/>
    <w:rsid w:val="00E43A3C"/>
    <w:rsid w:val="00E46A13"/>
    <w:rsid w:val="00E53B7F"/>
    <w:rsid w:val="00E53D59"/>
    <w:rsid w:val="00E85783"/>
    <w:rsid w:val="00EB17BB"/>
    <w:rsid w:val="00EC2C46"/>
    <w:rsid w:val="00EF523D"/>
    <w:rsid w:val="00F13030"/>
    <w:rsid w:val="00F1678E"/>
    <w:rsid w:val="00F355B6"/>
    <w:rsid w:val="00F42C93"/>
    <w:rsid w:val="00F61E95"/>
    <w:rsid w:val="00F775B2"/>
    <w:rsid w:val="00FC31A7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4</cp:revision>
  <cp:lastPrinted>2020-04-29T12:12:00Z</cp:lastPrinted>
  <dcterms:created xsi:type="dcterms:W3CDTF">2020-04-28T11:58:00Z</dcterms:created>
  <dcterms:modified xsi:type="dcterms:W3CDTF">2020-04-30T18:37:00Z</dcterms:modified>
</cp:coreProperties>
</file>