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1363B">
        <w:rPr>
          <w:rFonts w:ascii="Bookman Old Style" w:hAnsi="Bookman Old Style"/>
          <w:sz w:val="24"/>
          <w:szCs w:val="24"/>
        </w:rPr>
        <w:t>1</w:t>
      </w:r>
      <w:r w:rsidR="00FF46CC">
        <w:rPr>
          <w:rFonts w:ascii="Bookman Old Style" w:hAnsi="Bookman Old Style"/>
          <w:sz w:val="24"/>
          <w:szCs w:val="24"/>
        </w:rPr>
        <w:t>9</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FF46CC">
        <w:rPr>
          <w:rFonts w:ascii="Bookman Old Style" w:hAnsi="Bookman Old Style"/>
          <w:sz w:val="24"/>
          <w:szCs w:val="24"/>
        </w:rPr>
        <w:t>12</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w:t>
      </w:r>
      <w:r w:rsidR="00DB7FC1">
        <w:rPr>
          <w:rFonts w:ascii="Bookman Old Style" w:hAnsi="Bookman Old Style"/>
          <w:color w:val="000000" w:themeColor="text1"/>
          <w:sz w:val="24"/>
          <w:szCs w:val="24"/>
        </w:rPr>
        <w:t>Cristiano Batista Machado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71363B">
        <w:rPr>
          <w:rFonts w:ascii="Bookman Old Style" w:hAnsi="Bookman Old Style"/>
          <w:sz w:val="24"/>
          <w:szCs w:val="24"/>
        </w:rPr>
        <w:t>1</w:t>
      </w:r>
      <w:r w:rsidR="00FF46CC">
        <w:rPr>
          <w:rFonts w:ascii="Bookman Old Style" w:hAnsi="Bookman Old Style"/>
          <w:sz w:val="24"/>
          <w:szCs w:val="24"/>
        </w:rPr>
        <w:t>9</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FF46CC">
        <w:rPr>
          <w:rFonts w:ascii="Bookman Old Style" w:hAnsi="Bookman Old Style"/>
          <w:sz w:val="24"/>
          <w:szCs w:val="24"/>
        </w:rPr>
        <w:t>12</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EF592E">
        <w:rPr>
          <w:rFonts w:ascii="Bookman Old Style" w:hAnsi="Bookman Old Style"/>
          <w:b/>
          <w:sz w:val="24"/>
          <w:szCs w:val="24"/>
        </w:rPr>
        <w:t>13:30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EF592E">
        <w:rPr>
          <w:rFonts w:ascii="Bookman Old Style" w:hAnsi="Bookman Old Style"/>
          <w:b/>
          <w:sz w:val="24"/>
          <w:szCs w:val="24"/>
        </w:rPr>
        <w:t>02</w:t>
      </w:r>
      <w:r w:rsidR="000B2A98" w:rsidRPr="00EE55CF">
        <w:rPr>
          <w:rFonts w:ascii="Bookman Old Style" w:hAnsi="Bookman Old Style"/>
          <w:b/>
          <w:sz w:val="24"/>
          <w:szCs w:val="24"/>
        </w:rPr>
        <w:t>/0</w:t>
      </w:r>
      <w:r w:rsidR="00EF592E">
        <w:rPr>
          <w:rFonts w:ascii="Bookman Old Style" w:hAnsi="Bookman Old Style"/>
          <w:b/>
          <w:sz w:val="24"/>
          <w:szCs w:val="24"/>
        </w:rPr>
        <w:t>3</w:t>
      </w:r>
      <w:r w:rsidR="000B2A98" w:rsidRPr="00EE55CF">
        <w:rPr>
          <w:rFonts w:ascii="Bookman Old Style" w:hAnsi="Bookman Old Style"/>
          <w:b/>
          <w:sz w:val="24"/>
          <w:szCs w:val="24"/>
        </w:rPr>
        <w:t>/2020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EF592E">
        <w:rPr>
          <w:rFonts w:ascii="Bookman Old Style" w:hAnsi="Bookman Old Style"/>
          <w:b/>
          <w:sz w:val="24"/>
          <w:szCs w:val="24"/>
        </w:rPr>
        <w:t>13</w:t>
      </w:r>
      <w:r w:rsidR="00FF46CC">
        <w:rPr>
          <w:rFonts w:ascii="Bookman Old Style" w:hAnsi="Bookman Old Style"/>
          <w:b/>
          <w:sz w:val="24"/>
          <w:szCs w:val="24"/>
        </w:rPr>
        <w:t>:</w:t>
      </w:r>
      <w:r w:rsidR="00EF592E">
        <w:rPr>
          <w:rFonts w:ascii="Bookman Old Style" w:hAnsi="Bookman Old Style"/>
          <w:b/>
          <w:sz w:val="24"/>
          <w:szCs w:val="24"/>
        </w:rPr>
        <w:t>3</w:t>
      </w:r>
      <w:r w:rsidR="00FF46CC">
        <w:rPr>
          <w:rFonts w:ascii="Bookman Old Style" w:hAnsi="Bookman Old Style"/>
          <w:b/>
          <w:sz w:val="24"/>
          <w:szCs w:val="24"/>
        </w:rPr>
        <w:t>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8"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10"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FF46CC" w:rsidRPr="00FF46CC">
        <w:rPr>
          <w:rFonts w:ascii="Bookman Old Style" w:hAnsi="Bookman Old Style"/>
          <w:b/>
          <w:bCs/>
          <w:sz w:val="24"/>
          <w:szCs w:val="24"/>
        </w:rPr>
        <w:t>A PRESENTE LICITAÇÃO VISA EVENTUAL E FUTURA CONTRATAÇÃO DE EMPRESA PARA PRESTAÇÃO DE SERVIÇOS DE PERFURAÇÃO E DETONAÇÃO DE ROCHAS, INCLUINDO FORNECIMENTO DE EQUIPAMENTOS</w:t>
      </w:r>
      <w:r w:rsidR="00336D04">
        <w:rPr>
          <w:rFonts w:ascii="Bookman Old Style" w:hAnsi="Bookman Old Style"/>
          <w:b/>
          <w:bCs/>
          <w:sz w:val="24"/>
          <w:szCs w:val="24"/>
        </w:rPr>
        <w:t xml:space="preserve">/MATERIAIS E MÃO DE OBRA, PARA </w:t>
      </w:r>
      <w:r w:rsidR="00FF46CC" w:rsidRPr="00FF46CC">
        <w:rPr>
          <w:rFonts w:ascii="Bookman Old Style" w:hAnsi="Bookman Old Style"/>
          <w:b/>
          <w:bCs/>
          <w:sz w:val="24"/>
          <w:szCs w:val="24"/>
        </w:rPr>
        <w:t xml:space="preserve"> ATENDER A NECESSIDADE DO MUNICÍPIO, PELO PERÍODO DE 01(UM) ANO, CONFORME ESPECIFICAÇÕES DO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w:t>
      </w:r>
      <w:r w:rsidR="00EF592E">
        <w:rPr>
          <w:rFonts w:ascii="Bookman Old Style" w:hAnsi="Bookman Old Style"/>
          <w:bCs/>
          <w:color w:val="000000" w:themeColor="text1"/>
          <w:sz w:val="24"/>
          <w:szCs w:val="24"/>
        </w:rPr>
        <w:t xml:space="preserve"> podendo ser a gerada no sistema ou outra forma, desde que atenda aos requisitos solicitados,</w:t>
      </w:r>
      <w:r w:rsidRPr="00EE55CF">
        <w:rPr>
          <w:rFonts w:ascii="Bookman Old Style" w:hAnsi="Bookman Old Style"/>
          <w:bCs/>
          <w:color w:val="000000" w:themeColor="text1"/>
          <w:sz w:val="24"/>
          <w:szCs w:val="24"/>
        </w:rPr>
        <w:t xml:space="preserve">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r w:rsidR="00EF592E">
        <w:rPr>
          <w:rFonts w:ascii="Bookman Old Style" w:hAnsi="Bookman Old Style"/>
          <w:bCs/>
          <w:color w:val="000000" w:themeColor="text1"/>
          <w:sz w:val="24"/>
          <w:szCs w:val="24"/>
        </w:rPr>
        <w:t xml:space="preserve"> Se por eventualidade a proposta for apresentada sem assinatura, a mesma poderá ser sanada na própria sessão pública, pelo representante da empresa, desde que disponha de poderes para tal.</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1"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r w:rsidR="00081EF2">
        <w:rPr>
          <w:rFonts w:ascii="Bookman Old Style" w:hAnsi="Bookman Old Style"/>
          <w:bCs/>
          <w:color w:val="000000" w:themeColor="text1"/>
          <w:sz w:val="24"/>
          <w:szCs w:val="24"/>
        </w:rPr>
        <w:t xml:space="preserve"> (preferencialmente) ou CD.</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w:t>
      </w:r>
      <w:r w:rsidR="00FF46CC">
        <w:rPr>
          <w:rFonts w:ascii="Bookman Old Style" w:hAnsi="Bookman Old Style"/>
          <w:bCs/>
          <w:sz w:val="24"/>
          <w:szCs w:val="24"/>
        </w:rPr>
        <w:t xml:space="preserve"> (preferencialente pen drive)</w:t>
      </w:r>
      <w:r w:rsidRPr="00EE55CF">
        <w:rPr>
          <w:rFonts w:ascii="Bookman Old Style" w:hAnsi="Bookman Old Style"/>
          <w:bCs/>
          <w:sz w:val="24"/>
          <w:szCs w:val="24"/>
        </w:rPr>
        <w:t xml:space="preserve">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Pr="00EE55CF" w:rsidRDefault="00081EF2"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081EF2" w:rsidRPr="00081EF2"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0E749F">
        <w:rPr>
          <w:rFonts w:ascii="Bookman Old Style" w:hAnsi="Bookman Old Style"/>
          <w:sz w:val="24"/>
          <w:szCs w:val="24"/>
        </w:rPr>
        <w:t>1</w:t>
      </w:r>
      <w:r w:rsidR="00FF46CC">
        <w:rPr>
          <w:rFonts w:ascii="Bookman Old Style" w:hAnsi="Bookman Old Style"/>
          <w:sz w:val="24"/>
          <w:szCs w:val="24"/>
        </w:rPr>
        <w:t>9</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FF46CC">
        <w:rPr>
          <w:rFonts w:ascii="Bookman Old Style" w:hAnsi="Bookman Old Style"/>
          <w:sz w:val="24"/>
          <w:szCs w:val="24"/>
        </w:rPr>
        <w:t>12</w:t>
      </w:r>
      <w:r w:rsidR="000B2A98" w:rsidRPr="00EE55CF">
        <w:rPr>
          <w:rFonts w:ascii="Bookman Old Style" w:hAnsi="Bookman Old Style"/>
          <w:sz w:val="24"/>
          <w:szCs w:val="24"/>
        </w:rPr>
        <w:t>/2020</w:t>
      </w:r>
    </w:p>
    <w:p w:rsidR="004B66AF" w:rsidRDefault="00081EF2"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w:t>
      </w:r>
      <w:r w:rsidR="00DE0025" w:rsidRPr="00EE55CF">
        <w:rPr>
          <w:rFonts w:ascii="Bookman Old Style" w:hAnsi="Bookman Old Style"/>
          <w:sz w:val="24"/>
          <w:szCs w:val="24"/>
        </w:rPr>
        <w:t>presa/Licitante: __________________________________________________________________</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491E61" w:rsidRPr="00FF46CC"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Fazenda Federal efetuada através da certidão conjunta negativa ou positiva com efeitos de negativa de débitos relativos aos tributos federais e à dívida ativa da </w:t>
      </w: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081EF2" w:rsidRPr="00792097" w:rsidRDefault="00792097"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União,</w:t>
      </w:r>
      <w:r w:rsidR="00DE0025" w:rsidRPr="00EE55CF">
        <w:rPr>
          <w:rFonts w:ascii="Bookman Old Style" w:hAnsi="Bookman Old Style"/>
          <w:bCs/>
          <w:sz w:val="24"/>
          <w:szCs w:val="24"/>
        </w:rPr>
        <w:t>abrangendo as contribuições sociais, expedida pela Secretaria da Receita Federal</w:t>
      </w:r>
      <w:r>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FF46CC"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4B66AF" w:rsidRDefault="004B66AF" w:rsidP="00DE0025">
      <w:pPr>
        <w:overflowPunct w:val="0"/>
        <w:autoSpaceDE w:val="0"/>
        <w:autoSpaceDN w:val="0"/>
        <w:adjustRightInd w:val="0"/>
        <w:spacing w:after="120"/>
        <w:jc w:val="both"/>
      </w:pPr>
      <w:r w:rsidRPr="004B66AF">
        <w:rPr>
          <w:rFonts w:ascii="Bookman Old Style" w:hAnsi="Bookman Old Style"/>
          <w:b/>
          <w:sz w:val="24"/>
          <w:szCs w:val="24"/>
        </w:rPr>
        <w:t xml:space="preserve">9.2.8 </w:t>
      </w:r>
      <w:r w:rsidRPr="004B66AF">
        <w:rPr>
          <w:rFonts w:ascii="Bookman Old Style" w:hAnsi="Bookman Old Style"/>
          <w:sz w:val="24"/>
          <w:szCs w:val="24"/>
        </w:rPr>
        <w:t>Certificado de Registro junto ao Exército Brasileiro, estando a proponente autorizada ao transporte, armazenamento e utilização de explosivos e acessórios de uso civil para serviços de desmonte de rochas e, em vigor na data da abertura da licitação.</w:t>
      </w:r>
      <w:r>
        <w:t xml:space="preserve"> </w:t>
      </w:r>
    </w:p>
    <w:p w:rsidR="004B66AF" w:rsidRDefault="004B66AF" w:rsidP="00DE0025">
      <w:pPr>
        <w:overflowPunct w:val="0"/>
        <w:autoSpaceDE w:val="0"/>
        <w:autoSpaceDN w:val="0"/>
        <w:adjustRightInd w:val="0"/>
        <w:spacing w:after="120"/>
        <w:jc w:val="both"/>
        <w:rPr>
          <w:rFonts w:ascii="Bookman Old Style" w:hAnsi="Bookman Old Style"/>
          <w:sz w:val="24"/>
          <w:szCs w:val="24"/>
        </w:rPr>
      </w:pPr>
      <w:r w:rsidRPr="004B66AF">
        <w:rPr>
          <w:rFonts w:ascii="Bookman Old Style" w:hAnsi="Bookman Old Style"/>
          <w:b/>
          <w:bCs/>
          <w:sz w:val="24"/>
          <w:szCs w:val="24"/>
        </w:rPr>
        <w:t xml:space="preserve">9.2.9 </w:t>
      </w:r>
      <w:r w:rsidRPr="004B66AF">
        <w:rPr>
          <w:rFonts w:ascii="Bookman Old Style" w:hAnsi="Bookman Old Style"/>
          <w:sz w:val="24"/>
          <w:szCs w:val="24"/>
        </w:rPr>
        <w:t>Prova de que a proponente dispõe de profissional próprio ou contratado, técnico em explosivos (Blaster), devidamente habilitado junto ao órgão competente, para atuar como responsável pela elaboração do plano de fogo e pela execução do objeto desta licitação;</w:t>
      </w:r>
    </w:p>
    <w:p w:rsidR="004B66AF" w:rsidRPr="004B66AF" w:rsidRDefault="004B66AF" w:rsidP="00DE0025">
      <w:pPr>
        <w:overflowPunct w:val="0"/>
        <w:autoSpaceDE w:val="0"/>
        <w:autoSpaceDN w:val="0"/>
        <w:adjustRightInd w:val="0"/>
        <w:spacing w:after="120"/>
        <w:jc w:val="both"/>
        <w:rPr>
          <w:rFonts w:ascii="Bookman Old Style" w:hAnsi="Bookman Old Style"/>
          <w:b/>
          <w:bCs/>
          <w:sz w:val="24"/>
          <w:szCs w:val="24"/>
        </w:rPr>
      </w:pPr>
      <w:r w:rsidRPr="004B66AF">
        <w:rPr>
          <w:rFonts w:ascii="Bookman Old Style" w:hAnsi="Bookman Old Style"/>
          <w:b/>
          <w:bCs/>
          <w:sz w:val="24"/>
          <w:szCs w:val="24"/>
        </w:rPr>
        <w:t xml:space="preserve">9.2.10 </w:t>
      </w:r>
      <w:r w:rsidRPr="004B66AF">
        <w:rPr>
          <w:rFonts w:ascii="Bookman Old Style" w:hAnsi="Bookman Old Style"/>
          <w:sz w:val="24"/>
          <w:szCs w:val="24"/>
        </w:rPr>
        <w:t>Certidão de registro no CREA da Empresa e do profissional Engenheiro Civil (com atribuição na área referente ao objeto licitado) ou Engenheiro de Minas integrante do seu quadro técnico, de acordo com a Lei nº 5.194/66 e que forneça a respectiva Anotação de Responsabilidade Técnica de projeto e Execução para o serviço de detonação.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792097"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w:t>
      </w: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falências e concordatas. Não serão aceitas certidões com validade expirada. Considerando a implantação do sistema eproc no Poder Judiciário de Santa Catarina, a partir de 1º/4/2019, a certidão de "Falência</w:t>
      </w:r>
      <w:r w:rsidR="00792097">
        <w:rPr>
          <w:rFonts w:ascii="Bookman Old Style" w:hAnsi="Bookman Old Style" w:cs="Arial"/>
          <w:color w:val="FF0000"/>
        </w:rPr>
        <w:t xml:space="preserve">, </w:t>
      </w:r>
      <w:r w:rsidRPr="00EE55CF">
        <w:rPr>
          <w:rFonts w:ascii="Bookman Old Style" w:hAnsi="Bookman Old Style" w:cs="Arial"/>
          <w:color w:val="FF0000"/>
        </w:rPr>
        <w:t xml:space="preserve">Concordata e Recuperação Judicial" deverá ser solicitada tanto no sistema eproc quanto no SAJ. As duas certidões deverão ser apresentadas conjuntamente, caso contrário não terão validade. Para licitantes de outros </w:t>
      </w:r>
    </w:p>
    <w:p w:rsidR="004B66AF" w:rsidRPr="00081EF2" w:rsidRDefault="00DE0025" w:rsidP="00081EF2">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Pr="00EE55CF" w:rsidRDefault="00081EF2"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0E749F">
        <w:rPr>
          <w:rFonts w:ascii="Bookman Old Style" w:hAnsi="Bookman Old Style"/>
          <w:sz w:val="24"/>
          <w:szCs w:val="24"/>
        </w:rPr>
        <w:t>1</w:t>
      </w:r>
      <w:r w:rsidR="004B66AF">
        <w:rPr>
          <w:rFonts w:ascii="Bookman Old Style" w:hAnsi="Bookman Old Style"/>
          <w:sz w:val="24"/>
          <w:szCs w:val="24"/>
        </w:rPr>
        <w:t>9</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4B66AF">
        <w:rPr>
          <w:rFonts w:ascii="Bookman Old Style" w:hAnsi="Bookman Old Style"/>
          <w:sz w:val="24"/>
          <w:szCs w:val="24"/>
        </w:rPr>
        <w:t>12</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081EF2" w:rsidRP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4B66AF"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4B66AF"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4B66AF"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pela Pregoeira à licitante vencedora e no encaminhamento do processo a autoridade competente para sua Homologação.</w:t>
      </w:r>
    </w:p>
    <w:p w:rsidR="00AF1911"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36D04"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AF1911"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w:t>
      </w:r>
      <w:r w:rsidR="00DE0025" w:rsidRPr="00EE55CF">
        <w:rPr>
          <w:rFonts w:ascii="Bookman Old Style" w:hAnsi="Bookman Old Style"/>
          <w:b/>
          <w:sz w:val="24"/>
          <w:szCs w:val="24"/>
        </w:rPr>
        <w:t xml:space="preserve">3.1. </w:t>
      </w:r>
      <w:r w:rsidR="00DE0025"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o prazo de sua vigência, quando então poderá ser celebrado o contrato específico para tal, estabelecendo quantidades, prazo de entrega, etc. </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w:t>
      </w:r>
      <w:r w:rsidR="00336D04">
        <w:rPr>
          <w:rFonts w:ascii="Bookman Old Style" w:hAnsi="Bookman Old Style"/>
          <w:sz w:val="24"/>
          <w:szCs w:val="24"/>
        </w:rPr>
        <w:t xml:space="preserve"> </w:t>
      </w:r>
      <w:r w:rsidRPr="00EE55CF">
        <w:rPr>
          <w:rFonts w:ascii="Bookman Old Style" w:hAnsi="Bookman Old Style"/>
          <w:sz w:val="24"/>
          <w:szCs w:val="24"/>
        </w:rPr>
        <w:t>revisão de preço, deverá ser endereçado ao Setor de Compras da Prefeitura, situada na Av. Tancredo Neves, nº 337, Centro, Santa Terezinha do Progresso/SC - CEP 89983-000, com identificação</w:t>
      </w:r>
      <w:r w:rsidR="00AF1911">
        <w:rPr>
          <w:rFonts w:ascii="Bookman Old Style" w:hAnsi="Bookman Old Style"/>
          <w:sz w:val="24"/>
          <w:szCs w:val="24"/>
        </w:rPr>
        <w:t xml:space="preserve"> </w:t>
      </w:r>
      <w:r w:rsidRPr="00EE55CF">
        <w:rPr>
          <w:rFonts w:ascii="Bookman Old Style" w:hAnsi="Bookman Old Style"/>
          <w:sz w:val="24"/>
          <w:szCs w:val="24"/>
        </w:rPr>
        <w:t xml:space="preserve">do número DO CONTRATO, ou ainda, por e-mail: </w:t>
      </w:r>
      <w:hyperlink r:id="rId12"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336D04" w:rsidRPr="00792097" w:rsidRDefault="00DE0025" w:rsidP="00792097">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AF1911" w:rsidRPr="00336D04"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0B2A98"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w:t>
      </w:r>
      <w:r w:rsidR="00792097">
        <w:rPr>
          <w:rFonts w:ascii="Bookman Old Style" w:hAnsi="Bookman Old Style"/>
          <w:bCs/>
          <w:sz w:val="24"/>
          <w:szCs w:val="24"/>
        </w:rPr>
        <w:t xml:space="preserve"> </w:t>
      </w:r>
      <w:r w:rsidRPr="00EE55CF">
        <w:rPr>
          <w:rFonts w:ascii="Bookman Old Style" w:hAnsi="Bookman Old Style"/>
          <w:bCs/>
          <w:sz w:val="24"/>
          <w:szCs w:val="24"/>
        </w:rPr>
        <w:t>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0B2A98"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 xml:space="preserve">A Contratada se obriga a manter, durante o prazo de execução do ajuste, todas as condições de habilitação e qualificação exigidas neste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EF592E" w:rsidRPr="00EE55CF" w:rsidRDefault="00EF592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AF1911">
        <w:rPr>
          <w:rFonts w:ascii="Bookman Old Style" w:hAnsi="Bookman Old Style"/>
          <w:sz w:val="24"/>
          <w:szCs w:val="24"/>
        </w:rPr>
        <w:t>1</w:t>
      </w:r>
      <w:r w:rsidR="00EF592E">
        <w:rPr>
          <w:rFonts w:ascii="Bookman Old Style" w:hAnsi="Bookman Old Style"/>
          <w:sz w:val="24"/>
          <w:szCs w:val="24"/>
        </w:rPr>
        <w:t>4</w:t>
      </w:r>
      <w:r w:rsidR="00AF1911">
        <w:rPr>
          <w:rFonts w:ascii="Bookman Old Style" w:hAnsi="Bookman Old Style"/>
          <w:sz w:val="24"/>
          <w:szCs w:val="24"/>
        </w:rPr>
        <w:t xml:space="preserve"> de fevereiro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AF1911"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CRISTIANO BATISTA MACHADO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r w:rsidR="00AF1911">
        <w:rPr>
          <w:rFonts w:ascii="Bookman Old Style" w:hAnsi="Bookman Old Style"/>
          <w:sz w:val="24"/>
          <w:szCs w:val="24"/>
        </w:rPr>
        <w:t>, E.E.</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792097">
      <w:pPr>
        <w:overflowPunct w:val="0"/>
        <w:autoSpaceDE w:val="0"/>
        <w:autoSpaceDN w:val="0"/>
        <w:adjustRightInd w:val="0"/>
        <w:spacing w:after="120"/>
        <w:ind w:right="-289"/>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Pr="00EE55CF" w:rsidRDefault="00336D04" w:rsidP="00B03D9E">
      <w:pPr>
        <w:overflowPunct w:val="0"/>
        <w:autoSpaceDE w:val="0"/>
        <w:autoSpaceDN w:val="0"/>
        <w:adjustRightInd w:val="0"/>
        <w:spacing w:after="120"/>
        <w:ind w:right="-289"/>
        <w:textAlignment w:val="baseline"/>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34030F">
        <w:rPr>
          <w:rFonts w:ascii="Bookman Old Style" w:hAnsi="Bookman Old Style"/>
          <w:sz w:val="24"/>
          <w:szCs w:val="24"/>
        </w:rPr>
        <w:t>1</w:t>
      </w:r>
      <w:r w:rsidR="00AF1911">
        <w:rPr>
          <w:rFonts w:ascii="Bookman Old Style" w:hAnsi="Bookman Old Style"/>
          <w:sz w:val="24"/>
          <w:szCs w:val="24"/>
        </w:rPr>
        <w:t>9</w:t>
      </w:r>
      <w:r w:rsidR="000B2A98" w:rsidRPr="00EE55CF">
        <w:rPr>
          <w:rFonts w:ascii="Bookman Old Style" w:hAnsi="Bookman Old Style"/>
          <w:sz w:val="24"/>
          <w:szCs w:val="24"/>
        </w:rPr>
        <w:t>/2020</w:t>
      </w:r>
    </w:p>
    <w:p w:rsidR="00C40D06" w:rsidRPr="00EE55CF" w:rsidRDefault="00DE0025" w:rsidP="00DB7FC1">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AF1911">
        <w:rPr>
          <w:rFonts w:ascii="Bookman Old Style" w:hAnsi="Bookman Old Style"/>
          <w:sz w:val="24"/>
          <w:szCs w:val="24"/>
        </w:rPr>
        <w:t>12</w:t>
      </w:r>
      <w:r w:rsidR="000B2A98"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FF43FE" w:rsidRPr="00FF43FE" w:rsidRDefault="00DE0025" w:rsidP="00DB7FC1">
      <w:pPr>
        <w:spacing w:line="276" w:lineRule="auto"/>
        <w:jc w:val="both"/>
        <w:rPr>
          <w:rFonts w:ascii="Bookman Old Style" w:hAnsi="Bookman Old Style"/>
          <w:bCs/>
          <w:sz w:val="24"/>
          <w:szCs w:val="24"/>
        </w:rPr>
      </w:pPr>
      <w:r w:rsidRPr="00EE55CF">
        <w:rPr>
          <w:rFonts w:ascii="Bookman Old Style" w:hAnsi="Bookman Old Style"/>
          <w:b/>
          <w:bCs/>
          <w:sz w:val="24"/>
          <w:szCs w:val="24"/>
        </w:rPr>
        <w:t xml:space="preserve">1.1. </w:t>
      </w:r>
      <w:r w:rsidR="00AF1911" w:rsidRPr="00AF1911">
        <w:rPr>
          <w:rFonts w:ascii="Bookman Old Style" w:hAnsi="Bookman Old Style"/>
          <w:b/>
          <w:bCs/>
          <w:sz w:val="24"/>
          <w:szCs w:val="24"/>
        </w:rPr>
        <w:t>A PRESENTE LICITAÇÃO VISA EVENTUAL E FUTURA CONTRATAÇÃO DE EMPRESA PARA PRESTAÇÃO DE SERVIÇOS DE PERFURAÇÃO E DETONAÇÃO DE ROCHAS, INCLUINDO FORNECIMENTO DE EQUIPAMENTOS/MATERIAIS E MÃO DE OBRA, PARA A ATENDER A NECESSIDADE DO MUNICÍPIO, PELO PERÍODO DE 01(UM) ANO, CONFORME ESPECIFICAÇÕES DO EDITAL E SEUS ANEXOS</w:t>
      </w:r>
      <w:r w:rsidR="00FF43FE" w:rsidRPr="00FF43FE">
        <w:rPr>
          <w:rFonts w:ascii="Bookman Old Style" w:eastAsia="Times New Roman" w:hAnsi="Bookman Old Style" w:cs="MoolBoran"/>
          <w:sz w:val="24"/>
          <w:szCs w:val="24"/>
          <w:lang w:eastAsia="pt-BR"/>
        </w:rPr>
        <w:t xml:space="preserve">  </w:t>
      </w:r>
      <w:r w:rsidR="000D1260" w:rsidRPr="00FF43FE">
        <w:rPr>
          <w:rFonts w:ascii="Bookman Old Style" w:eastAsia="Times New Roman" w:hAnsi="Bookman Old Style" w:cs="MoolBoran"/>
          <w:sz w:val="24"/>
          <w:szCs w:val="24"/>
          <w:lang w:eastAsia="pt-BR"/>
        </w:rPr>
        <w:fldChar w:fldCharType="begin"/>
      </w:r>
      <w:r w:rsidR="00FF43FE" w:rsidRPr="00FF43FE">
        <w:rPr>
          <w:rFonts w:ascii="Bookman Old Style" w:eastAsia="Times New Roman" w:hAnsi="Bookman Old Style" w:cs="MoolBoran"/>
          <w:sz w:val="24"/>
          <w:szCs w:val="24"/>
          <w:lang w:eastAsia="pt-BR"/>
        </w:rPr>
        <w:instrText xml:space="preserve"> INCLUDETEXT  "C:\\Compras\\Textos\\Lista_Itens_Licitacao_ComPreçoTotal_Marca.doc"  \* MERGEFORMAT </w:instrText>
      </w:r>
      <w:r w:rsidR="000D1260" w:rsidRPr="00FF43FE">
        <w:rPr>
          <w:rFonts w:ascii="Bookman Old Style" w:eastAsia="Times New Roman" w:hAnsi="Bookman Old Style" w:cs="MoolBoran"/>
          <w:sz w:val="24"/>
          <w:szCs w:val="24"/>
          <w:lang w:eastAsia="pt-BR"/>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03"/>
        <w:gridCol w:w="492"/>
        <w:gridCol w:w="375"/>
        <w:gridCol w:w="1134"/>
        <w:gridCol w:w="637"/>
        <w:gridCol w:w="684"/>
        <w:gridCol w:w="2589"/>
        <w:gridCol w:w="1069"/>
        <w:gridCol w:w="1011"/>
      </w:tblGrid>
      <w:tr w:rsidR="00DB7FC1" w:rsidRPr="00FF43FE" w:rsidTr="00DB7FC1">
        <w:trPr>
          <w:jc w:val="center"/>
        </w:trPr>
        <w:tc>
          <w:tcPr>
            <w:tcW w:w="503" w:type="dxa"/>
            <w:tcBorders>
              <w:top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Item</w:t>
            </w:r>
          </w:p>
        </w:tc>
        <w:tc>
          <w:tcPr>
            <w:tcW w:w="867" w:type="dxa"/>
            <w:gridSpan w:val="2"/>
            <w:tcBorders>
              <w:top w:val="single" w:sz="4" w:space="0" w:color="auto"/>
              <w:bottom w:val="single" w:sz="4" w:space="0" w:color="auto"/>
              <w:right w:val="single" w:sz="4" w:space="0" w:color="auto"/>
            </w:tcBorders>
          </w:tcPr>
          <w:p w:rsidR="00DB7FC1" w:rsidRPr="00FF43FE" w:rsidRDefault="00DB7FC1" w:rsidP="00FF43FE">
            <w:pPr>
              <w:spacing w:after="0" w:line="240" w:lineRule="auto"/>
              <w:jc w:val="center"/>
              <w:rPr>
                <w:rFonts w:ascii="Arial" w:eastAsia="Times New Roman" w:hAnsi="Arial" w:cs="Arial"/>
                <w:b/>
                <w:bCs/>
                <w:sz w:val="16"/>
                <w:szCs w:val="20"/>
                <w:lang w:eastAsia="pt-BR"/>
              </w:rPr>
            </w:pPr>
          </w:p>
        </w:tc>
        <w:tc>
          <w:tcPr>
            <w:tcW w:w="1134"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Quantidade</w:t>
            </w:r>
          </w:p>
        </w:tc>
        <w:tc>
          <w:tcPr>
            <w:tcW w:w="637"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Unid.</w:t>
            </w:r>
          </w:p>
        </w:tc>
        <w:tc>
          <w:tcPr>
            <w:tcW w:w="684"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Marca</w:t>
            </w:r>
          </w:p>
        </w:tc>
        <w:tc>
          <w:tcPr>
            <w:tcW w:w="2589"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Descrição</w:t>
            </w:r>
          </w:p>
        </w:tc>
        <w:tc>
          <w:tcPr>
            <w:tcW w:w="1069"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Preço Unit. Máximo</w:t>
            </w:r>
          </w:p>
        </w:tc>
        <w:tc>
          <w:tcPr>
            <w:tcW w:w="1011" w:type="dxa"/>
            <w:tcBorders>
              <w:top w:val="single" w:sz="4" w:space="0" w:color="auto"/>
              <w:left w:val="single" w:sz="4" w:space="0" w:color="auto"/>
              <w:bottom w:val="single" w:sz="4" w:space="0" w:color="auto"/>
            </w:tcBorders>
            <w:hideMark/>
          </w:tcPr>
          <w:p w:rsidR="00DB7FC1" w:rsidRPr="00FF43FE" w:rsidRDefault="00DB7FC1" w:rsidP="00FF43FE">
            <w:pPr>
              <w:spacing w:after="0" w:line="240" w:lineRule="auto"/>
              <w:jc w:val="center"/>
              <w:rPr>
                <w:rFonts w:ascii="Arial" w:eastAsia="Times New Roman" w:hAnsi="Arial" w:cs="Arial"/>
                <w:b/>
                <w:bCs/>
                <w:sz w:val="16"/>
                <w:szCs w:val="24"/>
                <w:lang w:eastAsia="pt-BR"/>
              </w:rPr>
            </w:pPr>
            <w:r w:rsidRPr="00FF43FE">
              <w:rPr>
                <w:rFonts w:ascii="Arial" w:eastAsia="Times New Roman" w:hAnsi="Arial" w:cs="Arial"/>
                <w:b/>
                <w:bCs/>
                <w:sz w:val="16"/>
                <w:szCs w:val="20"/>
                <w:lang w:eastAsia="pt-BR"/>
              </w:rPr>
              <w:t>Preço Total</w:t>
            </w:r>
          </w:p>
        </w:tc>
      </w:tr>
      <w:tr w:rsidR="00DB7FC1" w:rsidRPr="00FF43FE" w:rsidTr="00DB7FC1">
        <w:trPr>
          <w:jc w:val="center"/>
        </w:trPr>
        <w:tc>
          <w:tcPr>
            <w:tcW w:w="503" w:type="dxa"/>
            <w:tcBorders>
              <w:top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sz w:val="15"/>
                <w:szCs w:val="15"/>
                <w:lang w:eastAsia="pt-BR"/>
              </w:rPr>
            </w:pPr>
            <w:r w:rsidRPr="00FF43FE">
              <w:rPr>
                <w:rFonts w:ascii="Arial" w:eastAsia="Times New Roman" w:hAnsi="Arial" w:cs="Arial"/>
                <w:sz w:val="15"/>
                <w:szCs w:val="15"/>
                <w:lang w:eastAsia="pt-BR"/>
              </w:rPr>
              <w:t>1</w:t>
            </w:r>
          </w:p>
        </w:tc>
        <w:tc>
          <w:tcPr>
            <w:tcW w:w="867" w:type="dxa"/>
            <w:gridSpan w:val="2"/>
            <w:tcBorders>
              <w:top w:val="single" w:sz="4" w:space="0" w:color="auto"/>
              <w:bottom w:val="single" w:sz="4" w:space="0" w:color="auto"/>
              <w:right w:val="single" w:sz="4" w:space="0" w:color="auto"/>
            </w:tcBorders>
          </w:tcPr>
          <w:p w:rsidR="00DB7FC1" w:rsidRPr="00FF43FE" w:rsidRDefault="00DB7FC1" w:rsidP="00FF43FE">
            <w:pPr>
              <w:spacing w:after="0" w:line="240" w:lineRule="auto"/>
              <w:jc w:val="right"/>
              <w:rPr>
                <w:rFonts w:ascii="Arial" w:eastAsia="Times New Roman" w:hAnsi="Arial" w:cs="Arial"/>
                <w:sz w:val="15"/>
                <w:szCs w:val="15"/>
                <w:lang w:eastAsia="pt-BR"/>
              </w:rPr>
            </w:pPr>
          </w:p>
        </w:tc>
        <w:tc>
          <w:tcPr>
            <w:tcW w:w="1134"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right"/>
              <w:rPr>
                <w:rFonts w:ascii="Arial" w:eastAsia="Times New Roman" w:hAnsi="Arial" w:cs="Arial"/>
                <w:sz w:val="15"/>
                <w:szCs w:val="15"/>
                <w:lang w:eastAsia="pt-BR"/>
              </w:rPr>
            </w:pPr>
            <w:r w:rsidRPr="00FF43FE">
              <w:rPr>
                <w:rFonts w:ascii="Arial" w:eastAsia="Times New Roman" w:hAnsi="Arial" w:cs="Arial"/>
                <w:sz w:val="15"/>
                <w:szCs w:val="15"/>
                <w:lang w:eastAsia="pt-BR"/>
              </w:rPr>
              <w:t xml:space="preserve">1.000,00 </w:t>
            </w:r>
          </w:p>
        </w:tc>
        <w:tc>
          <w:tcPr>
            <w:tcW w:w="637"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center"/>
              <w:rPr>
                <w:rFonts w:ascii="Arial" w:eastAsia="Times New Roman" w:hAnsi="Arial" w:cs="Arial"/>
                <w:sz w:val="15"/>
                <w:szCs w:val="15"/>
                <w:lang w:eastAsia="pt-BR"/>
              </w:rPr>
            </w:pPr>
            <w:r w:rsidRPr="00FF43FE">
              <w:rPr>
                <w:rFonts w:ascii="Arial" w:eastAsia="Times New Roman" w:hAnsi="Arial" w:cs="Arial"/>
                <w:sz w:val="15"/>
                <w:szCs w:val="15"/>
                <w:lang w:eastAsia="pt-BR"/>
              </w:rPr>
              <w:t>ML</w:t>
            </w:r>
          </w:p>
        </w:tc>
        <w:tc>
          <w:tcPr>
            <w:tcW w:w="684"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rPr>
                <w:rFonts w:ascii="Arial" w:eastAsia="Times New Roman" w:hAnsi="Arial" w:cs="Arial"/>
                <w:sz w:val="16"/>
                <w:szCs w:val="24"/>
                <w:lang w:eastAsia="pt-BR"/>
              </w:rPr>
            </w:pPr>
          </w:p>
        </w:tc>
        <w:tc>
          <w:tcPr>
            <w:tcW w:w="2589"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F43FE">
              <w:rPr>
                <w:rFonts w:ascii="Arial" w:eastAsia="Times New Roman" w:hAnsi="Arial" w:cs="Arial"/>
                <w:sz w:val="16"/>
                <w:szCs w:val="20"/>
                <w:lang w:eastAsia="pt-BR"/>
              </w:rPr>
              <w:t>SERVIÇOS DE PERFURAÇÃO E DETONAÇÃO DE ROCHAS, COM PERFURAÇÃO MECÂNICA, COM DIÂMETRO DOS FUROS DE 2,5", COM MALHA PROVÁVEL DE ACORDO COM AS COTAS DO SETOR DE TOPOGRAFIA, COM FORNECIMENTO DE MATERIAL, EQUIPAMENTO E MÃO DE OBRA NECESSÁRIA PARA A REALIZAÇÃO DOS MESMOS</w:t>
            </w:r>
          </w:p>
        </w:tc>
        <w:tc>
          <w:tcPr>
            <w:tcW w:w="1069" w:type="dxa"/>
            <w:tcBorders>
              <w:top w:val="single" w:sz="4" w:space="0" w:color="auto"/>
              <w:left w:val="single" w:sz="4" w:space="0" w:color="auto"/>
              <w:bottom w:val="single" w:sz="4" w:space="0" w:color="auto"/>
              <w:right w:val="single" w:sz="4" w:space="0" w:color="auto"/>
            </w:tcBorders>
            <w:hideMark/>
          </w:tcPr>
          <w:p w:rsidR="00DB7FC1" w:rsidRPr="00FF43FE" w:rsidRDefault="00DB7FC1" w:rsidP="00FF43FE">
            <w:pPr>
              <w:spacing w:after="0" w:line="240" w:lineRule="auto"/>
              <w:jc w:val="right"/>
              <w:rPr>
                <w:rFonts w:ascii="Arial" w:eastAsia="Times New Roman" w:hAnsi="Arial" w:cs="Arial"/>
                <w:sz w:val="15"/>
                <w:szCs w:val="15"/>
                <w:lang w:eastAsia="pt-BR"/>
              </w:rPr>
            </w:pPr>
            <w:r w:rsidRPr="00FF43FE">
              <w:rPr>
                <w:rFonts w:ascii="Arial" w:eastAsia="Times New Roman" w:hAnsi="Arial" w:cs="Arial"/>
                <w:sz w:val="15"/>
                <w:szCs w:val="15"/>
                <w:lang w:eastAsia="pt-BR"/>
              </w:rPr>
              <w:t xml:space="preserve">71,00 </w:t>
            </w:r>
          </w:p>
        </w:tc>
        <w:tc>
          <w:tcPr>
            <w:tcW w:w="1011" w:type="dxa"/>
            <w:tcBorders>
              <w:top w:val="single" w:sz="4" w:space="0" w:color="auto"/>
              <w:left w:val="single" w:sz="4" w:space="0" w:color="auto"/>
              <w:bottom w:val="single" w:sz="4" w:space="0" w:color="auto"/>
            </w:tcBorders>
            <w:hideMark/>
          </w:tcPr>
          <w:p w:rsidR="00DB7FC1" w:rsidRPr="00FF43FE" w:rsidRDefault="00DB7FC1" w:rsidP="00FF43FE">
            <w:pPr>
              <w:spacing w:after="0" w:line="240" w:lineRule="auto"/>
              <w:jc w:val="right"/>
              <w:rPr>
                <w:rFonts w:ascii="Arial" w:eastAsia="Times New Roman" w:hAnsi="Arial" w:cs="Arial"/>
                <w:sz w:val="15"/>
                <w:szCs w:val="15"/>
                <w:lang w:eastAsia="pt-BR"/>
              </w:rPr>
            </w:pPr>
            <w:r w:rsidRPr="00FF43FE">
              <w:rPr>
                <w:rFonts w:ascii="Arial" w:eastAsia="Times New Roman" w:hAnsi="Arial" w:cs="Arial"/>
                <w:sz w:val="15"/>
                <w:szCs w:val="15"/>
                <w:lang w:eastAsia="pt-BR"/>
              </w:rPr>
              <w:t>71000,00</w:t>
            </w:r>
          </w:p>
        </w:tc>
      </w:tr>
      <w:tr w:rsidR="00DB7FC1" w:rsidRPr="00FF43FE" w:rsidTr="00DB7FC1">
        <w:trPr>
          <w:jc w:val="center"/>
        </w:trPr>
        <w:tc>
          <w:tcPr>
            <w:tcW w:w="995" w:type="dxa"/>
            <w:gridSpan w:val="2"/>
            <w:tcBorders>
              <w:top w:val="single" w:sz="4" w:space="0" w:color="auto"/>
              <w:bottom w:val="single" w:sz="4" w:space="0" w:color="auto"/>
              <w:right w:val="single" w:sz="4" w:space="0" w:color="auto"/>
            </w:tcBorders>
          </w:tcPr>
          <w:p w:rsidR="00DB7FC1" w:rsidRPr="00FF43FE" w:rsidRDefault="00DB7FC1" w:rsidP="00FF43FE">
            <w:pPr>
              <w:keepNext/>
              <w:keepLines/>
              <w:spacing w:before="480" w:after="0" w:line="240" w:lineRule="auto"/>
              <w:jc w:val="right"/>
              <w:outlineLvl w:val="0"/>
              <w:rPr>
                <w:rFonts w:ascii="Arial" w:eastAsia="Times New Roman" w:hAnsi="Arial" w:cs="Arial"/>
                <w:b/>
                <w:bCs/>
                <w:color w:val="365F91"/>
                <w:sz w:val="16"/>
                <w:szCs w:val="24"/>
                <w:lang w:val="es-ES_tradnl" w:eastAsia="pt-BR"/>
              </w:rPr>
            </w:pPr>
          </w:p>
        </w:tc>
        <w:tc>
          <w:tcPr>
            <w:tcW w:w="6488" w:type="dxa"/>
            <w:gridSpan w:val="6"/>
            <w:tcBorders>
              <w:top w:val="single" w:sz="4" w:space="0" w:color="auto"/>
              <w:bottom w:val="single" w:sz="4" w:space="0" w:color="auto"/>
              <w:right w:val="single" w:sz="4" w:space="0" w:color="auto"/>
            </w:tcBorders>
            <w:hideMark/>
          </w:tcPr>
          <w:p w:rsidR="00DB7FC1" w:rsidRPr="00FF43FE" w:rsidRDefault="00DB7FC1" w:rsidP="00FF43FE">
            <w:pPr>
              <w:keepNext/>
              <w:keepLines/>
              <w:spacing w:before="480" w:after="0" w:line="240" w:lineRule="auto"/>
              <w:jc w:val="right"/>
              <w:outlineLvl w:val="0"/>
              <w:rPr>
                <w:rFonts w:ascii="Arial" w:eastAsia="Times New Roman" w:hAnsi="Arial" w:cs="Arial"/>
                <w:b/>
                <w:bCs/>
                <w:color w:val="365F91"/>
                <w:sz w:val="28"/>
                <w:szCs w:val="28"/>
                <w:lang w:eastAsia="pt-BR"/>
              </w:rPr>
            </w:pPr>
            <w:r w:rsidRPr="00FF43FE">
              <w:rPr>
                <w:rFonts w:ascii="Arial" w:eastAsia="Times New Roman" w:hAnsi="Arial" w:cs="Arial"/>
                <w:b/>
                <w:bCs/>
                <w:color w:val="365F91"/>
                <w:sz w:val="16"/>
                <w:szCs w:val="24"/>
                <w:lang w:val="es-ES_tradnl" w:eastAsia="pt-BR"/>
              </w:rPr>
              <w:t>Total</w:t>
            </w:r>
          </w:p>
        </w:tc>
        <w:tc>
          <w:tcPr>
            <w:tcW w:w="1011" w:type="dxa"/>
            <w:tcBorders>
              <w:top w:val="single" w:sz="4" w:space="0" w:color="auto"/>
              <w:left w:val="single" w:sz="4" w:space="0" w:color="auto"/>
              <w:bottom w:val="single" w:sz="4" w:space="0" w:color="auto"/>
            </w:tcBorders>
            <w:hideMark/>
          </w:tcPr>
          <w:p w:rsidR="00DB7FC1" w:rsidRPr="00FF43FE" w:rsidRDefault="00DB7FC1" w:rsidP="00FF43FE">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FF43FE">
              <w:rPr>
                <w:rFonts w:ascii="Arial" w:eastAsia="Times New Roman" w:hAnsi="Arial" w:cs="Arial"/>
                <w:sz w:val="16"/>
                <w:szCs w:val="20"/>
                <w:lang w:eastAsia="pt-BR"/>
              </w:rPr>
              <w:t xml:space="preserve">71.000,00 </w:t>
            </w:r>
          </w:p>
        </w:tc>
      </w:tr>
    </w:tbl>
    <w:p w:rsidR="00FF43FE" w:rsidRPr="00FF43FE" w:rsidRDefault="00FF43FE" w:rsidP="00FF43FE">
      <w:pPr>
        <w:spacing w:after="0" w:line="240" w:lineRule="auto"/>
        <w:rPr>
          <w:rFonts w:ascii="Times New Roman" w:eastAsia="Times New Roman" w:hAnsi="Times New Roman" w:cs="Times New Roman"/>
          <w:sz w:val="20"/>
          <w:szCs w:val="20"/>
          <w:lang w:eastAsia="pt-BR"/>
        </w:rPr>
      </w:pPr>
    </w:p>
    <w:p w:rsidR="00951A0A" w:rsidRDefault="000D1260" w:rsidP="00A75E0A">
      <w:pPr>
        <w:spacing w:line="276" w:lineRule="auto"/>
        <w:jc w:val="both"/>
        <w:rPr>
          <w:rFonts w:ascii="Bookman Old Style" w:hAnsi="Bookman Old Style"/>
          <w:sz w:val="24"/>
          <w:szCs w:val="24"/>
        </w:rPr>
      </w:pPr>
      <w:r w:rsidRPr="00FF43FE">
        <w:rPr>
          <w:rFonts w:ascii="Bookman Old Style" w:eastAsia="Times New Roman" w:hAnsi="Bookman Old Style" w:cs="MoolBoran"/>
          <w:sz w:val="24"/>
          <w:szCs w:val="24"/>
          <w:lang w:eastAsia="pt-BR"/>
        </w:rPr>
        <w:fldChar w:fldCharType="end"/>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FF43FE" w:rsidRDefault="00FF43FE" w:rsidP="00A75E0A">
      <w:pPr>
        <w:spacing w:line="276" w:lineRule="auto"/>
        <w:jc w:val="both"/>
        <w:rPr>
          <w:rFonts w:ascii="Bookman Old Style" w:hAnsi="Bookman Old Style"/>
          <w:sz w:val="24"/>
          <w:szCs w:val="24"/>
        </w:rPr>
      </w:pPr>
      <w:r>
        <w:rPr>
          <w:rFonts w:ascii="Bookman Old Style" w:hAnsi="Bookman Old Style"/>
          <w:sz w:val="24"/>
          <w:szCs w:val="24"/>
        </w:rPr>
        <w:t xml:space="preserve">O município necessita a contratação dos serviços em tela, tendo em vita que será realizada a obra de construção da ciclovia, as margens da SC 492, na saída da cidade sentido a Maravilha. A obra será do lado direito da via, sentido Latícinio/Centro. </w:t>
      </w:r>
      <w:r w:rsidR="00DB7FC1">
        <w:rPr>
          <w:rFonts w:ascii="Bookman Old Style" w:hAnsi="Bookman Old Style"/>
          <w:sz w:val="24"/>
          <w:szCs w:val="24"/>
        </w:rPr>
        <w:t>E em alguns trechos existem rochas, não sendo possível sua remoção, sem ser com uso de explosivos, desta forma os serviços precisam ser contratados por empresa que tenha todos os equipamentos e mão de obra necessária para a perfeita concretização dos serviços.</w:t>
      </w: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rPr>
          <w:rFonts w:ascii="Bookman Old Style" w:hAnsi="Bookman Old Style"/>
          <w:sz w:val="24"/>
          <w:szCs w:val="24"/>
        </w:rPr>
      </w:pPr>
    </w:p>
    <w:p w:rsidR="00FF43FE" w:rsidRPr="00DB7FC1" w:rsidRDefault="00FF43FE" w:rsidP="00D73A1D">
      <w:pPr>
        <w:overflowPunct w:val="0"/>
        <w:autoSpaceDE w:val="0"/>
        <w:autoSpaceDN w:val="0"/>
        <w:adjustRightInd w:val="0"/>
        <w:spacing w:after="120"/>
        <w:jc w:val="both"/>
        <w:rPr>
          <w:rFonts w:ascii="Bookman Old Style" w:hAnsi="Bookman Old Style"/>
          <w:sz w:val="24"/>
          <w:szCs w:val="24"/>
        </w:rPr>
      </w:pPr>
      <w:r w:rsidRPr="00DB7FC1">
        <w:rPr>
          <w:rFonts w:ascii="Bookman Old Style" w:hAnsi="Bookman Old Style"/>
          <w:sz w:val="24"/>
          <w:szCs w:val="24"/>
        </w:rPr>
        <w:t xml:space="preserve">Visando a abertura e alargamento de estradas públicas, em alguns pontos a detonação faz-se necessária. Visando obter essa prestação de serviço, o município de </w:t>
      </w:r>
      <w:r w:rsidR="00DB7FC1" w:rsidRPr="00DB7FC1">
        <w:rPr>
          <w:rFonts w:ascii="Bookman Old Style" w:hAnsi="Bookman Old Style"/>
          <w:sz w:val="24"/>
          <w:szCs w:val="24"/>
        </w:rPr>
        <w:t>Santa Terezinha do Progresso – SC,</w:t>
      </w:r>
      <w:r w:rsidRPr="00DB7FC1">
        <w:rPr>
          <w:rFonts w:ascii="Bookman Old Style" w:hAnsi="Bookman Old Style"/>
          <w:sz w:val="24"/>
          <w:szCs w:val="24"/>
        </w:rPr>
        <w:t xml:space="preserve"> realiza licitação esperando contratar empresa especializada. </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EF592E">
        <w:rPr>
          <w:rFonts w:ascii="Bookman Old Style" w:hAnsi="Bookman Old Style"/>
          <w:b/>
          <w:sz w:val="24"/>
          <w:szCs w:val="24"/>
        </w:rPr>
        <w:t xml:space="preserve">o fornecimento dos serviços </w:t>
      </w:r>
      <w:r w:rsidR="004E3081">
        <w:rPr>
          <w:rFonts w:ascii="Bookman Old Style" w:hAnsi="Bookman Old Style"/>
          <w:b/>
          <w:sz w:val="24"/>
          <w:szCs w:val="24"/>
        </w:rPr>
        <w:t>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8F020D" w:rsidRPr="00DB7FC1"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A75E0A" w:rsidRPr="00DB7FC1"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DB7FC1">
        <w:rPr>
          <w:rFonts w:ascii="Bookman Old Style" w:hAnsi="Bookman Old Style"/>
          <w:sz w:val="24"/>
          <w:szCs w:val="24"/>
        </w:rPr>
        <w:t xml:space="preserve">Ireneu José Sechi. </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D73A1D" w:rsidRPr="00EE55CF" w:rsidRDefault="00DE0025" w:rsidP="00DB7FC1">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DB7FC1">
        <w:rPr>
          <w:rFonts w:ascii="Bookman Old Style" w:hAnsi="Bookman Old Style" w:cs="Arial"/>
          <w:sz w:val="24"/>
          <w:szCs w:val="24"/>
        </w:rPr>
        <w:t>1</w:t>
      </w:r>
      <w:r w:rsidR="00EF592E">
        <w:rPr>
          <w:rFonts w:ascii="Bookman Old Style" w:hAnsi="Bookman Old Style" w:cs="Arial"/>
          <w:sz w:val="24"/>
          <w:szCs w:val="24"/>
        </w:rPr>
        <w:t>4</w:t>
      </w:r>
      <w:r w:rsidR="00DB7FC1">
        <w:rPr>
          <w:rFonts w:ascii="Bookman Old Style" w:hAnsi="Bookman Old Style" w:cs="Arial"/>
          <w:sz w:val="24"/>
          <w:szCs w:val="24"/>
        </w:rPr>
        <w:t xml:space="preserve"> de fevereiro de 2020</w:t>
      </w:r>
    </w:p>
    <w:p w:rsidR="00DE0025" w:rsidRPr="00EE55CF" w:rsidRDefault="00DB7FC1"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CRISTIANO BATISTA MACHADO</w:t>
      </w:r>
    </w:p>
    <w:p w:rsidR="00DE0025" w:rsidRPr="00EE55CF" w:rsidRDefault="000D1260"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r w:rsidR="00DB7FC1">
        <w:rPr>
          <w:rFonts w:ascii="Bookman Old Style" w:hAnsi="Bookman Old Style" w:cs="Arial"/>
          <w:sz w:val="24"/>
          <w:szCs w:val="24"/>
        </w:rPr>
        <w:t>, E.E.</w:t>
      </w:r>
    </w:p>
    <w:p w:rsidR="00DB7FC1" w:rsidRPr="00EE55CF" w:rsidRDefault="00DB7FC1" w:rsidP="000E54AF">
      <w:pPr>
        <w:overflowPunct w:val="0"/>
        <w:autoSpaceDE w:val="0"/>
        <w:autoSpaceDN w:val="0"/>
        <w:adjustRightInd w:val="0"/>
        <w:spacing w:after="120"/>
        <w:ind w:right="-289"/>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w:t>
      </w:r>
      <w:r w:rsidR="00DB7FC1">
        <w:rPr>
          <w:rFonts w:ascii="Bookman Old Style" w:hAnsi="Bookman Old Style"/>
          <w:sz w:val="24"/>
          <w:szCs w:val="24"/>
        </w:rPr>
        <w:t>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B7FC1">
        <w:rPr>
          <w:rFonts w:ascii="Bookman Old Style" w:hAnsi="Bookman Old Style"/>
          <w:sz w:val="24"/>
          <w:szCs w:val="24"/>
        </w:rPr>
        <w:t>12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w:t>
      </w:r>
      <w:r w:rsidR="00DB7FC1">
        <w:rPr>
          <w:rFonts w:ascii="Bookman Old Style" w:hAnsi="Bookman Old Style"/>
          <w:sz w:val="24"/>
          <w:szCs w:val="24"/>
        </w:rPr>
        <w:t>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B7FC1">
        <w:rPr>
          <w:rFonts w:ascii="Bookman Old Style" w:hAnsi="Bookman Old Style"/>
          <w:sz w:val="24"/>
          <w:szCs w:val="24"/>
        </w:rPr>
        <w:t>12</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w:t>
      </w:r>
      <w:r w:rsidR="00DB7FC1">
        <w:rPr>
          <w:rFonts w:ascii="Bookman Old Style" w:hAnsi="Bookman Old Style"/>
          <w:sz w:val="24"/>
          <w:szCs w:val="24"/>
        </w:rPr>
        <w:t>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B7FC1">
        <w:rPr>
          <w:rFonts w:ascii="Bookman Old Style" w:hAnsi="Bookman Old Style"/>
          <w:sz w:val="24"/>
          <w:szCs w:val="24"/>
        </w:rPr>
        <w:t>12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4E3081">
        <w:rPr>
          <w:rFonts w:ascii="Bookman Old Style" w:hAnsi="Bookman Old Style"/>
          <w:sz w:val="24"/>
          <w:szCs w:val="24"/>
        </w:rPr>
        <w:t>1</w:t>
      </w:r>
      <w:r w:rsidR="00DB7FC1">
        <w:rPr>
          <w:rFonts w:ascii="Bookman Old Style" w:hAnsi="Bookman Old Style"/>
          <w:sz w:val="24"/>
          <w:szCs w:val="24"/>
        </w:rPr>
        <w:t>9</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B7FC1">
        <w:rPr>
          <w:rFonts w:ascii="Bookman Old Style" w:hAnsi="Bookman Old Style"/>
          <w:sz w:val="24"/>
          <w:szCs w:val="24"/>
        </w:rPr>
        <w:t>12</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w:t>
      </w:r>
      <w:r w:rsidR="006137C6">
        <w:rPr>
          <w:rFonts w:ascii="Bookman Old Style" w:hAnsi="Bookman Old Style" w:cs="Arial"/>
          <w:sz w:val="24"/>
          <w:szCs w:val="24"/>
          <w:lang w:val="en-US"/>
        </w:rPr>
        <w:t>Cristiano Batista</w:t>
      </w:r>
      <w:r w:rsidRPr="00EE55CF">
        <w:rPr>
          <w:rFonts w:ascii="Bookman Old Style" w:hAnsi="Bookman Old Style" w:cs="Arial"/>
          <w:sz w:val="24"/>
          <w:szCs w:val="24"/>
          <w:lang w:val="en-US"/>
        </w:rPr>
        <w:t xml:space="preserve"> Machado, inscrito no CPF sob o nº. 036.693.579-80,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B7FC1"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r w:rsidRPr="00EE55CF">
        <w:rPr>
          <w:rFonts w:ascii="Bookman Old Style" w:hAnsi="Bookman Old Style" w:cs="Arial"/>
          <w:w w:val="95"/>
        </w:rPr>
        <w:tab/>
      </w:r>
    </w:p>
    <w:p w:rsidR="00DB7FC1" w:rsidRDefault="00DB7FC1"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DE0025"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 xml:space="preserve">fixado </w:t>
      </w:r>
      <w:r w:rsidRPr="00EE55CF">
        <w:rPr>
          <w:rFonts w:ascii="Bookman Old Style" w:hAnsi="Bookman Old Style" w:cs="Arial"/>
        </w:rPr>
        <w:t>do</w:t>
      </w:r>
      <w:r w:rsidRPr="00EE55CF">
        <w:rPr>
          <w:rFonts w:ascii="Bookman Old Style" w:hAnsi="Bookman Old Style" w:cs="Arial"/>
          <w:spacing w:val="-7"/>
        </w:rPr>
        <w:t xml:space="preserve"> </w:t>
      </w:r>
      <w:r w:rsidRPr="00EE55CF">
        <w:rPr>
          <w:rFonts w:ascii="Bookman Old Style" w:hAnsi="Bookman Old Style" w:cs="Arial"/>
        </w:rPr>
        <w:t>valor</w:t>
      </w:r>
      <w:r w:rsidRPr="00EE55CF">
        <w:rPr>
          <w:rFonts w:ascii="Bookman Old Style" w:hAnsi="Bookman Old Style" w:cs="Arial"/>
          <w:spacing w:val="-7"/>
        </w:rPr>
        <w:t xml:space="preserve"> </w:t>
      </w:r>
      <w:r w:rsidRPr="00EE55CF">
        <w:rPr>
          <w:rFonts w:ascii="Bookman Old Style" w:hAnsi="Bookman Old Style" w:cs="Arial"/>
        </w:rPr>
        <w:t>máximo</w:t>
      </w:r>
      <w:r w:rsidRPr="00EE55CF">
        <w:rPr>
          <w:rFonts w:ascii="Bookman Old Style" w:hAnsi="Bookman Old Style" w:cs="Arial"/>
          <w:spacing w:val="-7"/>
        </w:rPr>
        <w:t xml:space="preserve"> </w:t>
      </w:r>
      <w:r w:rsidRPr="00EE55CF">
        <w:rPr>
          <w:rFonts w:ascii="Bookman Old Style" w:hAnsi="Bookman Old Style" w:cs="Arial"/>
        </w:rPr>
        <w:t>a</w:t>
      </w:r>
      <w:r w:rsidRPr="00EE55CF">
        <w:rPr>
          <w:rFonts w:ascii="Bookman Old Style" w:hAnsi="Bookman Old Style" w:cs="Arial"/>
          <w:spacing w:val="-7"/>
        </w:rPr>
        <w:t xml:space="preserve"> </w:t>
      </w:r>
      <w:r w:rsidRPr="00EE55CF">
        <w:rPr>
          <w:rFonts w:ascii="Bookman Old Style" w:hAnsi="Bookman Old Style" w:cs="Arial"/>
        </w:rPr>
        <w:t>ser</w:t>
      </w:r>
      <w:r w:rsidRPr="00EE55CF">
        <w:rPr>
          <w:rFonts w:ascii="Bookman Old Style" w:hAnsi="Bookman Old Style" w:cs="Arial"/>
          <w:spacing w:val="-7"/>
        </w:rPr>
        <w:t xml:space="preserve"> </w:t>
      </w:r>
      <w:r w:rsidRPr="00EE55CF">
        <w:rPr>
          <w:rFonts w:ascii="Bookman Old Style" w:hAnsi="Bookman Old Style" w:cs="Arial"/>
        </w:rPr>
        <w:t>pago</w:t>
      </w:r>
      <w:r w:rsidRPr="00EE55CF">
        <w:rPr>
          <w:rFonts w:ascii="Bookman Old Style" w:hAnsi="Bookman Old Style" w:cs="Arial"/>
          <w:spacing w:val="-7"/>
        </w:rPr>
        <w:t xml:space="preserve"> </w:t>
      </w:r>
      <w:r w:rsidRPr="00EE55CF">
        <w:rPr>
          <w:rFonts w:ascii="Bookman Old Style" w:hAnsi="Bookman Old Style" w:cs="Arial"/>
        </w:rPr>
        <w:t>pela</w:t>
      </w:r>
      <w:r w:rsidRPr="00EE55CF">
        <w:rPr>
          <w:rFonts w:ascii="Bookman Old Style" w:hAnsi="Bookman Old Style" w:cs="Arial"/>
          <w:spacing w:val="-7"/>
        </w:rPr>
        <w:t xml:space="preserve"> </w:t>
      </w:r>
      <w:r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w:t>
      </w:r>
      <w:r w:rsidR="00336D04">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BB7E7E" w:rsidRP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xml:space="preserve">. A solicitação da detentora da ata para cancelamento do registro do preço deverá ser protocolada no protocolo geral da ADMINISTRAÇÃO, </w:t>
      </w:r>
    </w:p>
    <w:p w:rsidR="00336D04" w:rsidRDefault="00336D04" w:rsidP="00DE0025">
      <w:pPr>
        <w:jc w:val="both"/>
        <w:rPr>
          <w:rFonts w:ascii="Bookman Old Style" w:eastAsia="Arial" w:hAnsi="Bookman Old Style" w:cs="Arial"/>
          <w:sz w:val="24"/>
          <w:szCs w:val="24"/>
          <w:lang w:val="en-US"/>
        </w:rPr>
      </w:pPr>
    </w:p>
    <w:p w:rsidR="00336D04" w:rsidRDefault="00336D04" w:rsidP="00DE0025">
      <w:pPr>
        <w:jc w:val="both"/>
        <w:rPr>
          <w:rFonts w:ascii="Bookman Old Style" w:eastAsia="Arial" w:hAnsi="Bookman Old Style" w:cs="Arial"/>
          <w:sz w:val="24"/>
          <w:szCs w:val="24"/>
          <w:lang w:val="en-US"/>
        </w:rPr>
      </w:pPr>
    </w:p>
    <w:p w:rsidR="00BB7E7E" w:rsidRP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facultada a esta a aplicação das sanções administrativas previstas no edital, se não aceitar as razões do pedido, sendo assegurado ao fornecedor o contraditório e a ampla defesa.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B03D9E"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w:t>
      </w:r>
    </w:p>
    <w:p w:rsidR="00B03D9E" w:rsidRDefault="00B03D9E" w:rsidP="00DE0025">
      <w:pPr>
        <w:jc w:val="both"/>
        <w:rPr>
          <w:rFonts w:ascii="Bookman Old Style" w:eastAsia="Arial" w:hAnsi="Bookman Old Style" w:cs="Arial"/>
          <w:sz w:val="24"/>
          <w:szCs w:val="24"/>
          <w:lang w:val="en-US"/>
        </w:rPr>
      </w:pPr>
    </w:p>
    <w:p w:rsidR="00B03D9E" w:rsidRDefault="00B03D9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considerando-se o disposto no § 4.º do artigo 15 da Lei n. 8.666/93 e alterações.</w:t>
      </w:r>
    </w:p>
    <w:p w:rsidR="00DB7FC1"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B03D9E"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BATISTA MACHADO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r w:rsidR="00B03D9E">
        <w:rPr>
          <w:rFonts w:ascii="Bookman Old Style" w:eastAsia="Arial" w:hAnsi="Bookman Old Style" w:cs="Arial"/>
          <w:sz w:val="24"/>
          <w:szCs w:val="24"/>
          <w:lang w:val="en-US"/>
        </w:rPr>
        <w:t>, E.E.</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336D04">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336D04">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4E3081">
        <w:rPr>
          <w:rFonts w:ascii="Bookman Old Style" w:hAnsi="Bookman Old Style"/>
          <w:sz w:val="24"/>
          <w:szCs w:val="24"/>
        </w:rPr>
        <w:t>1</w:t>
      </w:r>
      <w:r w:rsidR="00DB7FC1">
        <w:rPr>
          <w:rFonts w:ascii="Bookman Old Style" w:hAnsi="Bookman Old Style"/>
          <w:sz w:val="24"/>
          <w:szCs w:val="24"/>
        </w:rPr>
        <w:t>9</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DB7FC1">
        <w:rPr>
          <w:rFonts w:ascii="Bookman Old Style" w:hAnsi="Bookman Old Style"/>
          <w:sz w:val="24"/>
          <w:szCs w:val="24"/>
        </w:rPr>
        <w:t>12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w:t>
      </w:r>
      <w:r w:rsidR="00081EF2">
        <w:rPr>
          <w:rFonts w:ascii="Bookman Old Style" w:hAnsi="Bookman Old Style" w:cs="Arial"/>
          <w:sz w:val="24"/>
          <w:szCs w:val="24"/>
        </w:rPr>
        <w:t xml:space="preserve"> E.</w:t>
      </w:r>
      <w:r w:rsidRPr="00EE55CF">
        <w:rPr>
          <w:rFonts w:ascii="Bookman Old Style" w:hAnsi="Bookman Old Style" w:cs="Arial"/>
          <w:sz w:val="24"/>
          <w:szCs w:val="24"/>
        </w:rPr>
        <w:t xml:space="preserve"> </w:t>
      </w:r>
      <w:r w:rsidR="00081EF2">
        <w:rPr>
          <w:rFonts w:ascii="Bookman Old Style" w:hAnsi="Bookman Old Style" w:cs="Arial"/>
          <w:sz w:val="24"/>
          <w:szCs w:val="24"/>
        </w:rPr>
        <w:t>E. S</w:t>
      </w:r>
      <w:r w:rsidRPr="00EE55CF">
        <w:rPr>
          <w:rFonts w:ascii="Bookman Old Style" w:hAnsi="Bookman Old Style" w:cs="Arial"/>
          <w:sz w:val="24"/>
          <w:szCs w:val="24"/>
        </w:rPr>
        <w:t>enhor</w:t>
      </w:r>
      <w:r w:rsidRPr="00EE55CF">
        <w:rPr>
          <w:rFonts w:ascii="Bookman Old Style" w:hAnsi="Bookman Old Style"/>
          <w:sz w:val="24"/>
          <w:szCs w:val="24"/>
        </w:rPr>
        <w:t xml:space="preserve"> </w:t>
      </w:r>
      <w:r w:rsidR="00081EF2">
        <w:rPr>
          <w:rFonts w:ascii="Bookman Old Style" w:hAnsi="Bookman Old Style"/>
          <w:b/>
          <w:sz w:val="24"/>
          <w:szCs w:val="24"/>
        </w:rPr>
        <w:t>CRISTIANO BATISTA MACHADO</w:t>
      </w:r>
      <w:r w:rsidRPr="00EE55CF">
        <w:rPr>
          <w:rFonts w:ascii="Bookman Old Style" w:hAnsi="Bookman Old Style" w:cs="Arial"/>
          <w:sz w:val="24"/>
          <w:szCs w:val="24"/>
        </w:rPr>
        <w:t xml:space="preserve">  brasileiro, casado, portador do CPF nº </w:t>
      </w:r>
      <w:r w:rsidRPr="00EE55CF">
        <w:rPr>
          <w:rFonts w:ascii="Bookman Old Style" w:hAnsi="Bookman Old Style"/>
          <w:sz w:val="24"/>
          <w:szCs w:val="24"/>
        </w:rPr>
        <w:t>036.693.579-80</w:t>
      </w:r>
      <w:r w:rsidRPr="00EE55CF">
        <w:rPr>
          <w:rFonts w:ascii="Bookman Old Style" w:hAnsi="Bookman Old Style" w:cs="Arial"/>
          <w:sz w:val="24"/>
          <w:szCs w:val="24"/>
        </w:rPr>
        <w:t>,</w:t>
      </w:r>
      <w:r w:rsidRPr="00EE55CF">
        <w:rPr>
          <w:rFonts w:ascii="Bookman Old Style" w:hAnsi="Bookman Old Style"/>
          <w:sz w:val="24"/>
          <w:szCs w:val="24"/>
        </w:rPr>
        <w:t xml:space="preserve"> e RG nº </w:t>
      </w:r>
      <w:r w:rsidR="00E2084B">
        <w:rPr>
          <w:rFonts w:ascii="Bookman Old Style" w:hAnsi="Bookman Old Style"/>
          <w:sz w:val="24"/>
          <w:szCs w:val="24"/>
        </w:rPr>
        <w:t>42838863</w:t>
      </w:r>
      <w:r w:rsidRPr="00EE55CF">
        <w:rPr>
          <w:rFonts w:ascii="Bookman Old Style" w:hAnsi="Bookman Old Style"/>
          <w:sz w:val="24"/>
          <w:szCs w:val="24"/>
        </w:rPr>
        <w:t xml:space="preserve">,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DB7FC1" w:rsidRPr="00DB7FC1">
        <w:rPr>
          <w:rFonts w:ascii="Bookman Old Style" w:hAnsi="Bookman Old Style"/>
          <w:b/>
          <w:sz w:val="24"/>
          <w:szCs w:val="24"/>
        </w:rPr>
        <w:t>A PRESENTE LICITAÇÃO VISA EVENTUAL E FUTURA CONTRATAÇÃO DE EMPRESA PARA PRESTAÇÃO DE SERVIÇOS DE PERFURAÇÃO E DETONAÇÃO DE ROCHAS, INCLUINDO FORNECIMENTO DE EQUIPAMENTOS</w:t>
      </w:r>
      <w:r w:rsidR="00336D04">
        <w:rPr>
          <w:rFonts w:ascii="Bookman Old Style" w:hAnsi="Bookman Old Style"/>
          <w:b/>
          <w:sz w:val="24"/>
          <w:szCs w:val="24"/>
        </w:rPr>
        <w:t xml:space="preserve">/MATERIAIS E MÃO DE OBRA, PARA </w:t>
      </w:r>
      <w:r w:rsidR="00DB7FC1" w:rsidRPr="00DB7FC1">
        <w:rPr>
          <w:rFonts w:ascii="Bookman Old Style" w:hAnsi="Bookman Old Style"/>
          <w:b/>
          <w:sz w:val="24"/>
          <w:szCs w:val="24"/>
        </w:rPr>
        <w:t xml:space="preserve"> ATENDER A NECESSIDADE DO MUNICÍPIO, PELO PERÍODO DE 01(UM) ANO, CONFORME ESPECIFICAÇÕES DO EDITAL E SEUS ANEXOS</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336D04">
      <w:pPr>
        <w:overflowPunct w:val="0"/>
        <w:autoSpaceDE w:val="0"/>
        <w:autoSpaceDN w:val="0"/>
        <w:adjustRightInd w:val="0"/>
        <w:spacing w:after="120"/>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Pr="00EE55CF"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950670" w:rsidRDefault="00950670"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r w:rsidR="00E2084B">
        <w:rPr>
          <w:rFonts w:ascii="Bookman Old Style" w:hAnsi="Bookman Old Style"/>
          <w:sz w:val="24"/>
          <w:szCs w:val="24"/>
        </w:rPr>
        <w:t>12</w:t>
      </w:r>
      <w:bookmarkStart w:id="0" w:name="_GoBack"/>
      <w:bookmarkEnd w:id="0"/>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DB7FC1"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B03D9E"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CRISTIANO MACHADO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364766" w:rsidRPr="00EE55CF">
        <w:rPr>
          <w:rFonts w:ascii="Bookman Old Style" w:hAnsi="Bookman Old Style"/>
          <w:sz w:val="24"/>
          <w:szCs w:val="24"/>
        </w:rPr>
        <w:t xml:space="preserve"> CONTRATADA</w:t>
      </w:r>
      <w:r w:rsidR="00364766"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EE55CF"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DB7FC1">
        <w:rPr>
          <w:rFonts w:ascii="Bookman Old Style" w:hAnsi="Bookman Old Style"/>
          <w:sz w:val="24"/>
          <w:szCs w:val="24"/>
        </w:rPr>
        <w:t>12</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EE55CF" w:rsidRDefault="00DE0025" w:rsidP="00364766">
      <w:pPr>
        <w:overflowPunct w:val="0"/>
        <w:autoSpaceDE w:val="0"/>
        <w:autoSpaceDN w:val="0"/>
        <w:adjustRightInd w:val="0"/>
        <w:jc w:val="both"/>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                 Assinatura e identificação do Responsável </w:t>
      </w:r>
    </w:p>
    <w:sectPr w:rsidR="00DE0025" w:rsidRPr="00EE55CF" w:rsidSect="00894EC3">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848" w:rsidRDefault="00F72848" w:rsidP="0095492B">
      <w:pPr>
        <w:spacing w:after="0" w:line="240" w:lineRule="auto"/>
      </w:pPr>
      <w:r>
        <w:separator/>
      </w:r>
    </w:p>
  </w:endnote>
  <w:endnote w:type="continuationSeparator" w:id="0">
    <w:p w:rsidR="00F72848" w:rsidRDefault="00F72848"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792097" w:rsidRDefault="000D1260">
        <w:pPr>
          <w:pStyle w:val="Rodap"/>
          <w:jc w:val="right"/>
        </w:pPr>
        <w:fldSimple w:instr=" PAGE   \* MERGEFORMAT ">
          <w:r w:rsidR="006137C6">
            <w:rPr>
              <w:noProof/>
            </w:rPr>
            <w:t>30</w:t>
          </w:r>
        </w:fldSimple>
      </w:p>
    </w:sdtContent>
  </w:sdt>
  <w:p w:rsidR="00792097" w:rsidRDefault="00792097" w:rsidP="003B2882">
    <w:pPr>
      <w:pStyle w:val="Rodap"/>
      <w:jc w:val="center"/>
    </w:pPr>
    <w:r>
      <w:t>Fone: 49 3657-0223 CNPJ: 01.612.847/0001-90</w:t>
    </w:r>
  </w:p>
  <w:p w:rsidR="00792097" w:rsidRDefault="00792097" w:rsidP="003B2882">
    <w:pPr>
      <w:pStyle w:val="Rodap"/>
      <w:jc w:val="center"/>
    </w:pPr>
    <w:r>
      <w:t>Av. Tancredo Neves, 337 – Centro – Santa Terezinha do Progresso – SC – Cep: 89983-000</w:t>
    </w:r>
  </w:p>
  <w:p w:rsidR="00792097" w:rsidRDefault="00792097"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848" w:rsidRDefault="00F72848" w:rsidP="0095492B">
      <w:pPr>
        <w:spacing w:after="0" w:line="240" w:lineRule="auto"/>
      </w:pPr>
      <w:r>
        <w:separator/>
      </w:r>
    </w:p>
  </w:footnote>
  <w:footnote w:type="continuationSeparator" w:id="0">
    <w:p w:rsidR="00F72848" w:rsidRDefault="00F72848"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97" w:rsidRDefault="000D126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97" w:rsidRDefault="000D126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sidR="00792097">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97" w:rsidRDefault="000D1260">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81EF2"/>
    <w:rsid w:val="000B2A98"/>
    <w:rsid w:val="000C6CF4"/>
    <w:rsid w:val="000D1260"/>
    <w:rsid w:val="000E0FB6"/>
    <w:rsid w:val="000E54AF"/>
    <w:rsid w:val="000E749F"/>
    <w:rsid w:val="000F0AA8"/>
    <w:rsid w:val="001229EF"/>
    <w:rsid w:val="00164844"/>
    <w:rsid w:val="001C73A5"/>
    <w:rsid w:val="001E292E"/>
    <w:rsid w:val="00205367"/>
    <w:rsid w:val="002345DA"/>
    <w:rsid w:val="0027295B"/>
    <w:rsid w:val="00281F01"/>
    <w:rsid w:val="002A526C"/>
    <w:rsid w:val="0030501A"/>
    <w:rsid w:val="00336D04"/>
    <w:rsid w:val="0034030F"/>
    <w:rsid w:val="00343D57"/>
    <w:rsid w:val="003474B7"/>
    <w:rsid w:val="00364766"/>
    <w:rsid w:val="003A1DCD"/>
    <w:rsid w:val="003A7BE1"/>
    <w:rsid w:val="003B2882"/>
    <w:rsid w:val="003C6938"/>
    <w:rsid w:val="003F187C"/>
    <w:rsid w:val="00403188"/>
    <w:rsid w:val="00415330"/>
    <w:rsid w:val="00437601"/>
    <w:rsid w:val="00491E61"/>
    <w:rsid w:val="004B66AF"/>
    <w:rsid w:val="004E3081"/>
    <w:rsid w:val="004F1C34"/>
    <w:rsid w:val="00517D60"/>
    <w:rsid w:val="00534CE0"/>
    <w:rsid w:val="005A434F"/>
    <w:rsid w:val="005E4457"/>
    <w:rsid w:val="005E4EBA"/>
    <w:rsid w:val="006137C6"/>
    <w:rsid w:val="0063557E"/>
    <w:rsid w:val="00655A70"/>
    <w:rsid w:val="006D49FD"/>
    <w:rsid w:val="006D6E72"/>
    <w:rsid w:val="006F1A79"/>
    <w:rsid w:val="006F20F7"/>
    <w:rsid w:val="007075C0"/>
    <w:rsid w:val="0071363B"/>
    <w:rsid w:val="0073710E"/>
    <w:rsid w:val="00792097"/>
    <w:rsid w:val="00801214"/>
    <w:rsid w:val="00802D69"/>
    <w:rsid w:val="00804067"/>
    <w:rsid w:val="00853AEB"/>
    <w:rsid w:val="00893DCE"/>
    <w:rsid w:val="00894EC3"/>
    <w:rsid w:val="008B25BF"/>
    <w:rsid w:val="008D0A6A"/>
    <w:rsid w:val="008F020D"/>
    <w:rsid w:val="008F3912"/>
    <w:rsid w:val="008F7908"/>
    <w:rsid w:val="00914306"/>
    <w:rsid w:val="00950670"/>
    <w:rsid w:val="00951A0A"/>
    <w:rsid w:val="0095492B"/>
    <w:rsid w:val="009661D2"/>
    <w:rsid w:val="009A07A5"/>
    <w:rsid w:val="009A3B1B"/>
    <w:rsid w:val="009E727F"/>
    <w:rsid w:val="00A75E0A"/>
    <w:rsid w:val="00A87683"/>
    <w:rsid w:val="00AE0F19"/>
    <w:rsid w:val="00AF1911"/>
    <w:rsid w:val="00B03D9E"/>
    <w:rsid w:val="00B5093C"/>
    <w:rsid w:val="00B54AA9"/>
    <w:rsid w:val="00B86BAD"/>
    <w:rsid w:val="00BA5842"/>
    <w:rsid w:val="00BB700A"/>
    <w:rsid w:val="00BB7E7E"/>
    <w:rsid w:val="00C252D4"/>
    <w:rsid w:val="00C403D2"/>
    <w:rsid w:val="00C40D06"/>
    <w:rsid w:val="00C62377"/>
    <w:rsid w:val="00C67572"/>
    <w:rsid w:val="00C678C7"/>
    <w:rsid w:val="00CF66FF"/>
    <w:rsid w:val="00D027C3"/>
    <w:rsid w:val="00D344ED"/>
    <w:rsid w:val="00D50A67"/>
    <w:rsid w:val="00D52276"/>
    <w:rsid w:val="00D6226F"/>
    <w:rsid w:val="00D70BB3"/>
    <w:rsid w:val="00D7379E"/>
    <w:rsid w:val="00D73A1D"/>
    <w:rsid w:val="00D94277"/>
    <w:rsid w:val="00DB7FC1"/>
    <w:rsid w:val="00DE0025"/>
    <w:rsid w:val="00DE6AE0"/>
    <w:rsid w:val="00DF409B"/>
    <w:rsid w:val="00E052B6"/>
    <w:rsid w:val="00E2084B"/>
    <w:rsid w:val="00EC692A"/>
    <w:rsid w:val="00EE4B60"/>
    <w:rsid w:val="00EE55CF"/>
    <w:rsid w:val="00EF592E"/>
    <w:rsid w:val="00F25855"/>
    <w:rsid w:val="00F60C34"/>
    <w:rsid w:val="00F72848"/>
    <w:rsid w:val="00FC4A62"/>
    <w:rsid w:val="00FF43FE"/>
    <w:rsid w:val="00FF46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4A1C4-A17B-468D-8E02-7D6698DE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14975</Words>
  <Characters>80868</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6</cp:revision>
  <cp:lastPrinted>2020-02-14T12:38:00Z</cp:lastPrinted>
  <dcterms:created xsi:type="dcterms:W3CDTF">2020-02-14T11:30:00Z</dcterms:created>
  <dcterms:modified xsi:type="dcterms:W3CDTF">2020-02-14T12:39:00Z</dcterms:modified>
</cp:coreProperties>
</file>