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PROCESSO LICITATÓRIO Nº </w:t>
      </w:r>
      <w:r w:rsidR="00661A05">
        <w:rPr>
          <w:rFonts w:ascii="Calibri" w:hAnsi="Calibri" w:cstheme="minorHAnsi"/>
          <w:b/>
          <w:sz w:val="24"/>
          <w:szCs w:val="24"/>
        </w:rPr>
        <w:t>21</w:t>
      </w:r>
      <w:r w:rsidR="000C423B">
        <w:rPr>
          <w:rFonts w:ascii="Calibri" w:hAnsi="Calibri" w:cstheme="minorHAnsi"/>
          <w:b/>
          <w:sz w:val="24"/>
          <w:szCs w:val="24"/>
        </w:rPr>
        <w:t>/2020</w:t>
      </w:r>
      <w:r w:rsidR="00B6310F">
        <w:rPr>
          <w:rFonts w:ascii="Calibri" w:hAnsi="Calibri" w:cstheme="minorHAnsi"/>
          <w:b/>
          <w:sz w:val="24"/>
          <w:szCs w:val="24"/>
        </w:rPr>
        <w:t xml:space="preserve"> </w:t>
      </w:r>
    </w:p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EDITAL DE DISPENSA Nº </w:t>
      </w:r>
      <w:r w:rsidR="00661A05">
        <w:rPr>
          <w:rFonts w:ascii="Calibri" w:hAnsi="Calibri" w:cstheme="minorHAnsi"/>
          <w:b/>
          <w:sz w:val="24"/>
          <w:szCs w:val="24"/>
        </w:rPr>
        <w:t>06</w:t>
      </w:r>
      <w:r w:rsidR="000C423B">
        <w:rPr>
          <w:rFonts w:ascii="Calibri" w:hAnsi="Calibri" w:cstheme="minorHAnsi"/>
          <w:b/>
          <w:sz w:val="24"/>
          <w:szCs w:val="24"/>
        </w:rPr>
        <w:t>/2020</w:t>
      </w:r>
      <w:r w:rsidR="00B6310F">
        <w:rPr>
          <w:rFonts w:ascii="Calibri" w:hAnsi="Calibri" w:cstheme="minorHAnsi"/>
          <w:b/>
          <w:sz w:val="24"/>
          <w:szCs w:val="24"/>
        </w:rPr>
        <w:t xml:space="preserve"> </w:t>
      </w:r>
    </w:p>
    <w:p w:rsidR="009D5FED" w:rsidRPr="004A30FB" w:rsidRDefault="009D5FED" w:rsidP="002D5BB6">
      <w:pPr>
        <w:rPr>
          <w:rFonts w:ascii="Calibri" w:hAnsi="Calibri" w:cstheme="minorHAnsi"/>
          <w:sz w:val="24"/>
          <w:szCs w:val="24"/>
        </w:rPr>
      </w:pPr>
    </w:p>
    <w:p w:rsidR="002D5BB6" w:rsidRPr="004A30FB" w:rsidRDefault="00661A05" w:rsidP="003D29DB">
      <w:pPr>
        <w:ind w:left="5103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A </w:t>
      </w:r>
      <w:r w:rsidRPr="00661A05">
        <w:rPr>
          <w:rFonts w:ascii="Calibri" w:hAnsi="Calibri" w:cstheme="minorHAnsi"/>
          <w:b/>
          <w:sz w:val="24"/>
          <w:szCs w:val="24"/>
        </w:rPr>
        <w:t>PRESENTE DISPENSA DE LICITAÇÃO VISA AQUISIÇÃO DE TROFÉUS E MEDALHAS PARA ATENDIMENTO DO DEPARTAMENTO DE ESPORTES DO MUNICÍPIO, ATENDENDO DEMANDA DE CAMPEONATO MUNICIPAL DE FUTEBOL SUIÇO</w:t>
      </w:r>
      <w:r w:rsidR="003D29DB" w:rsidRPr="004A30FB">
        <w:rPr>
          <w:rFonts w:ascii="Calibri" w:hAnsi="Calibri" w:cstheme="minorHAnsi"/>
          <w:b/>
          <w:sz w:val="24"/>
          <w:szCs w:val="24"/>
        </w:rPr>
        <w:t>.</w:t>
      </w:r>
    </w:p>
    <w:p w:rsidR="003D29DB" w:rsidRPr="00C618E6" w:rsidRDefault="003D29DB" w:rsidP="00C618E6">
      <w:pPr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661A05">
        <w:rPr>
          <w:rFonts w:ascii="Bookman Old Style" w:hAnsi="Bookman Old Style" w:cstheme="minorHAnsi"/>
          <w:sz w:val="24"/>
          <w:szCs w:val="24"/>
        </w:rPr>
        <w:t>06</w:t>
      </w:r>
      <w:r w:rsidR="00B6310F">
        <w:rPr>
          <w:rFonts w:ascii="Bookman Old Style" w:hAnsi="Bookman Old Style" w:cstheme="minorHAnsi"/>
          <w:sz w:val="24"/>
          <w:szCs w:val="24"/>
        </w:rPr>
        <w:t>/2020.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B6310F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licitatório tem como objeto</w:t>
      </w:r>
      <w:r w:rsidR="000C423B"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661A05" w:rsidRPr="00661A05">
        <w:rPr>
          <w:rFonts w:ascii="Calibri" w:hAnsi="Calibri" w:cstheme="minorHAnsi"/>
          <w:b/>
          <w:sz w:val="24"/>
          <w:szCs w:val="24"/>
        </w:rPr>
        <w:t>A PRESENTE DISPENSA DE LICITAÇÃO VISA AQUISIÇÃO DE TROFÉUS E MEDALHAS PARA ATENDIMENTO DO DEPARTAMENTO DE ESPORTES DO MUNICÍPIO, ATENDENDO DEMANDA DE CAMPEONATO MUNICIPAL DE FUTEBOL SUIÇO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. </w:t>
      </w:r>
    </w:p>
    <w:p w:rsidR="00CF5523" w:rsidRPr="00C618E6" w:rsidRDefault="00661A05" w:rsidP="00CF5523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È inegável dizer que a prática do esporte é essencial para o desenvolvimento da ordem dentro de uma sociedade. Portanto é muito importante para a população que a Administração Municipal</w:t>
      </w:r>
      <w:r w:rsidR="00292D85">
        <w:rPr>
          <w:rFonts w:ascii="Bookman Old Style" w:hAnsi="Bookman Old Style"/>
          <w:sz w:val="24"/>
          <w:szCs w:val="24"/>
          <w:shd w:val="clear" w:color="auto" w:fill="FFFFFF"/>
        </w:rPr>
        <w:t>, estimule a prática de atividades esportivas, especialmente no que tange na integração entre as comunidades do município e neste contexto desenvolver o espírito esportivo entre os integrantes. O setor de esporte organizou um campeonato municipal de futebol de campo masculino, futebol suíço feminino e campeonato de bocha 48. Sendo assim, necessita de aquisição de medalhas e troféus para a premiação dos campeões. Visando garantir premiações aos atletas que participam das diversas modalidades esportivas em nosso Município e pensando em garantir que os mesmos sintam-se motivados e participem das competições se faz necessário a aquisição de premiações para tornar a competição ainda mais atrativa.</w:t>
      </w:r>
    </w:p>
    <w:p w:rsid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292D85">
        <w:rPr>
          <w:rFonts w:ascii="Bookman Old Style" w:hAnsi="Bookman Old Style" w:cstheme="minorHAnsi"/>
          <w:sz w:val="24"/>
          <w:szCs w:val="24"/>
        </w:rPr>
        <w:t>2987,16</w:t>
      </w:r>
      <w:r w:rsidRPr="00C618E6">
        <w:rPr>
          <w:rFonts w:ascii="Bookman Old Style" w:hAnsi="Bookman Old Style" w:cstheme="minorHAnsi"/>
          <w:sz w:val="24"/>
          <w:szCs w:val="24"/>
        </w:rPr>
        <w:t>(</w:t>
      </w:r>
      <w:r w:rsidR="00292D85">
        <w:rPr>
          <w:rFonts w:ascii="Bookman Old Style" w:hAnsi="Bookman Old Style" w:cstheme="minorHAnsi"/>
          <w:sz w:val="24"/>
          <w:szCs w:val="24"/>
        </w:rPr>
        <w:t>dois mil, novecentos e oitenta e sete reais e dezesseis centavos</w:t>
      </w:r>
      <w:r w:rsidRPr="00C618E6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0C7704">
        <w:rPr>
          <w:rFonts w:ascii="Bookman Old Style" w:hAnsi="Bookman Old Style" w:cstheme="minorHAnsi"/>
          <w:sz w:val="24"/>
          <w:szCs w:val="24"/>
        </w:rPr>
        <w:t xml:space="preserve">Temos de forma justificada a relevância do objeto. A executora trata de pessoa jurídica que atua no mercado há vários anos. E tem </w:t>
      </w:r>
      <w:r w:rsidR="00292D85">
        <w:rPr>
          <w:rFonts w:ascii="Bookman Old Style" w:hAnsi="Bookman Old Style" w:cstheme="minorHAnsi"/>
          <w:sz w:val="24"/>
          <w:szCs w:val="24"/>
        </w:rPr>
        <w:t xml:space="preserve">fornecido materiais para vários </w:t>
      </w:r>
      <w:r w:rsidR="00292D85">
        <w:rPr>
          <w:rFonts w:ascii="Bookman Old Style" w:hAnsi="Bookman Old Style" w:cstheme="minorHAnsi"/>
          <w:sz w:val="24"/>
          <w:szCs w:val="24"/>
        </w:rPr>
        <w:lastRenderedPageBreak/>
        <w:t>município da região, tendo sua qualidade comprovada</w:t>
      </w:r>
      <w:r w:rsidR="000C7704">
        <w:rPr>
          <w:rFonts w:ascii="Bookman Old Style" w:hAnsi="Bookman Old Style" w:cstheme="minorHAnsi"/>
          <w:sz w:val="24"/>
          <w:szCs w:val="24"/>
        </w:rPr>
        <w:t xml:space="preserve">, apresentando o menor preço, estando compatíveis com os praticados no mercado. 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618E6">
        <w:rPr>
          <w:rFonts w:ascii="Bookman Old Style" w:hAnsi="Bookman Old Style" w:cstheme="minorHAnsi"/>
          <w:sz w:val="24"/>
          <w:szCs w:val="24"/>
        </w:rPr>
        <w:t>: O preço unitário da aquisição de R$</w:t>
      </w:r>
      <w:r w:rsidR="00292D85">
        <w:rPr>
          <w:rFonts w:ascii="Bookman Old Style" w:hAnsi="Bookman Old Style" w:cstheme="minorHAnsi"/>
          <w:sz w:val="24"/>
          <w:szCs w:val="24"/>
        </w:rPr>
        <w:t xml:space="preserve"> 2987,16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(</w:t>
      </w:r>
      <w:r w:rsidR="00292D85">
        <w:rPr>
          <w:rFonts w:ascii="Bookman Old Style" w:hAnsi="Bookman Old Style" w:cstheme="minorHAnsi"/>
          <w:sz w:val="24"/>
          <w:szCs w:val="24"/>
        </w:rPr>
        <w:t>dois mil, novecentos e oitenta e sete reais e dezesseis centavos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) </w:t>
      </w:r>
      <w:r w:rsidR="00292D85">
        <w:rPr>
          <w:rFonts w:ascii="Bookman Old Style" w:hAnsi="Bookman Old Style" w:cstheme="minorHAnsi"/>
          <w:sz w:val="24"/>
          <w:szCs w:val="24"/>
        </w:rPr>
        <w:t>pelo fornecimentos dos produtos que se pretende adquirir,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 haja visto a comprovação por meio da pesquisa de mercado, com 03 (três) orçamentos</w:t>
      </w:r>
      <w:r w:rsidR="00406E1C">
        <w:rPr>
          <w:rFonts w:ascii="Bookman Old Style" w:hAnsi="Bookman Old Style" w:cstheme="minorHAnsi"/>
          <w:sz w:val="24"/>
          <w:szCs w:val="24"/>
        </w:rPr>
        <w:t>/extratos de contratos/Notas Fiscais</w:t>
      </w:r>
      <w:r w:rsidR="00F775B2">
        <w:rPr>
          <w:rFonts w:ascii="Bookman Old Style" w:hAnsi="Bookman Old Style" w:cstheme="minorHAnsi"/>
          <w:sz w:val="24"/>
          <w:szCs w:val="24"/>
        </w:rPr>
        <w:t xml:space="preserve"> com município vizinhos,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 que se encontram anexado ao processo.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618E6">
        <w:rPr>
          <w:rFonts w:ascii="Bookman Old Style" w:hAnsi="Bookman Old Style" w:cstheme="minorHAnsi"/>
          <w:sz w:val="24"/>
          <w:szCs w:val="24"/>
        </w:rPr>
        <w:t>: Os produtos deverão ser fornecidos da seguinte forma: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92D85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Após a emissão da Autorização de Fornecimento, a empresa deverá realizar a entrega dos produtos aqui solicitados, de forma imediata, na sede da Prefeitura Municipal.</w:t>
      </w:r>
    </w:p>
    <w:p w:rsidR="00F355B6" w:rsidRPr="00C618E6" w:rsidRDefault="00F355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618E6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618E6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618E6" w:rsidRDefault="008563ED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Cod. Red: 12</w:t>
      </w:r>
    </w:p>
    <w:p w:rsidR="007C2DF6" w:rsidRPr="00C618E6" w:rsidRDefault="008563ED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Un. Orç.: 02.02</w:t>
      </w:r>
    </w:p>
    <w:p w:rsidR="0088705B" w:rsidRPr="00C618E6" w:rsidRDefault="008563ED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Proj/Ativ.: 20.24</w:t>
      </w:r>
    </w:p>
    <w:p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Elemento Desp.: 339000000000</w:t>
      </w:r>
    </w:p>
    <w:p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Compl. Elemento: 3390</w:t>
      </w:r>
      <w:r w:rsidR="008563ED">
        <w:rPr>
          <w:rFonts w:ascii="Bookman Old Style" w:hAnsi="Bookman Old Style" w:cstheme="minorHAnsi"/>
          <w:sz w:val="24"/>
          <w:szCs w:val="24"/>
        </w:rPr>
        <w:t>3014</w:t>
      </w:r>
      <w:r w:rsidRPr="00C618E6">
        <w:rPr>
          <w:rFonts w:ascii="Bookman Old Style" w:hAnsi="Bookman Old Style" w:cstheme="minorHAnsi"/>
          <w:sz w:val="24"/>
          <w:szCs w:val="24"/>
        </w:rPr>
        <w:t>000000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C618E6">
        <w:rPr>
          <w:rFonts w:ascii="Bookman Old Style" w:hAnsi="Bookman Old Style" w:cstheme="minorHAnsi"/>
          <w:sz w:val="24"/>
          <w:szCs w:val="24"/>
        </w:rPr>
        <w:t>20</w:t>
      </w:r>
      <w:r w:rsidR="00F775B2">
        <w:rPr>
          <w:rFonts w:ascii="Bookman Old Style" w:hAnsi="Bookman Old Style" w:cstheme="minorHAnsi"/>
          <w:sz w:val="24"/>
          <w:szCs w:val="24"/>
        </w:rPr>
        <w:t>20</w:t>
      </w:r>
      <w:r w:rsidR="0088705B" w:rsidRPr="00C618E6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618E6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618E6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F775B2">
        <w:rPr>
          <w:rFonts w:ascii="Bookman Old Style" w:hAnsi="Bookman Old Style" w:cstheme="minorHAnsi"/>
          <w:sz w:val="24"/>
          <w:szCs w:val="24"/>
        </w:rPr>
        <w:t xml:space="preserve">o Sr. </w:t>
      </w:r>
      <w:r w:rsidR="00170677">
        <w:rPr>
          <w:rFonts w:ascii="Bookman Old Style" w:hAnsi="Bookman Old Style" w:cstheme="minorHAnsi"/>
          <w:sz w:val="24"/>
          <w:szCs w:val="24"/>
        </w:rPr>
        <w:t>Willian Jorge Delalibera</w:t>
      </w:r>
      <w:r w:rsidRPr="00C618E6">
        <w:rPr>
          <w:rFonts w:ascii="Bookman Old Style" w:hAnsi="Bookman Old Style" w:cstheme="minorHAnsi"/>
          <w:sz w:val="24"/>
          <w:szCs w:val="24"/>
        </w:rPr>
        <w:t>, que recebe neste ato, mediante recibo, cópia integral desta Justificativa de Dispensa e da Ata de Adjudicação 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618E6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618E6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618E6">
        <w:rPr>
          <w:rFonts w:ascii="Bookman Old Style" w:hAnsi="Bookman Old Style" w:cstheme="minorHAnsi"/>
          <w:sz w:val="24"/>
          <w:szCs w:val="24"/>
        </w:rPr>
        <w:t xml:space="preserve">/SC, </w:t>
      </w:r>
      <w:r w:rsidR="00170677">
        <w:rPr>
          <w:rFonts w:ascii="Bookman Old Style" w:hAnsi="Bookman Old Style" w:cstheme="minorHAnsi"/>
          <w:sz w:val="24"/>
          <w:szCs w:val="24"/>
        </w:rPr>
        <w:t>27</w:t>
      </w:r>
      <w:r w:rsidR="00F775B2">
        <w:rPr>
          <w:rFonts w:ascii="Bookman Old Style" w:hAnsi="Bookman Old Style" w:cstheme="minorHAnsi"/>
          <w:sz w:val="24"/>
          <w:szCs w:val="24"/>
        </w:rPr>
        <w:t xml:space="preserve"> de janeiro de 2020.</w:t>
      </w: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618E6" w:rsidRDefault="001A4743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618E6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DF" w:rsidRDefault="001662DF" w:rsidP="00136074">
      <w:r>
        <w:separator/>
      </w:r>
    </w:p>
  </w:endnote>
  <w:endnote w:type="continuationSeparator" w:id="0">
    <w:p w:rsidR="001662DF" w:rsidRDefault="001662DF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85" w:rsidRDefault="00292D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2D85" w:rsidRDefault="00292D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92D85" w:rsidRDefault="00292D8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3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3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D85" w:rsidRPr="00136074" w:rsidRDefault="00292D85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DF" w:rsidRDefault="001662DF" w:rsidP="00136074">
      <w:r>
        <w:separator/>
      </w:r>
    </w:p>
  </w:footnote>
  <w:footnote w:type="continuationSeparator" w:id="0">
    <w:p w:rsidR="001662DF" w:rsidRDefault="001662DF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772C1"/>
    <w:rsid w:val="000C423B"/>
    <w:rsid w:val="000C7704"/>
    <w:rsid w:val="000E1461"/>
    <w:rsid w:val="000F7E5A"/>
    <w:rsid w:val="00106453"/>
    <w:rsid w:val="00136074"/>
    <w:rsid w:val="001662DF"/>
    <w:rsid w:val="00170677"/>
    <w:rsid w:val="001A4743"/>
    <w:rsid w:val="001A4939"/>
    <w:rsid w:val="001B14B1"/>
    <w:rsid w:val="001E6CB0"/>
    <w:rsid w:val="001F4BB3"/>
    <w:rsid w:val="00292D85"/>
    <w:rsid w:val="002D4857"/>
    <w:rsid w:val="002D5BB6"/>
    <w:rsid w:val="00310014"/>
    <w:rsid w:val="003923E4"/>
    <w:rsid w:val="00394EBE"/>
    <w:rsid w:val="003D29DB"/>
    <w:rsid w:val="003F3DC5"/>
    <w:rsid w:val="00406E1C"/>
    <w:rsid w:val="00410DB8"/>
    <w:rsid w:val="0041296A"/>
    <w:rsid w:val="00474E5B"/>
    <w:rsid w:val="00484CEF"/>
    <w:rsid w:val="00486E55"/>
    <w:rsid w:val="004A30FB"/>
    <w:rsid w:val="004A4F9E"/>
    <w:rsid w:val="004C5576"/>
    <w:rsid w:val="00564FD2"/>
    <w:rsid w:val="00573377"/>
    <w:rsid w:val="0059040F"/>
    <w:rsid w:val="005C6ACF"/>
    <w:rsid w:val="005F5128"/>
    <w:rsid w:val="006244A0"/>
    <w:rsid w:val="00661A05"/>
    <w:rsid w:val="0067531D"/>
    <w:rsid w:val="00693FB8"/>
    <w:rsid w:val="00697E86"/>
    <w:rsid w:val="006E0FA2"/>
    <w:rsid w:val="006E29D8"/>
    <w:rsid w:val="006F590B"/>
    <w:rsid w:val="00722CF9"/>
    <w:rsid w:val="00771375"/>
    <w:rsid w:val="007A6349"/>
    <w:rsid w:val="007B4D0C"/>
    <w:rsid w:val="007C2DF6"/>
    <w:rsid w:val="007F60B4"/>
    <w:rsid w:val="0084710A"/>
    <w:rsid w:val="00856372"/>
    <w:rsid w:val="008563ED"/>
    <w:rsid w:val="0088705B"/>
    <w:rsid w:val="008B04D3"/>
    <w:rsid w:val="008C38A4"/>
    <w:rsid w:val="008F326C"/>
    <w:rsid w:val="008F7C99"/>
    <w:rsid w:val="009364AB"/>
    <w:rsid w:val="009D5FED"/>
    <w:rsid w:val="009E5D01"/>
    <w:rsid w:val="009F5080"/>
    <w:rsid w:val="00A3129C"/>
    <w:rsid w:val="00AC0822"/>
    <w:rsid w:val="00B47EA9"/>
    <w:rsid w:val="00B6310F"/>
    <w:rsid w:val="00C206F8"/>
    <w:rsid w:val="00C33ADB"/>
    <w:rsid w:val="00C618E6"/>
    <w:rsid w:val="00C7484B"/>
    <w:rsid w:val="00C77485"/>
    <w:rsid w:val="00CA293F"/>
    <w:rsid w:val="00CC3055"/>
    <w:rsid w:val="00CF5523"/>
    <w:rsid w:val="00D7692C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40A02"/>
    <w:rsid w:val="00E43A3C"/>
    <w:rsid w:val="00E46A13"/>
    <w:rsid w:val="00E53B7F"/>
    <w:rsid w:val="00EF523D"/>
    <w:rsid w:val="00F1678E"/>
    <w:rsid w:val="00F355B6"/>
    <w:rsid w:val="00F42C93"/>
    <w:rsid w:val="00F61E95"/>
    <w:rsid w:val="00F775B2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2020-02-03T19:02:00Z</cp:lastPrinted>
  <dcterms:created xsi:type="dcterms:W3CDTF">2020-02-03T19:03:00Z</dcterms:created>
  <dcterms:modified xsi:type="dcterms:W3CDTF">2020-02-03T19:03:00Z</dcterms:modified>
</cp:coreProperties>
</file>