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C8028D" w:rsidRDefault="00A71425" w:rsidP="00C8028D">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EDITAL DE PREGÃO PRESENCIAL</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Pr="00FF30A9" w:rsidRDefault="00C8028D" w:rsidP="00B70DDA">
      <w:pPr>
        <w:overflowPunct w:val="0"/>
        <w:autoSpaceDE w:val="0"/>
        <w:autoSpaceDN w:val="0"/>
        <w:adjustRightInd w:val="0"/>
        <w:jc w:val="center"/>
        <w:rPr>
          <w:rFonts w:ascii="Bookman Old Style" w:hAnsi="Bookman Old Style"/>
          <w:sz w:val="24"/>
          <w:szCs w:val="24"/>
        </w:rPr>
      </w:pPr>
      <w:r w:rsidRPr="00FF30A9">
        <w:rPr>
          <w:rFonts w:ascii="Bookman Old Style" w:hAnsi="Bookman Old Style"/>
          <w:sz w:val="24"/>
          <w:szCs w:val="24"/>
        </w:rPr>
        <w:t xml:space="preserve">Processo Licitatório nº </w:t>
      </w:r>
      <w:r w:rsidR="00FF30A9" w:rsidRPr="00FF30A9">
        <w:rPr>
          <w:sz w:val="24"/>
          <w:szCs w:val="24"/>
        </w:rPr>
        <w:t>138/2019</w:t>
      </w:r>
    </w:p>
    <w:p w:rsidR="00C8028D" w:rsidRPr="00FF30A9" w:rsidRDefault="00C8028D" w:rsidP="00D5549C">
      <w:pPr>
        <w:overflowPunct w:val="0"/>
        <w:autoSpaceDE w:val="0"/>
        <w:autoSpaceDN w:val="0"/>
        <w:adjustRightInd w:val="0"/>
        <w:jc w:val="center"/>
        <w:rPr>
          <w:rFonts w:ascii="Bookman Old Style" w:hAnsi="Bookman Old Style"/>
          <w:b/>
          <w:sz w:val="24"/>
          <w:szCs w:val="24"/>
        </w:rPr>
      </w:pPr>
      <w:r w:rsidRPr="00FF30A9">
        <w:rPr>
          <w:rFonts w:ascii="Bookman Old Style" w:hAnsi="Bookman Old Style"/>
          <w:sz w:val="24"/>
          <w:szCs w:val="24"/>
        </w:rPr>
        <w:t xml:space="preserve">Modalidade Pregão Presencial nº </w:t>
      </w:r>
      <w:r w:rsidR="00FF30A9" w:rsidRPr="00FF30A9">
        <w:rPr>
          <w:sz w:val="24"/>
          <w:szCs w:val="24"/>
        </w:rPr>
        <w:t>88/2019</w:t>
      </w:r>
    </w:p>
    <w:p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70DDA" w:rsidRDefault="00B70DDA" w:rsidP="00B70DDA">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rsidR="00B70DDA" w:rsidRPr="00B70DDA" w:rsidRDefault="00B70DDA" w:rsidP="00B70DDA">
      <w:pPr>
        <w:overflowPunct w:val="0"/>
        <w:autoSpaceDE w:val="0"/>
        <w:autoSpaceDN w:val="0"/>
        <w:adjustRightInd w:val="0"/>
        <w:rPr>
          <w:rFonts w:ascii="Bookman Old Style" w:hAnsi="Bookman Old Style"/>
          <w:b/>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Prefeito do Município 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UNITÁRIO POR ITEM</w:t>
      </w:r>
      <w:r w:rsidRPr="00C8028D">
        <w:rPr>
          <w:rFonts w:ascii="Bookman Old Style" w:hAnsi="Bookman Old Style"/>
          <w:sz w:val="24"/>
          <w:szCs w:val="24"/>
        </w:rPr>
        <w:t xml:space="preserve">, com o processo licitatório nº </w:t>
      </w:r>
      <w:r w:rsidR="00FF30A9" w:rsidRPr="00FF30A9">
        <w:rPr>
          <w:sz w:val="24"/>
          <w:szCs w:val="24"/>
        </w:rPr>
        <w:t>138/2019</w:t>
      </w:r>
      <w:r w:rsidRPr="00C8028D">
        <w:rPr>
          <w:rFonts w:ascii="Bookman Old Style" w:hAnsi="Bookman Old Style"/>
          <w:sz w:val="24"/>
          <w:szCs w:val="24"/>
        </w:rPr>
        <w:t xml:space="preserve"> e a modalidade pregão presencial nº </w:t>
      </w:r>
      <w:r w:rsidR="00FF30A9" w:rsidRPr="00FF30A9">
        <w:rPr>
          <w:sz w:val="24"/>
          <w:szCs w:val="24"/>
        </w:rPr>
        <w:t>88/2019</w:t>
      </w:r>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w:t>
      </w:r>
      <w:r w:rsidR="008E0016">
        <w:rPr>
          <w:rFonts w:ascii="Bookman Old Style" w:hAnsi="Bookman Old Style"/>
          <w:sz w:val="24"/>
          <w:szCs w:val="24"/>
        </w:rPr>
        <w:t xml:space="preserve"> </w:t>
      </w:r>
      <w:r w:rsidR="008E0016" w:rsidRPr="008E0016">
        <w:rPr>
          <w:rFonts w:ascii="Bookman Old Style" w:hAnsi="Bookman Old Style"/>
          <w:sz w:val="24"/>
          <w:szCs w:val="24"/>
        </w:rPr>
        <w:t>Lei nº: 8.078/1990 – Código de Defesa do Consumidor (CDC)</w:t>
      </w:r>
      <w:r w:rsidR="008E0016">
        <w:rPr>
          <w:rFonts w:ascii="Bookman Old Style" w:hAnsi="Bookman Old Style"/>
          <w:sz w:val="24"/>
          <w:szCs w:val="24"/>
        </w:rPr>
        <w:t>,</w:t>
      </w:r>
      <w:r w:rsidRPr="00C8028D">
        <w:rPr>
          <w:rFonts w:ascii="Bookman Old Style" w:hAnsi="Bookman Old Style"/>
          <w:sz w:val="24"/>
          <w:szCs w:val="24"/>
        </w:rPr>
        <w:t xml:space="preserve"> nº 10.520, de 17/07/2002, e Lei Complementar Federal nº. 123 de 14/12/2006, aplicando–se, subsidiariamente, no que couber, a Lei 8.666, de 21/06/ 1993, com suas alterações e demais exigências deste Edital.</w:t>
      </w:r>
    </w:p>
    <w:p w:rsidR="00C8028D" w:rsidRPr="00FF30A9" w:rsidRDefault="00C8028D" w:rsidP="00C8028D">
      <w:pPr>
        <w:jc w:val="both"/>
        <w:rPr>
          <w:rFonts w:ascii="Bookman Old Style" w:hAnsi="Bookman Old Style"/>
          <w:b/>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w:t>
      </w:r>
      <w:r w:rsidRPr="00FF30A9">
        <w:rPr>
          <w:rFonts w:ascii="Bookman Old Style" w:hAnsi="Bookman Old Style"/>
          <w:b/>
          <w:sz w:val="24"/>
          <w:szCs w:val="24"/>
        </w:rPr>
        <w:t xml:space="preserve">Os envelopes de Habilitação e Proposta serão recebidos até as </w:t>
      </w:r>
      <w:r w:rsidR="00FF30A9" w:rsidRPr="00FF30A9">
        <w:rPr>
          <w:rFonts w:ascii="Bookman Old Style" w:hAnsi="Bookman Old Style"/>
          <w:b/>
          <w:sz w:val="24"/>
          <w:szCs w:val="24"/>
        </w:rPr>
        <w:t>08:00 hrs</w:t>
      </w:r>
      <w:r w:rsidR="00B70DDA" w:rsidRPr="00FF30A9">
        <w:rPr>
          <w:rFonts w:ascii="Bookman Old Style" w:hAnsi="Bookman Old Style"/>
          <w:b/>
          <w:sz w:val="24"/>
          <w:szCs w:val="24"/>
        </w:rPr>
        <w:t xml:space="preserve"> </w:t>
      </w:r>
      <w:r w:rsidRPr="00FF30A9">
        <w:rPr>
          <w:rFonts w:ascii="Bookman Old Style" w:hAnsi="Bookman Old Style"/>
          <w:b/>
          <w:sz w:val="24"/>
          <w:szCs w:val="24"/>
        </w:rPr>
        <w:t xml:space="preserve">do dia </w:t>
      </w:r>
      <w:r w:rsidR="00FF30A9" w:rsidRPr="00FF30A9">
        <w:rPr>
          <w:rFonts w:ascii="Bookman Old Style" w:hAnsi="Bookman Old Style"/>
          <w:b/>
          <w:sz w:val="24"/>
          <w:szCs w:val="24"/>
        </w:rPr>
        <w:t>09/12/2019</w:t>
      </w:r>
      <w:r w:rsidRPr="00FF30A9">
        <w:rPr>
          <w:rFonts w:ascii="Bookman Old Style" w:hAnsi="Bookman Old Style"/>
          <w:b/>
          <w:sz w:val="24"/>
          <w:szCs w:val="24"/>
        </w:rPr>
        <w:t>,</w:t>
      </w:r>
      <w:r w:rsidRPr="00FF30A9">
        <w:rPr>
          <w:rFonts w:ascii="Bookman Old Style" w:hAnsi="Bookman Old Style"/>
          <w:b/>
          <w:color w:val="FF0000"/>
          <w:sz w:val="24"/>
          <w:szCs w:val="24"/>
        </w:rPr>
        <w:t xml:space="preserve"> </w:t>
      </w:r>
      <w:r w:rsidRPr="00FF30A9">
        <w:rPr>
          <w:rFonts w:ascii="Bookman Old Style" w:hAnsi="Bookman Old Style"/>
          <w:b/>
          <w:sz w:val="24"/>
          <w:szCs w:val="24"/>
        </w:rPr>
        <w:t>na Sala de Licitações da Prefeitura, localizada na Av. Tancredo Neves, nº 337, Centro, Santa Terezinha do Progresso, Estado de Santa Catarina, CEP 89.983-000.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r w:rsidR="00FF30A9" w:rsidRPr="00FF30A9">
        <w:rPr>
          <w:rFonts w:ascii="Bookman Old Style" w:hAnsi="Bookman Old Style"/>
          <w:b/>
          <w:sz w:val="24"/>
          <w:szCs w:val="24"/>
        </w:rPr>
        <w:t xml:space="preserve">08:00 hrs </w:t>
      </w:r>
      <w:r w:rsidRPr="00C8028D">
        <w:rPr>
          <w:rFonts w:ascii="Bookman Old Style" w:hAnsi="Bookman Old Style"/>
          <w:sz w:val="24"/>
          <w:szCs w:val="24"/>
        </w:rPr>
        <w:t>no mesmo endereço e no mesmo dia.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seguinte endereço eletrônico </w:t>
      </w:r>
      <w:hyperlink r:id="rId9"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sidR="00B70DDA">
        <w:rPr>
          <w:rFonts w:ascii="Bookman Old Style" w:hAnsi="Bookman Old Style"/>
          <w:bCs/>
          <w:sz w:val="24"/>
          <w:szCs w:val="24"/>
        </w:rPr>
        <w:t xml:space="preserve">  </w:t>
      </w:r>
      <w:hyperlink r:id="rId10" w:history="1">
        <w:r w:rsidR="001F7CBC" w:rsidRPr="00FE4FFC">
          <w:rPr>
            <w:rStyle w:val="Hyperlink"/>
            <w:rFonts w:ascii="Bookman Old Style" w:hAnsi="Bookman Old Style"/>
            <w:bCs/>
            <w:sz w:val="24"/>
            <w:szCs w:val="24"/>
          </w:rPr>
          <w:t>compras@staterezinhaprogresso@sc.gov.br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6A2D1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 DO OBJETO</w:t>
      </w:r>
      <w:r w:rsidR="00C440E0">
        <w:rPr>
          <w:rFonts w:ascii="Bookman Old Style" w:hAnsi="Bookman Old Style"/>
          <w:b/>
          <w:bCs/>
          <w:sz w:val="24"/>
          <w:szCs w:val="24"/>
        </w:rPr>
        <w:t xml:space="preserve"> </w:t>
      </w:r>
    </w:p>
    <w:p w:rsidR="006A2D1D" w:rsidRDefault="006A2D1D" w:rsidP="00C8028D">
      <w:pPr>
        <w:overflowPunct w:val="0"/>
        <w:autoSpaceDE w:val="0"/>
        <w:autoSpaceDN w:val="0"/>
        <w:adjustRightInd w:val="0"/>
        <w:jc w:val="both"/>
        <w:rPr>
          <w:rFonts w:ascii="Bookman Old Style" w:hAnsi="Bookman Old Style"/>
          <w:b/>
          <w:bCs/>
          <w:sz w:val="24"/>
          <w:szCs w:val="24"/>
        </w:rPr>
      </w:pPr>
    </w:p>
    <w:p w:rsidR="001F7CBC" w:rsidRPr="001F7CBC" w:rsidRDefault="00FF30A9" w:rsidP="001F7CBC">
      <w:pPr>
        <w:jc w:val="both"/>
        <w:rPr>
          <w:rFonts w:ascii="Bookman Old Style" w:hAnsi="Bookman Old Style"/>
          <w:b/>
          <w:sz w:val="24"/>
          <w:szCs w:val="24"/>
        </w:rPr>
      </w:pPr>
      <w:r w:rsidRPr="00FF30A9">
        <w:rPr>
          <w:rFonts w:ascii="Bookman Old Style" w:hAnsi="Bookman Old Style"/>
          <w:b/>
          <w:sz w:val="24"/>
          <w:szCs w:val="24"/>
        </w:rPr>
        <w:t>CONTRATAÇÃO DE SEGUROS PARA A FROTA DE VEÍCULOS DO MUNICIPIO DE SANTA TEREZINHA DO PROGRESSO/SC, VISANDO ASSEGURAR OS USUÁRIOS E O PATRIMONIO DO MUNICÍPIO, BEM COMO TERCEIROS ENVOLVIDOS EM EVENTUAIS ACIDENTES E OUTROS DANOS</w:t>
      </w:r>
      <w:r w:rsidR="001F7CBC" w:rsidRPr="001F7CBC">
        <w:rPr>
          <w:rFonts w:ascii="Bookman Old Style" w:hAnsi="Bookman Old Style"/>
          <w:b/>
          <w:sz w:val="24"/>
          <w:szCs w:val="24"/>
        </w:rPr>
        <w:t>.</w:t>
      </w:r>
    </w:p>
    <w:p w:rsidR="006D6A15" w:rsidRPr="001019B6" w:rsidRDefault="006D6A15" w:rsidP="000A63BC">
      <w:pPr>
        <w:jc w:val="both"/>
        <w:rPr>
          <w:rFonts w:ascii="Bookman Old Style" w:hAnsi="Bookman Old Style"/>
          <w:sz w:val="24"/>
          <w:szCs w:val="24"/>
        </w:rPr>
      </w:pPr>
    </w:p>
    <w:p w:rsidR="00C8028D" w:rsidRPr="00E8057B" w:rsidRDefault="0050403A" w:rsidP="00C8028D">
      <w:pPr>
        <w:overflowPunct w:val="0"/>
        <w:autoSpaceDE w:val="0"/>
        <w:autoSpaceDN w:val="0"/>
        <w:adjustRightInd w:val="0"/>
        <w:jc w:val="both"/>
        <w:rPr>
          <w:rFonts w:ascii="Bookman Old Style" w:hAnsi="Bookman Old Style"/>
          <w:b/>
          <w:bCs/>
          <w:sz w:val="24"/>
          <w:szCs w:val="24"/>
        </w:rPr>
      </w:pPr>
      <w:r w:rsidRPr="00E8057B">
        <w:rPr>
          <w:b/>
        </w:rPr>
        <w:t>CONFORM</w:t>
      </w:r>
      <w:r w:rsidR="00A545A8" w:rsidRPr="00E8057B">
        <w:rPr>
          <w:b/>
        </w:rPr>
        <w:t>E TERMO DE REFERÊNCIA ANEXO I -</w:t>
      </w:r>
      <w:r w:rsidRPr="00E8057B">
        <w:rPr>
          <w:b/>
        </w:rPr>
        <w:t xml:space="preserve">  DO EDITAL.</w:t>
      </w:r>
    </w:p>
    <w:p w:rsidR="00B70DDA" w:rsidRPr="00C8028D" w:rsidRDefault="00E8057B"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 </w:t>
      </w: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3. DO TIPO DE LICITAÇÃO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 Unitário por Item</w:t>
      </w:r>
      <w:r w:rsidR="0017375E">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3B23AD" w:rsidRDefault="00C8028D" w:rsidP="00944C88">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r w:rsidR="004D2254">
        <w:rPr>
          <w:rFonts w:ascii="Bookman Old Style" w:hAnsi="Bookman Old Style"/>
          <w:b/>
          <w:bCs/>
          <w:sz w:val="24"/>
          <w:szCs w:val="24"/>
        </w:rPr>
        <w:t>:</w:t>
      </w:r>
    </w:p>
    <w:p w:rsidR="0082148D" w:rsidRDefault="0082148D" w:rsidP="00944C88">
      <w:pPr>
        <w:overflowPunct w:val="0"/>
        <w:autoSpaceDE w:val="0"/>
        <w:autoSpaceDN w:val="0"/>
        <w:adjustRightInd w:val="0"/>
        <w:jc w:val="both"/>
        <w:rPr>
          <w:rFonts w:ascii="Bookman Old Style" w:hAnsi="Bookman Old Style"/>
          <w:b/>
          <w:bCs/>
          <w:sz w:val="24"/>
          <w:szCs w:val="24"/>
        </w:rPr>
      </w:pPr>
    </w:p>
    <w:p w:rsidR="004D2254" w:rsidRPr="00C75D46" w:rsidRDefault="004D2254" w:rsidP="004D2254">
      <w:pPr>
        <w:jc w:val="both"/>
        <w:rPr>
          <w:rFonts w:ascii="Bookman Old Style" w:hAnsi="Bookman Old Style"/>
          <w:sz w:val="24"/>
          <w:szCs w:val="24"/>
        </w:rPr>
      </w:pPr>
      <w:r>
        <w:rPr>
          <w:rFonts w:ascii="Bookman Old Style" w:hAnsi="Bookman Old Style"/>
          <w:sz w:val="24"/>
          <w:szCs w:val="24"/>
        </w:rPr>
        <w:t xml:space="preserve">Recursos orçamentários: Município de Santa Terezinha do Progresso </w:t>
      </w:r>
    </w:p>
    <w:p w:rsidR="004D2254" w:rsidRDefault="004D2254" w:rsidP="004D2254">
      <w:pPr>
        <w:jc w:val="both"/>
        <w:rPr>
          <w:rFonts w:ascii="Bookman Old Style" w:hAnsi="Bookman Old Style"/>
          <w:b/>
          <w:sz w:val="24"/>
          <w:szCs w:val="24"/>
        </w:rPr>
      </w:pPr>
    </w:p>
    <w:tbl>
      <w:tblPr>
        <w:tblStyle w:val="TableNormal"/>
        <w:tblW w:w="9498"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35"/>
        <w:gridCol w:w="850"/>
        <w:gridCol w:w="993"/>
        <w:gridCol w:w="2575"/>
        <w:gridCol w:w="2386"/>
        <w:gridCol w:w="1559"/>
      </w:tblGrid>
      <w:tr w:rsidR="004D2254" w:rsidRPr="00AD03EC" w:rsidTr="00101912">
        <w:trPr>
          <w:trHeight w:val="253"/>
        </w:trPr>
        <w:tc>
          <w:tcPr>
            <w:tcW w:w="1135" w:type="dxa"/>
            <w:shd w:val="clear" w:color="auto" w:fill="C0C0C0"/>
          </w:tcPr>
          <w:p w:rsidR="004D2254" w:rsidRPr="00AD03EC" w:rsidRDefault="004D2254" w:rsidP="00D5549C">
            <w:pPr>
              <w:pStyle w:val="TableParagraph"/>
              <w:spacing w:before="72"/>
              <w:ind w:left="51" w:right="39"/>
              <w:rPr>
                <w:sz w:val="14"/>
                <w:szCs w:val="14"/>
              </w:rPr>
            </w:pPr>
            <w:r w:rsidRPr="00AD03EC">
              <w:rPr>
                <w:w w:val="140"/>
                <w:sz w:val="14"/>
                <w:szCs w:val="14"/>
              </w:rPr>
              <w:t>Cod.Red.</w:t>
            </w:r>
          </w:p>
        </w:tc>
        <w:tc>
          <w:tcPr>
            <w:tcW w:w="850" w:type="dxa"/>
            <w:shd w:val="clear" w:color="auto" w:fill="C0C0C0"/>
          </w:tcPr>
          <w:p w:rsidR="004D2254" w:rsidRPr="00AD03EC" w:rsidRDefault="004D2254" w:rsidP="00D5549C">
            <w:pPr>
              <w:pStyle w:val="TableParagraph"/>
              <w:spacing w:before="34"/>
              <w:ind w:left="91" w:right="79"/>
              <w:rPr>
                <w:sz w:val="14"/>
                <w:szCs w:val="14"/>
              </w:rPr>
            </w:pPr>
            <w:r w:rsidRPr="00AD03EC">
              <w:rPr>
                <w:w w:val="105"/>
                <w:sz w:val="14"/>
                <w:szCs w:val="14"/>
              </w:rPr>
              <w:t>Un.Orç.</w:t>
            </w:r>
          </w:p>
        </w:tc>
        <w:tc>
          <w:tcPr>
            <w:tcW w:w="993" w:type="dxa"/>
            <w:shd w:val="clear" w:color="auto" w:fill="C0C0C0"/>
          </w:tcPr>
          <w:p w:rsidR="004D2254" w:rsidRPr="00AD03EC" w:rsidRDefault="004D2254" w:rsidP="00D5549C">
            <w:pPr>
              <w:pStyle w:val="TableParagraph"/>
              <w:spacing w:before="34"/>
              <w:ind w:left="135" w:right="125"/>
              <w:rPr>
                <w:sz w:val="14"/>
                <w:szCs w:val="14"/>
              </w:rPr>
            </w:pPr>
            <w:r w:rsidRPr="00AD03EC">
              <w:rPr>
                <w:w w:val="105"/>
                <w:sz w:val="14"/>
                <w:szCs w:val="14"/>
              </w:rPr>
              <w:t>Proj./Ativ.</w:t>
            </w:r>
          </w:p>
        </w:tc>
        <w:tc>
          <w:tcPr>
            <w:tcW w:w="2575" w:type="dxa"/>
            <w:shd w:val="clear" w:color="auto" w:fill="C0C0C0"/>
          </w:tcPr>
          <w:p w:rsidR="004D2254" w:rsidRPr="00AD03EC" w:rsidRDefault="004D2254" w:rsidP="00D5549C">
            <w:pPr>
              <w:pStyle w:val="TableParagraph"/>
              <w:spacing w:before="34"/>
              <w:ind w:left="79" w:right="67"/>
              <w:rPr>
                <w:sz w:val="14"/>
                <w:szCs w:val="14"/>
              </w:rPr>
            </w:pPr>
            <w:r w:rsidRPr="00AD03EC">
              <w:rPr>
                <w:w w:val="105"/>
                <w:sz w:val="14"/>
                <w:szCs w:val="14"/>
              </w:rPr>
              <w:t>Elemento Despesa</w:t>
            </w:r>
          </w:p>
        </w:tc>
        <w:tc>
          <w:tcPr>
            <w:tcW w:w="2386" w:type="dxa"/>
            <w:shd w:val="clear" w:color="auto" w:fill="C0C0C0"/>
          </w:tcPr>
          <w:p w:rsidR="004D2254" w:rsidRPr="00AD03EC" w:rsidRDefault="004D2254" w:rsidP="00D5549C">
            <w:pPr>
              <w:pStyle w:val="TableParagraph"/>
              <w:spacing w:before="34"/>
              <w:ind w:left="23" w:right="14"/>
              <w:rPr>
                <w:sz w:val="14"/>
                <w:szCs w:val="14"/>
              </w:rPr>
            </w:pPr>
            <w:r w:rsidRPr="00AD03EC">
              <w:rPr>
                <w:w w:val="105"/>
                <w:sz w:val="14"/>
                <w:szCs w:val="14"/>
              </w:rPr>
              <w:t>Compl.do Elemento</w:t>
            </w:r>
          </w:p>
        </w:tc>
        <w:tc>
          <w:tcPr>
            <w:tcW w:w="1559" w:type="dxa"/>
            <w:shd w:val="clear" w:color="auto" w:fill="C0C0C0"/>
          </w:tcPr>
          <w:p w:rsidR="004D2254" w:rsidRPr="00AD03EC" w:rsidRDefault="004D2254" w:rsidP="00D5549C">
            <w:pPr>
              <w:pStyle w:val="TableParagraph"/>
              <w:spacing w:before="34"/>
              <w:ind w:left="319"/>
              <w:jc w:val="left"/>
              <w:rPr>
                <w:sz w:val="14"/>
                <w:szCs w:val="14"/>
              </w:rPr>
            </w:pPr>
            <w:r w:rsidRPr="00AD03EC">
              <w:rPr>
                <w:w w:val="105"/>
                <w:sz w:val="14"/>
                <w:szCs w:val="14"/>
              </w:rPr>
              <w:t>Valor Previsto</w:t>
            </w:r>
          </w:p>
        </w:tc>
      </w:tr>
      <w:tr w:rsidR="004D2254" w:rsidRPr="004D263E" w:rsidTr="00101912">
        <w:trPr>
          <w:trHeight w:val="285"/>
        </w:trPr>
        <w:tc>
          <w:tcPr>
            <w:tcW w:w="1135" w:type="dxa"/>
          </w:tcPr>
          <w:p w:rsidR="004D2254" w:rsidRPr="001F7CBC" w:rsidRDefault="001F7CBC" w:rsidP="00D5549C">
            <w:pPr>
              <w:pStyle w:val="TableParagraph"/>
              <w:ind w:left="51" w:right="25"/>
              <w:rPr>
                <w:sz w:val="20"/>
                <w:szCs w:val="20"/>
              </w:rPr>
            </w:pPr>
            <w:r w:rsidRPr="001F7CBC">
              <w:rPr>
                <w:w w:val="120"/>
                <w:sz w:val="20"/>
                <w:szCs w:val="20"/>
              </w:rPr>
              <w:t>112</w:t>
            </w:r>
          </w:p>
        </w:tc>
        <w:tc>
          <w:tcPr>
            <w:tcW w:w="850" w:type="dxa"/>
          </w:tcPr>
          <w:p w:rsidR="004D2254" w:rsidRPr="001F7CBC" w:rsidRDefault="001F7CBC" w:rsidP="00D5549C">
            <w:pPr>
              <w:pStyle w:val="TableParagraph"/>
              <w:ind w:left="91" w:right="64"/>
              <w:rPr>
                <w:sz w:val="20"/>
                <w:szCs w:val="20"/>
              </w:rPr>
            </w:pPr>
            <w:r w:rsidRPr="001F7CBC">
              <w:rPr>
                <w:w w:val="120"/>
                <w:sz w:val="20"/>
                <w:szCs w:val="20"/>
              </w:rPr>
              <w:t>10.01</w:t>
            </w:r>
          </w:p>
        </w:tc>
        <w:tc>
          <w:tcPr>
            <w:tcW w:w="993" w:type="dxa"/>
          </w:tcPr>
          <w:p w:rsidR="004D2254" w:rsidRPr="001F7CBC" w:rsidRDefault="001F7CBC" w:rsidP="00D5549C">
            <w:pPr>
              <w:pStyle w:val="TableParagraph"/>
              <w:ind w:left="135" w:right="108"/>
              <w:rPr>
                <w:sz w:val="20"/>
                <w:szCs w:val="20"/>
              </w:rPr>
            </w:pPr>
            <w:r w:rsidRPr="001F7CBC">
              <w:rPr>
                <w:w w:val="120"/>
                <w:sz w:val="20"/>
                <w:szCs w:val="20"/>
              </w:rPr>
              <w:t>2.029</w:t>
            </w:r>
          </w:p>
        </w:tc>
        <w:tc>
          <w:tcPr>
            <w:tcW w:w="2575" w:type="dxa"/>
          </w:tcPr>
          <w:p w:rsidR="004D2254" w:rsidRPr="001F7CBC" w:rsidRDefault="004D2254" w:rsidP="00D5549C">
            <w:pPr>
              <w:pStyle w:val="TableParagraph"/>
              <w:ind w:left="91" w:right="67"/>
              <w:rPr>
                <w:sz w:val="20"/>
                <w:szCs w:val="20"/>
              </w:rPr>
            </w:pPr>
            <w:r w:rsidRPr="001F7CBC">
              <w:rPr>
                <w:w w:val="120"/>
                <w:sz w:val="20"/>
                <w:szCs w:val="20"/>
              </w:rPr>
              <w:t>3.3.90.00.00.00.00.00</w:t>
            </w:r>
          </w:p>
        </w:tc>
        <w:tc>
          <w:tcPr>
            <w:tcW w:w="2386" w:type="dxa"/>
          </w:tcPr>
          <w:p w:rsidR="004D2254" w:rsidRPr="001F7CBC" w:rsidRDefault="004D2254" w:rsidP="00D5549C">
            <w:pPr>
              <w:pStyle w:val="TableParagraph"/>
              <w:ind w:left="38" w:right="14"/>
              <w:rPr>
                <w:sz w:val="20"/>
                <w:szCs w:val="20"/>
              </w:rPr>
            </w:pPr>
            <w:r w:rsidRPr="001F7CBC">
              <w:rPr>
                <w:w w:val="120"/>
                <w:sz w:val="20"/>
                <w:szCs w:val="20"/>
              </w:rPr>
              <w:t>3.3.90.39.69.00.00.00</w:t>
            </w:r>
          </w:p>
        </w:tc>
        <w:tc>
          <w:tcPr>
            <w:tcW w:w="1559" w:type="dxa"/>
          </w:tcPr>
          <w:p w:rsidR="004D2254" w:rsidRPr="001F7CBC" w:rsidRDefault="001F7CBC" w:rsidP="00D5549C">
            <w:pPr>
              <w:pStyle w:val="TableParagraph"/>
              <w:ind w:right="1"/>
              <w:rPr>
                <w:sz w:val="20"/>
                <w:szCs w:val="20"/>
              </w:rPr>
            </w:pPr>
            <w:r w:rsidRPr="001F7CBC">
              <w:rPr>
                <w:w w:val="120"/>
                <w:sz w:val="20"/>
                <w:szCs w:val="20"/>
              </w:rPr>
              <w:t>2129,00</w:t>
            </w:r>
          </w:p>
        </w:tc>
      </w:tr>
      <w:tr w:rsidR="004D2254" w:rsidRPr="004D263E" w:rsidTr="00101912">
        <w:trPr>
          <w:trHeight w:val="285"/>
        </w:trPr>
        <w:tc>
          <w:tcPr>
            <w:tcW w:w="1135" w:type="dxa"/>
          </w:tcPr>
          <w:p w:rsidR="004D2254" w:rsidRPr="00101912" w:rsidRDefault="001F7CBC" w:rsidP="00D5549C">
            <w:pPr>
              <w:pStyle w:val="TableParagraph"/>
              <w:ind w:left="51" w:right="25"/>
              <w:rPr>
                <w:sz w:val="20"/>
                <w:szCs w:val="20"/>
              </w:rPr>
            </w:pPr>
            <w:r w:rsidRPr="00101912">
              <w:rPr>
                <w:w w:val="120"/>
                <w:sz w:val="20"/>
                <w:szCs w:val="20"/>
              </w:rPr>
              <w:t>126</w:t>
            </w:r>
          </w:p>
        </w:tc>
        <w:tc>
          <w:tcPr>
            <w:tcW w:w="850" w:type="dxa"/>
          </w:tcPr>
          <w:p w:rsidR="004D2254" w:rsidRPr="00101912" w:rsidRDefault="001F7CBC" w:rsidP="00D5549C">
            <w:pPr>
              <w:pStyle w:val="TableParagraph"/>
              <w:ind w:left="91" w:right="64"/>
              <w:rPr>
                <w:sz w:val="20"/>
                <w:szCs w:val="20"/>
              </w:rPr>
            </w:pPr>
            <w:r w:rsidRPr="00101912">
              <w:rPr>
                <w:w w:val="120"/>
                <w:sz w:val="20"/>
                <w:szCs w:val="20"/>
              </w:rPr>
              <w:t>12.01</w:t>
            </w:r>
          </w:p>
        </w:tc>
        <w:tc>
          <w:tcPr>
            <w:tcW w:w="993" w:type="dxa"/>
          </w:tcPr>
          <w:p w:rsidR="004D2254" w:rsidRPr="00101912" w:rsidRDefault="001F7CBC" w:rsidP="00D5549C">
            <w:pPr>
              <w:pStyle w:val="TableParagraph"/>
              <w:ind w:left="135" w:right="108"/>
              <w:rPr>
                <w:sz w:val="20"/>
                <w:szCs w:val="20"/>
              </w:rPr>
            </w:pPr>
            <w:r w:rsidRPr="00101912">
              <w:rPr>
                <w:w w:val="120"/>
                <w:sz w:val="20"/>
                <w:szCs w:val="20"/>
              </w:rPr>
              <w:t>2.038</w:t>
            </w:r>
          </w:p>
        </w:tc>
        <w:tc>
          <w:tcPr>
            <w:tcW w:w="2575" w:type="dxa"/>
          </w:tcPr>
          <w:p w:rsidR="004D2254" w:rsidRPr="00101912" w:rsidRDefault="004D2254" w:rsidP="00D5549C">
            <w:pPr>
              <w:pStyle w:val="TableParagraph"/>
              <w:ind w:left="91" w:right="67"/>
              <w:rPr>
                <w:sz w:val="20"/>
                <w:szCs w:val="20"/>
              </w:rPr>
            </w:pPr>
            <w:r w:rsidRPr="00101912">
              <w:rPr>
                <w:w w:val="120"/>
                <w:sz w:val="20"/>
                <w:szCs w:val="20"/>
              </w:rPr>
              <w:t>3.3.90.00.00.00.00.00</w:t>
            </w:r>
          </w:p>
        </w:tc>
        <w:tc>
          <w:tcPr>
            <w:tcW w:w="2386" w:type="dxa"/>
          </w:tcPr>
          <w:p w:rsidR="004D2254" w:rsidRPr="00101912" w:rsidRDefault="004D2254" w:rsidP="00D5549C">
            <w:pPr>
              <w:pStyle w:val="TableParagraph"/>
              <w:ind w:left="38" w:right="14"/>
              <w:rPr>
                <w:sz w:val="20"/>
                <w:szCs w:val="20"/>
              </w:rPr>
            </w:pPr>
            <w:r w:rsidRPr="00101912">
              <w:rPr>
                <w:w w:val="120"/>
                <w:sz w:val="20"/>
                <w:szCs w:val="20"/>
              </w:rPr>
              <w:t>3.3.90.39.69.00.00.00</w:t>
            </w:r>
          </w:p>
        </w:tc>
        <w:tc>
          <w:tcPr>
            <w:tcW w:w="1559" w:type="dxa"/>
          </w:tcPr>
          <w:p w:rsidR="004D2254" w:rsidRPr="00101912" w:rsidRDefault="001F7CBC" w:rsidP="00D5549C">
            <w:pPr>
              <w:pStyle w:val="TableParagraph"/>
              <w:ind w:right="1"/>
              <w:rPr>
                <w:sz w:val="20"/>
                <w:szCs w:val="20"/>
              </w:rPr>
            </w:pPr>
            <w:r w:rsidRPr="00101912">
              <w:rPr>
                <w:w w:val="120"/>
                <w:sz w:val="20"/>
                <w:szCs w:val="20"/>
              </w:rPr>
              <w:t>5903,00</w:t>
            </w:r>
          </w:p>
        </w:tc>
      </w:tr>
      <w:tr w:rsidR="004D2254" w:rsidRPr="004D263E" w:rsidTr="00101912">
        <w:trPr>
          <w:trHeight w:val="316"/>
        </w:trPr>
        <w:tc>
          <w:tcPr>
            <w:tcW w:w="1135" w:type="dxa"/>
          </w:tcPr>
          <w:p w:rsidR="004D2254" w:rsidRPr="00101912" w:rsidRDefault="001F7CBC" w:rsidP="00D5549C">
            <w:pPr>
              <w:pStyle w:val="TableParagraph"/>
              <w:spacing w:before="0"/>
              <w:rPr>
                <w:sz w:val="20"/>
                <w:szCs w:val="20"/>
              </w:rPr>
            </w:pPr>
            <w:r w:rsidRPr="00101912">
              <w:rPr>
                <w:sz w:val="20"/>
                <w:szCs w:val="20"/>
              </w:rPr>
              <w:t>172</w:t>
            </w:r>
          </w:p>
        </w:tc>
        <w:tc>
          <w:tcPr>
            <w:tcW w:w="850" w:type="dxa"/>
          </w:tcPr>
          <w:p w:rsidR="004D2254" w:rsidRPr="00101912" w:rsidRDefault="001F7CBC" w:rsidP="00D5549C">
            <w:pPr>
              <w:pStyle w:val="TableParagraph"/>
              <w:spacing w:before="0"/>
              <w:rPr>
                <w:sz w:val="20"/>
                <w:szCs w:val="20"/>
              </w:rPr>
            </w:pPr>
            <w:r w:rsidRPr="00101912">
              <w:rPr>
                <w:sz w:val="20"/>
                <w:szCs w:val="20"/>
              </w:rPr>
              <w:t>04.01</w:t>
            </w:r>
          </w:p>
        </w:tc>
        <w:tc>
          <w:tcPr>
            <w:tcW w:w="993" w:type="dxa"/>
          </w:tcPr>
          <w:p w:rsidR="004D2254" w:rsidRPr="00101912" w:rsidRDefault="001F7CBC" w:rsidP="00D5549C">
            <w:pPr>
              <w:pStyle w:val="TableParagraph"/>
              <w:spacing w:before="0"/>
              <w:rPr>
                <w:sz w:val="20"/>
                <w:szCs w:val="20"/>
              </w:rPr>
            </w:pPr>
            <w:r w:rsidRPr="00101912">
              <w:rPr>
                <w:sz w:val="20"/>
                <w:szCs w:val="20"/>
              </w:rPr>
              <w:t>2.012</w:t>
            </w:r>
          </w:p>
        </w:tc>
        <w:tc>
          <w:tcPr>
            <w:tcW w:w="2575" w:type="dxa"/>
          </w:tcPr>
          <w:p w:rsidR="004D2254" w:rsidRPr="00101912" w:rsidRDefault="004D2254" w:rsidP="00D5549C">
            <w:pPr>
              <w:pStyle w:val="TableParagraph"/>
              <w:spacing w:before="0"/>
              <w:rPr>
                <w:sz w:val="20"/>
                <w:szCs w:val="20"/>
              </w:rPr>
            </w:pPr>
            <w:r w:rsidRPr="00101912">
              <w:rPr>
                <w:sz w:val="20"/>
                <w:szCs w:val="20"/>
              </w:rPr>
              <w:t>3.3.90.00.00.00.00.00</w:t>
            </w:r>
          </w:p>
        </w:tc>
        <w:tc>
          <w:tcPr>
            <w:tcW w:w="2386" w:type="dxa"/>
          </w:tcPr>
          <w:p w:rsidR="004D2254" w:rsidRPr="00101912" w:rsidRDefault="004D2254" w:rsidP="00D5549C">
            <w:pPr>
              <w:pStyle w:val="TableParagraph"/>
              <w:spacing w:before="0"/>
              <w:rPr>
                <w:sz w:val="20"/>
                <w:szCs w:val="20"/>
              </w:rPr>
            </w:pPr>
            <w:r w:rsidRPr="00101912">
              <w:rPr>
                <w:sz w:val="20"/>
                <w:szCs w:val="20"/>
              </w:rPr>
              <w:t>3.3.90.39.69.00.00.00</w:t>
            </w:r>
          </w:p>
        </w:tc>
        <w:tc>
          <w:tcPr>
            <w:tcW w:w="1559" w:type="dxa"/>
          </w:tcPr>
          <w:p w:rsidR="004D2254" w:rsidRPr="00101912" w:rsidRDefault="001F7CBC" w:rsidP="00D5549C">
            <w:pPr>
              <w:pStyle w:val="TableParagraph"/>
              <w:spacing w:before="89"/>
              <w:ind w:left="234"/>
              <w:rPr>
                <w:sz w:val="20"/>
                <w:szCs w:val="20"/>
              </w:rPr>
            </w:pPr>
            <w:r w:rsidRPr="00101912">
              <w:rPr>
                <w:w w:val="120"/>
                <w:sz w:val="20"/>
                <w:szCs w:val="20"/>
              </w:rPr>
              <w:t>2786,00</w:t>
            </w:r>
          </w:p>
        </w:tc>
      </w:tr>
    </w:tbl>
    <w:p w:rsidR="004D2254" w:rsidRPr="004D263E" w:rsidRDefault="004D2254" w:rsidP="004D2254">
      <w:pPr>
        <w:pStyle w:val="Corpodetexto"/>
        <w:rPr>
          <w:rFonts w:ascii="Arial" w:hAnsi="Arial" w:cs="Arial"/>
          <w:sz w:val="16"/>
          <w:szCs w:val="16"/>
        </w:rPr>
      </w:pPr>
    </w:p>
    <w:p w:rsidR="004D2254" w:rsidRPr="004D263E" w:rsidRDefault="004D2254" w:rsidP="004D2254">
      <w:pPr>
        <w:pStyle w:val="Corpodetexto"/>
        <w:rPr>
          <w:rFonts w:ascii="Arial" w:hAnsi="Arial" w:cs="Arial"/>
          <w:sz w:val="16"/>
          <w:szCs w:val="16"/>
        </w:rPr>
      </w:pPr>
      <w:r w:rsidRPr="004D263E">
        <w:rPr>
          <w:rFonts w:ascii="Arial" w:hAnsi="Arial" w:cs="Arial"/>
          <w:sz w:val="16"/>
          <w:szCs w:val="16"/>
        </w:rPr>
        <w:t xml:space="preserve">Recursos orçamentários: Fundo Municipal da Saúde: </w:t>
      </w:r>
    </w:p>
    <w:p w:rsidR="004D2254" w:rsidRPr="004D263E" w:rsidRDefault="004D2254" w:rsidP="004D2254">
      <w:pPr>
        <w:pStyle w:val="Corpodetexto"/>
        <w:rPr>
          <w:rFonts w:ascii="Arial" w:hAnsi="Arial" w:cs="Arial"/>
          <w:sz w:val="16"/>
          <w:szCs w:val="16"/>
        </w:rPr>
      </w:pPr>
    </w:p>
    <w:tbl>
      <w:tblPr>
        <w:tblStyle w:val="TableNormal"/>
        <w:tblW w:w="9498"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18"/>
        <w:gridCol w:w="1089"/>
        <w:gridCol w:w="896"/>
        <w:gridCol w:w="2150"/>
        <w:gridCol w:w="1961"/>
        <w:gridCol w:w="1984"/>
      </w:tblGrid>
      <w:tr w:rsidR="004D2254" w:rsidRPr="004D263E" w:rsidTr="0082148D">
        <w:trPr>
          <w:trHeight w:val="253"/>
        </w:trPr>
        <w:tc>
          <w:tcPr>
            <w:tcW w:w="1418" w:type="dxa"/>
            <w:shd w:val="clear" w:color="auto" w:fill="C0C0C0"/>
          </w:tcPr>
          <w:p w:rsidR="004D2254" w:rsidRPr="004D263E" w:rsidRDefault="004D2254" w:rsidP="00D5549C">
            <w:pPr>
              <w:pStyle w:val="TableParagraph"/>
              <w:spacing w:before="34"/>
              <w:ind w:left="51" w:right="39"/>
              <w:rPr>
                <w:sz w:val="16"/>
                <w:szCs w:val="16"/>
              </w:rPr>
            </w:pPr>
            <w:r w:rsidRPr="004D263E">
              <w:rPr>
                <w:w w:val="105"/>
                <w:sz w:val="16"/>
                <w:szCs w:val="16"/>
              </w:rPr>
              <w:t>Cod.Red.</w:t>
            </w:r>
          </w:p>
        </w:tc>
        <w:tc>
          <w:tcPr>
            <w:tcW w:w="1089" w:type="dxa"/>
            <w:shd w:val="clear" w:color="auto" w:fill="C0C0C0"/>
          </w:tcPr>
          <w:p w:rsidR="004D2254" w:rsidRPr="004D263E" w:rsidRDefault="004D2254" w:rsidP="00D5549C">
            <w:pPr>
              <w:pStyle w:val="TableParagraph"/>
              <w:spacing w:before="34"/>
              <w:ind w:left="91" w:right="79"/>
              <w:rPr>
                <w:sz w:val="16"/>
                <w:szCs w:val="16"/>
              </w:rPr>
            </w:pPr>
            <w:r w:rsidRPr="004D263E">
              <w:rPr>
                <w:w w:val="105"/>
                <w:sz w:val="16"/>
                <w:szCs w:val="16"/>
              </w:rPr>
              <w:t>Un.Orç.</w:t>
            </w:r>
          </w:p>
        </w:tc>
        <w:tc>
          <w:tcPr>
            <w:tcW w:w="896" w:type="dxa"/>
            <w:shd w:val="clear" w:color="auto" w:fill="C0C0C0"/>
          </w:tcPr>
          <w:p w:rsidR="004D2254" w:rsidRPr="004D263E" w:rsidRDefault="004D2254" w:rsidP="00D5549C">
            <w:pPr>
              <w:pStyle w:val="TableParagraph"/>
              <w:spacing w:before="34"/>
              <w:ind w:left="135" w:right="125"/>
              <w:rPr>
                <w:sz w:val="16"/>
                <w:szCs w:val="16"/>
              </w:rPr>
            </w:pPr>
            <w:r w:rsidRPr="004D263E">
              <w:rPr>
                <w:w w:val="105"/>
                <w:sz w:val="16"/>
                <w:szCs w:val="16"/>
              </w:rPr>
              <w:t>Proj./Ativ.</w:t>
            </w:r>
          </w:p>
        </w:tc>
        <w:tc>
          <w:tcPr>
            <w:tcW w:w="2150" w:type="dxa"/>
            <w:shd w:val="clear" w:color="auto" w:fill="C0C0C0"/>
          </w:tcPr>
          <w:p w:rsidR="004D2254" w:rsidRPr="004D263E" w:rsidRDefault="004D2254" w:rsidP="00D5549C">
            <w:pPr>
              <w:pStyle w:val="TableParagraph"/>
              <w:spacing w:before="44"/>
              <w:ind w:left="79" w:right="67"/>
              <w:rPr>
                <w:sz w:val="16"/>
                <w:szCs w:val="16"/>
              </w:rPr>
            </w:pPr>
            <w:r w:rsidRPr="004D263E">
              <w:rPr>
                <w:w w:val="115"/>
                <w:sz w:val="16"/>
                <w:szCs w:val="16"/>
              </w:rPr>
              <w:t>Elemento Despesa</w:t>
            </w:r>
          </w:p>
        </w:tc>
        <w:tc>
          <w:tcPr>
            <w:tcW w:w="1961" w:type="dxa"/>
            <w:shd w:val="clear" w:color="auto" w:fill="C0C0C0"/>
          </w:tcPr>
          <w:p w:rsidR="004D2254" w:rsidRPr="004D263E" w:rsidRDefault="004D2254" w:rsidP="00D5549C">
            <w:pPr>
              <w:pStyle w:val="TableParagraph"/>
              <w:spacing w:before="44"/>
              <w:ind w:left="23" w:right="14"/>
              <w:rPr>
                <w:sz w:val="16"/>
                <w:szCs w:val="16"/>
              </w:rPr>
            </w:pPr>
            <w:r w:rsidRPr="004D263E">
              <w:rPr>
                <w:w w:val="115"/>
                <w:sz w:val="16"/>
                <w:szCs w:val="16"/>
              </w:rPr>
              <w:t>Compl.do Elemento</w:t>
            </w:r>
          </w:p>
        </w:tc>
        <w:tc>
          <w:tcPr>
            <w:tcW w:w="1984" w:type="dxa"/>
            <w:shd w:val="clear" w:color="auto" w:fill="C0C0C0"/>
          </w:tcPr>
          <w:p w:rsidR="004D2254" w:rsidRPr="004D263E" w:rsidRDefault="004D2254" w:rsidP="00D5549C">
            <w:pPr>
              <w:pStyle w:val="TableParagraph"/>
              <w:spacing w:before="44"/>
              <w:ind w:left="251"/>
              <w:jc w:val="left"/>
              <w:rPr>
                <w:sz w:val="16"/>
                <w:szCs w:val="16"/>
              </w:rPr>
            </w:pPr>
            <w:r w:rsidRPr="004D263E">
              <w:rPr>
                <w:sz w:val="16"/>
                <w:szCs w:val="16"/>
              </w:rPr>
              <w:t>Valor Previsto</w:t>
            </w:r>
          </w:p>
        </w:tc>
      </w:tr>
      <w:tr w:rsidR="004D2254" w:rsidRPr="004D263E" w:rsidTr="0082148D">
        <w:trPr>
          <w:trHeight w:val="285"/>
        </w:trPr>
        <w:tc>
          <w:tcPr>
            <w:tcW w:w="1418" w:type="dxa"/>
          </w:tcPr>
          <w:p w:rsidR="004D2254" w:rsidRPr="004D263E" w:rsidRDefault="004D2254" w:rsidP="00D5549C">
            <w:pPr>
              <w:pStyle w:val="TableParagraph"/>
              <w:ind w:left="51" w:right="25"/>
              <w:rPr>
                <w:sz w:val="16"/>
                <w:szCs w:val="16"/>
              </w:rPr>
            </w:pPr>
            <w:r w:rsidRPr="004D263E">
              <w:rPr>
                <w:w w:val="120"/>
                <w:sz w:val="16"/>
                <w:szCs w:val="16"/>
              </w:rPr>
              <w:t>1</w:t>
            </w:r>
            <w:r w:rsidR="00101912">
              <w:rPr>
                <w:w w:val="120"/>
                <w:sz w:val="16"/>
                <w:szCs w:val="16"/>
              </w:rPr>
              <w:t>4</w:t>
            </w:r>
          </w:p>
        </w:tc>
        <w:tc>
          <w:tcPr>
            <w:tcW w:w="1089" w:type="dxa"/>
          </w:tcPr>
          <w:p w:rsidR="004D2254" w:rsidRPr="004D263E" w:rsidRDefault="004D2254" w:rsidP="00D5549C">
            <w:pPr>
              <w:pStyle w:val="TableParagraph"/>
              <w:ind w:left="91" w:right="64"/>
              <w:rPr>
                <w:sz w:val="16"/>
                <w:szCs w:val="16"/>
              </w:rPr>
            </w:pPr>
            <w:r w:rsidRPr="004D263E">
              <w:rPr>
                <w:w w:val="120"/>
                <w:sz w:val="16"/>
                <w:szCs w:val="16"/>
              </w:rPr>
              <w:t>09.01</w:t>
            </w:r>
          </w:p>
        </w:tc>
        <w:tc>
          <w:tcPr>
            <w:tcW w:w="896" w:type="dxa"/>
          </w:tcPr>
          <w:p w:rsidR="004D2254" w:rsidRPr="004D263E" w:rsidRDefault="004D2254" w:rsidP="00D5549C">
            <w:pPr>
              <w:pStyle w:val="TableParagraph"/>
              <w:ind w:left="135" w:right="108"/>
              <w:rPr>
                <w:sz w:val="16"/>
                <w:szCs w:val="16"/>
              </w:rPr>
            </w:pPr>
            <w:r w:rsidRPr="004D263E">
              <w:rPr>
                <w:w w:val="120"/>
                <w:sz w:val="16"/>
                <w:szCs w:val="16"/>
              </w:rPr>
              <w:t>2.025</w:t>
            </w:r>
          </w:p>
        </w:tc>
        <w:tc>
          <w:tcPr>
            <w:tcW w:w="2150" w:type="dxa"/>
          </w:tcPr>
          <w:p w:rsidR="004D2254" w:rsidRPr="004D263E" w:rsidRDefault="004D2254" w:rsidP="00D5549C">
            <w:pPr>
              <w:pStyle w:val="TableParagraph"/>
              <w:ind w:left="91" w:right="67"/>
              <w:rPr>
                <w:sz w:val="16"/>
                <w:szCs w:val="16"/>
              </w:rPr>
            </w:pPr>
            <w:r w:rsidRPr="004D263E">
              <w:rPr>
                <w:w w:val="120"/>
                <w:sz w:val="16"/>
                <w:szCs w:val="16"/>
              </w:rPr>
              <w:t>3.3.90.00.00.00.00.00</w:t>
            </w:r>
          </w:p>
        </w:tc>
        <w:tc>
          <w:tcPr>
            <w:tcW w:w="1961" w:type="dxa"/>
          </w:tcPr>
          <w:p w:rsidR="004D2254" w:rsidRPr="004D263E" w:rsidRDefault="004D2254" w:rsidP="00D5549C">
            <w:pPr>
              <w:pStyle w:val="TableParagraph"/>
              <w:ind w:left="38" w:right="14"/>
              <w:rPr>
                <w:sz w:val="16"/>
                <w:szCs w:val="16"/>
              </w:rPr>
            </w:pPr>
            <w:r w:rsidRPr="004D263E">
              <w:rPr>
                <w:w w:val="120"/>
                <w:sz w:val="16"/>
                <w:szCs w:val="16"/>
              </w:rPr>
              <w:t>3.3.90.39.69.00.00.00</w:t>
            </w:r>
          </w:p>
        </w:tc>
        <w:tc>
          <w:tcPr>
            <w:tcW w:w="1984" w:type="dxa"/>
          </w:tcPr>
          <w:p w:rsidR="004D2254" w:rsidRPr="004D263E" w:rsidRDefault="00101912" w:rsidP="00D5549C">
            <w:pPr>
              <w:pStyle w:val="TableParagraph"/>
              <w:ind w:right="-29"/>
              <w:jc w:val="right"/>
              <w:rPr>
                <w:sz w:val="16"/>
                <w:szCs w:val="16"/>
              </w:rPr>
            </w:pPr>
            <w:r>
              <w:rPr>
                <w:sz w:val="16"/>
                <w:szCs w:val="16"/>
              </w:rPr>
              <w:t>2.786,00</w:t>
            </w:r>
          </w:p>
        </w:tc>
      </w:tr>
      <w:tr w:rsidR="004D2254" w:rsidRPr="004D263E" w:rsidTr="0082148D">
        <w:trPr>
          <w:trHeight w:val="316"/>
        </w:trPr>
        <w:tc>
          <w:tcPr>
            <w:tcW w:w="1418" w:type="dxa"/>
          </w:tcPr>
          <w:p w:rsidR="004D2254" w:rsidRPr="004D263E" w:rsidRDefault="004D2254" w:rsidP="00D5549C">
            <w:pPr>
              <w:pStyle w:val="TableParagraph"/>
              <w:spacing w:before="0"/>
              <w:jc w:val="left"/>
              <w:rPr>
                <w:sz w:val="16"/>
                <w:szCs w:val="16"/>
              </w:rPr>
            </w:pPr>
          </w:p>
        </w:tc>
        <w:tc>
          <w:tcPr>
            <w:tcW w:w="1089" w:type="dxa"/>
          </w:tcPr>
          <w:p w:rsidR="004D2254" w:rsidRPr="004D263E" w:rsidRDefault="004D2254" w:rsidP="00D5549C">
            <w:pPr>
              <w:pStyle w:val="TableParagraph"/>
              <w:spacing w:before="0"/>
              <w:jc w:val="left"/>
              <w:rPr>
                <w:sz w:val="16"/>
                <w:szCs w:val="16"/>
              </w:rPr>
            </w:pPr>
          </w:p>
        </w:tc>
        <w:tc>
          <w:tcPr>
            <w:tcW w:w="896" w:type="dxa"/>
          </w:tcPr>
          <w:p w:rsidR="004D2254" w:rsidRPr="004D263E" w:rsidRDefault="004D2254" w:rsidP="00D5549C">
            <w:pPr>
              <w:pStyle w:val="TableParagraph"/>
              <w:spacing w:before="0"/>
              <w:jc w:val="left"/>
              <w:rPr>
                <w:sz w:val="16"/>
                <w:szCs w:val="16"/>
              </w:rPr>
            </w:pPr>
          </w:p>
        </w:tc>
        <w:tc>
          <w:tcPr>
            <w:tcW w:w="2150" w:type="dxa"/>
          </w:tcPr>
          <w:p w:rsidR="004D2254" w:rsidRPr="004D263E" w:rsidRDefault="004D2254" w:rsidP="00D5549C">
            <w:pPr>
              <w:pStyle w:val="TableParagraph"/>
              <w:spacing w:before="0"/>
              <w:jc w:val="left"/>
              <w:rPr>
                <w:sz w:val="16"/>
                <w:szCs w:val="16"/>
              </w:rPr>
            </w:pPr>
          </w:p>
        </w:tc>
        <w:tc>
          <w:tcPr>
            <w:tcW w:w="1961" w:type="dxa"/>
          </w:tcPr>
          <w:p w:rsidR="004D2254" w:rsidRPr="004D263E" w:rsidRDefault="004D2254" w:rsidP="00D5549C">
            <w:pPr>
              <w:pStyle w:val="TableParagraph"/>
              <w:spacing w:before="0"/>
              <w:jc w:val="left"/>
              <w:rPr>
                <w:sz w:val="16"/>
                <w:szCs w:val="16"/>
              </w:rPr>
            </w:pPr>
            <w:r w:rsidRPr="004D263E">
              <w:rPr>
                <w:w w:val="120"/>
                <w:sz w:val="16"/>
                <w:szCs w:val="16"/>
              </w:rPr>
              <w:t>Total Previsto</w:t>
            </w:r>
          </w:p>
        </w:tc>
        <w:tc>
          <w:tcPr>
            <w:tcW w:w="1984" w:type="dxa"/>
          </w:tcPr>
          <w:p w:rsidR="004D2254" w:rsidRPr="004D263E" w:rsidRDefault="004D2254" w:rsidP="00101912">
            <w:pPr>
              <w:pStyle w:val="TableParagraph"/>
              <w:spacing w:before="89"/>
              <w:ind w:left="234"/>
              <w:jc w:val="left"/>
              <w:rPr>
                <w:sz w:val="16"/>
                <w:szCs w:val="16"/>
              </w:rPr>
            </w:pPr>
            <w:r w:rsidRPr="004D263E">
              <w:rPr>
                <w:w w:val="120"/>
                <w:sz w:val="16"/>
                <w:szCs w:val="16"/>
              </w:rPr>
              <w:t xml:space="preserve">R$ </w:t>
            </w:r>
            <w:r w:rsidR="00101912">
              <w:rPr>
                <w:w w:val="120"/>
                <w:sz w:val="16"/>
                <w:szCs w:val="16"/>
              </w:rPr>
              <w:t>13.604,00</w:t>
            </w:r>
          </w:p>
        </w:tc>
      </w:tr>
    </w:tbl>
    <w:p w:rsidR="004D2254" w:rsidRDefault="004D2254" w:rsidP="00944C88">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r w:rsidR="002B4AE8">
        <w:rPr>
          <w:rFonts w:ascii="Bookman Old Style" w:hAnsi="Bookman Old Style"/>
          <w:b/>
          <w:bCs/>
          <w:sz w:val="24"/>
          <w:szCs w:val="24"/>
        </w:rPr>
        <w:t xml:space="preserve"> </w:t>
      </w:r>
    </w:p>
    <w:p w:rsidR="00E8057B" w:rsidRDefault="00E8057B" w:rsidP="00C8028D">
      <w:pPr>
        <w:overflowPunct w:val="0"/>
        <w:autoSpaceDE w:val="0"/>
        <w:autoSpaceDN w:val="0"/>
        <w:adjustRightInd w:val="0"/>
        <w:jc w:val="both"/>
        <w:rPr>
          <w:rFonts w:ascii="Bookman Old Style" w:hAnsi="Bookman Old Style"/>
          <w:b/>
          <w:bCs/>
          <w:sz w:val="24"/>
          <w:szCs w:val="24"/>
        </w:rPr>
      </w:pPr>
    </w:p>
    <w:p w:rsidR="00484595" w:rsidRPr="00C8028D" w:rsidRDefault="00484595" w:rsidP="00484595">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5.1 </w:t>
      </w:r>
      <w:r w:rsidRPr="00484595">
        <w:rPr>
          <w:rFonts w:ascii="Bookman Old Style" w:hAnsi="Bookman Old Style"/>
          <w:bCs/>
          <w:sz w:val="24"/>
          <w:szCs w:val="24"/>
        </w:rPr>
        <w:t>Poderão participar de processo licitatório Empresas</w:t>
      </w:r>
      <w:r>
        <w:rPr>
          <w:rFonts w:ascii="Bookman Old Style" w:hAnsi="Bookman Old Style"/>
          <w:b/>
          <w:bCs/>
          <w:sz w:val="24"/>
          <w:szCs w:val="24"/>
        </w:rPr>
        <w:t xml:space="preserve"> </w:t>
      </w:r>
      <w:r w:rsidRPr="002C32C7">
        <w:rPr>
          <w:rFonts w:ascii="Bookman Old Style" w:hAnsi="Bookman Old Style"/>
          <w:bCs/>
          <w:sz w:val="24"/>
          <w:szCs w:val="24"/>
        </w:rPr>
        <w:t>do ramo de atividade pertinente ao objeto da contratação e que preencherem as condições de credenciamento e demais condições constantes neste Edital.</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w:t>
      </w:r>
      <w:r w:rsidR="004A17F9">
        <w:rPr>
          <w:rFonts w:ascii="Bookman Old Style" w:hAnsi="Bookman Old Style"/>
          <w:b/>
          <w:bCs/>
          <w:sz w:val="24"/>
          <w:szCs w:val="24"/>
        </w:rPr>
        <w:t>.1</w:t>
      </w:r>
      <w:r w:rsidRPr="00C8028D">
        <w:rPr>
          <w:rFonts w:ascii="Bookman Old Style" w:hAnsi="Bookman Old Style"/>
          <w:b/>
          <w:bCs/>
          <w:sz w:val="24"/>
          <w:szCs w:val="24"/>
        </w:rPr>
        <w:t>.</w:t>
      </w:r>
      <w:r w:rsidR="00484595">
        <w:rPr>
          <w:rFonts w:ascii="Bookman Old Style" w:hAnsi="Bookman Old Style"/>
          <w:b/>
          <w:bCs/>
          <w:sz w:val="24"/>
          <w:szCs w:val="24"/>
        </w:rPr>
        <w:t>1</w:t>
      </w:r>
      <w:r w:rsidRPr="00C8028D">
        <w:rPr>
          <w:rFonts w:ascii="Bookman Old Style" w:hAnsi="Bookman Old Style"/>
          <w:bCs/>
          <w:sz w:val="24"/>
          <w:szCs w:val="24"/>
        </w:rPr>
        <w:t xml:space="preserve"> Estarão impedidas de participar, de qualquer fase deste Pregão, empresas que se enquadrem em uma ou mais situações a seguir:</w:t>
      </w:r>
    </w:p>
    <w:p w:rsidR="00C8028D" w:rsidRPr="00C8028D" w:rsidRDefault="00484595" w:rsidP="00C8028D">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lastRenderedPageBreak/>
        <w:t>5.2</w:t>
      </w:r>
      <w:r w:rsidR="004A17F9">
        <w:rPr>
          <w:rFonts w:ascii="Bookman Old Style" w:hAnsi="Bookman Old Style"/>
          <w:b/>
          <w:bCs/>
          <w:sz w:val="24"/>
          <w:szCs w:val="24"/>
        </w:rPr>
        <w:t>.</w:t>
      </w:r>
      <w:r>
        <w:rPr>
          <w:rFonts w:ascii="Bookman Old Style" w:hAnsi="Bookman Old Style"/>
          <w:b/>
          <w:bCs/>
          <w:sz w:val="24"/>
          <w:szCs w:val="24"/>
        </w:rPr>
        <w:t>1</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C8028D" w:rsidRDefault="00484595" w:rsidP="00C8028D">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5.2.2</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5.2.3.</w:t>
      </w:r>
      <w:r w:rsidRPr="00C8028D">
        <w:rPr>
          <w:rFonts w:ascii="Bookman Old Style" w:hAnsi="Bookman Old Style"/>
          <w:bCs/>
          <w:sz w:val="24"/>
          <w:szCs w:val="24"/>
        </w:rPr>
        <w:t xml:space="preserve"> Declaradas inidôneas em qualquer esfera de Governo;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00CC3AEC">
        <w:rPr>
          <w:rFonts w:ascii="Bookman Old Style" w:hAnsi="Bookman Old Style"/>
          <w:b/>
          <w:bCs/>
          <w:sz w:val="24"/>
          <w:szCs w:val="24"/>
        </w:rPr>
        <w:t>4</w:t>
      </w:r>
      <w:r w:rsidRPr="00C8028D">
        <w:rPr>
          <w:rFonts w:ascii="Bookman Old Style" w:hAnsi="Bookman Old Style"/>
          <w:b/>
          <w:bCs/>
          <w:sz w:val="24"/>
          <w:szCs w:val="24"/>
        </w:rPr>
        <w:t xml:space="preserve">. </w:t>
      </w:r>
      <w:r w:rsidRPr="00C8028D">
        <w:rPr>
          <w:rFonts w:ascii="Bookman Old Style" w:hAnsi="Bookman Old Style"/>
          <w:bCs/>
          <w:sz w:val="24"/>
          <w:szCs w:val="24"/>
        </w:rPr>
        <w:t>Empresas sob as sanções previstas no art. 87 da Lei 8.666/93;</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5.2.5.</w:t>
      </w:r>
      <w:r w:rsidRPr="00C8028D">
        <w:rPr>
          <w:rFonts w:ascii="Bookman Old Style" w:hAnsi="Bookman Old Style"/>
          <w:bCs/>
          <w:sz w:val="24"/>
          <w:szCs w:val="24"/>
        </w:rPr>
        <w:t xml:space="preserve"> De mais de uma empresa sob o controle de um mesmo grupo de pessoas, físicas ou jurídicas ou em consórcio;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5.2.6.</w:t>
      </w:r>
      <w:r w:rsidRPr="00C8028D">
        <w:rPr>
          <w:rFonts w:ascii="Bookman Old Style" w:hAnsi="Bookman Old Style"/>
          <w:bCs/>
          <w:sz w:val="24"/>
          <w:szCs w:val="24"/>
        </w:rPr>
        <w:t xml:space="preserve"> Empresas ou pessoas descritas nos art. 9 da Lei Complementar nº.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5.3.</w:t>
      </w:r>
      <w:r w:rsidRPr="00C8028D">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C8028D"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 xml:space="preserve">Até o horário limite para a entrega dos envelopes, o representante do </w:t>
      </w:r>
      <w:r w:rsidR="00101912">
        <w:rPr>
          <w:rFonts w:ascii="Bookman Old Style" w:hAnsi="Bookman Old Style"/>
          <w:bCs/>
          <w:sz w:val="24"/>
          <w:szCs w:val="24"/>
        </w:rPr>
        <w:t xml:space="preserve">licitante deverá apresentar-se </w:t>
      </w:r>
      <w:r w:rsidRPr="00C8028D">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lastRenderedPageBreak/>
        <w:t>7.4.</w:t>
      </w:r>
      <w:r w:rsidRPr="00C8028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devem estar expressos os poderes para formular ou desistir de lances, recursos, assinar atas e demais atos inerentes ao certame.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7.5.</w:t>
      </w:r>
      <w:r w:rsidRPr="00C8028D">
        <w:rPr>
          <w:rFonts w:ascii="Bookman Old Style" w:hAnsi="Bookman Old Style"/>
          <w:bCs/>
          <w:sz w:val="24"/>
          <w:szCs w:val="24"/>
        </w:rPr>
        <w:t xml:space="preserve"> Deverão ser apresentados juntamente com os documentos de credenciamento:</w:t>
      </w:r>
    </w:p>
    <w:p w:rsidR="00C8028D" w:rsidRPr="00C8028D" w:rsidRDefault="00C8028D" w:rsidP="00C8028D">
      <w:pPr>
        <w:overflowPunct w:val="0"/>
        <w:autoSpaceDE w:val="0"/>
        <w:autoSpaceDN w:val="0"/>
        <w:adjustRightInd w:val="0"/>
        <w:jc w:val="both"/>
        <w:rPr>
          <w:rFonts w:ascii="Bookman Old Style" w:hAnsi="Bookman Old Style"/>
          <w:bCs/>
          <w:color w:val="000000"/>
          <w:sz w:val="24"/>
          <w:szCs w:val="24"/>
        </w:rPr>
      </w:pPr>
      <w:r w:rsidRPr="00C8028D">
        <w:rPr>
          <w:rFonts w:ascii="Bookman Old Style" w:hAnsi="Bookman Old Style"/>
          <w:b/>
          <w:bCs/>
          <w:sz w:val="24"/>
          <w:szCs w:val="24"/>
        </w:rPr>
        <w:t xml:space="preserve">7.5.1. </w:t>
      </w:r>
      <w:r w:rsidR="00B060A1" w:rsidRPr="00B060A1">
        <w:rPr>
          <w:rFonts w:ascii="Bookman Old Style" w:hAnsi="Bookman Old Style"/>
          <w:bCs/>
          <w:sz w:val="24"/>
          <w:szCs w:val="24"/>
        </w:rPr>
        <w:t xml:space="preserve">- Para fins de gozo dos benefícios dispostos na Lei Complementar nº 123/2006 e alterações, os representantes de ME/EPP deverão credenciar-se apresentando </w:t>
      </w:r>
      <w:r w:rsidRPr="00C8028D">
        <w:rPr>
          <w:rFonts w:ascii="Bookman Old Style" w:hAnsi="Bookman Old Style"/>
          <w:bCs/>
          <w:sz w:val="24"/>
          <w:szCs w:val="24"/>
        </w:rPr>
        <w:t>Certidão Simplificada da Junta Comercial emitida nos últimos 180 (cento e oitenta) dias anteriores à data da licitação</w:t>
      </w:r>
      <w:r w:rsidRPr="00C8028D">
        <w:rPr>
          <w:rFonts w:ascii="Bookman Old Style" w:hAnsi="Bookman Old Style"/>
          <w:bCs/>
          <w:color w:val="000000"/>
          <w:sz w:val="24"/>
          <w:szCs w:val="24"/>
        </w:rPr>
        <w:t>;</w:t>
      </w:r>
      <w:r w:rsidR="00B060A1">
        <w:rPr>
          <w:rFonts w:ascii="Bookman Old Style" w:hAnsi="Bookman Old Style"/>
          <w:bCs/>
          <w:color w:val="000000"/>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t>7.5.2.</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634B4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w:t>
      </w:r>
      <w:r w:rsidRPr="006E0EFC">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Pr>
          <w:rFonts w:ascii="Bookman Old Style" w:hAnsi="Bookman Old Style"/>
          <w:bCs/>
          <w:color w:val="000000" w:themeColor="text1"/>
          <w:sz w:val="24"/>
          <w:szCs w:val="24"/>
        </w:rPr>
        <w:t>Funcionário Público, conforme Portaria 030/2018</w:t>
      </w:r>
      <w:r w:rsidR="006E0EFC" w:rsidRPr="00634B4D">
        <w:rPr>
          <w:rFonts w:ascii="Bookman Old Style" w:hAnsi="Bookman Old Style"/>
          <w:bCs/>
          <w:color w:val="000000" w:themeColor="text1"/>
          <w:sz w:val="24"/>
          <w:szCs w:val="24"/>
        </w:rPr>
        <w:t>.</w:t>
      </w:r>
    </w:p>
    <w:p w:rsidR="00093DA1"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6E0EFC">
        <w:rPr>
          <w:rFonts w:ascii="Bookman Old Style" w:hAnsi="Bookman Old Style"/>
          <w:b/>
          <w:bCs/>
          <w:color w:val="000000" w:themeColor="text1"/>
          <w:sz w:val="24"/>
          <w:szCs w:val="24"/>
        </w:rPr>
        <w:t>7.7.</w:t>
      </w:r>
      <w:r w:rsidR="00B64CEC" w:rsidRPr="006E0EFC">
        <w:rPr>
          <w:rFonts w:ascii="Bookman Old Style" w:hAnsi="Bookman Old Style"/>
          <w:bCs/>
          <w:color w:val="000000" w:themeColor="text1"/>
          <w:sz w:val="24"/>
          <w:szCs w:val="24"/>
        </w:rPr>
        <w:t xml:space="preserve"> Os documentos exigidos para credenciamento poderão ser  autenticados</w:t>
      </w:r>
      <w:r w:rsidRPr="006E0EFC">
        <w:rPr>
          <w:rFonts w:ascii="Bookman Old Style" w:hAnsi="Bookman Old Style"/>
          <w:bCs/>
          <w:color w:val="000000" w:themeColor="text1"/>
          <w:sz w:val="24"/>
          <w:szCs w:val="24"/>
        </w:rPr>
        <w:t xml:space="preserve"> por servido</w:t>
      </w:r>
      <w:r w:rsidR="00B64CEC" w:rsidRPr="006E0EFC">
        <w:rPr>
          <w:rFonts w:ascii="Bookman Old Style" w:hAnsi="Bookman Old Style"/>
          <w:bCs/>
          <w:color w:val="000000" w:themeColor="text1"/>
          <w:sz w:val="24"/>
          <w:szCs w:val="24"/>
        </w:rPr>
        <w:t>r público desta Administração</w:t>
      </w:r>
      <w:r w:rsidR="00093DA1">
        <w:rPr>
          <w:rFonts w:ascii="Bookman Old Style" w:hAnsi="Bookman Old Style"/>
          <w:bCs/>
          <w:color w:val="000000" w:themeColor="text1"/>
          <w:sz w:val="24"/>
          <w:szCs w:val="24"/>
        </w:rPr>
        <w:t xml:space="preserve"> conforme Portaria 030/2018.</w:t>
      </w:r>
      <w:r w:rsidR="00C7712B" w:rsidRPr="00634B4D">
        <w:rPr>
          <w:rFonts w:ascii="Bookman Old Style" w:hAnsi="Bookman Old Style"/>
          <w:bCs/>
          <w:color w:val="000000" w:themeColor="text1"/>
          <w:sz w:val="24"/>
          <w:szCs w:val="24"/>
        </w:rPr>
        <w:t xml:space="preserve"> </w:t>
      </w:r>
      <w:r w:rsidR="00B64CEC" w:rsidRPr="00634B4D">
        <w:rPr>
          <w:rFonts w:ascii="Bookman Old Style" w:hAnsi="Bookman Old Style"/>
          <w:bCs/>
          <w:color w:val="000000" w:themeColor="text1"/>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7.8.</w:t>
      </w:r>
      <w:r w:rsidRPr="00C8028D">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7.9.</w:t>
      </w:r>
      <w:r w:rsidRPr="00C8028D">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A04AC7"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8.1</w:t>
      </w:r>
      <w:r w:rsidRPr="007C231C">
        <w:rPr>
          <w:rFonts w:ascii="Bookman Old Style" w:hAnsi="Bookman Old Style"/>
          <w:b/>
          <w:bCs/>
          <w:color w:val="FF0000"/>
          <w:sz w:val="24"/>
          <w:szCs w:val="24"/>
        </w:rPr>
        <w:t>.</w:t>
      </w:r>
      <w:r w:rsidRPr="007C231C">
        <w:rPr>
          <w:rFonts w:ascii="Bookman Old Style" w:hAnsi="Bookman Old Style"/>
          <w:bCs/>
          <w:color w:val="FF0000"/>
          <w:sz w:val="24"/>
          <w:szCs w:val="24"/>
        </w:rPr>
        <w:t xml:space="preserve"> </w:t>
      </w:r>
      <w:r w:rsidRPr="00A04AC7">
        <w:rPr>
          <w:rFonts w:ascii="Bookman Old Style" w:hAnsi="Bookman Old Style"/>
          <w:bCs/>
          <w:color w:val="000000" w:themeColor="text1"/>
          <w:sz w:val="24"/>
          <w:szCs w:val="24"/>
        </w:rPr>
        <w:t>A proposta de pre</w:t>
      </w:r>
      <w:r w:rsidR="00A04AC7" w:rsidRPr="00A04AC7">
        <w:rPr>
          <w:rFonts w:ascii="Bookman Old Style" w:hAnsi="Bookman Old Style"/>
          <w:bCs/>
          <w:color w:val="000000" w:themeColor="text1"/>
          <w:sz w:val="24"/>
          <w:szCs w:val="24"/>
        </w:rPr>
        <w:t>ços deverá ser, preferencialmente</w:t>
      </w:r>
      <w:r w:rsidRPr="00A04AC7">
        <w:rPr>
          <w:rFonts w:ascii="Bookman Old Style" w:hAnsi="Bookman Old Style"/>
          <w:bCs/>
          <w:color w:val="000000" w:themeColor="text1"/>
          <w:sz w:val="24"/>
          <w:szCs w:val="24"/>
        </w:rPr>
        <w:t>, elaborada através do sistema de preenchimento de propostas, oferecido pelo município em arquivo digital (entregue em cd</w:t>
      </w:r>
      <w:r w:rsidR="00E574EE">
        <w:rPr>
          <w:rFonts w:ascii="Bookman Old Style" w:hAnsi="Bookman Old Style"/>
          <w:bCs/>
          <w:color w:val="000000" w:themeColor="text1"/>
          <w:sz w:val="24"/>
          <w:szCs w:val="24"/>
        </w:rPr>
        <w:t xml:space="preserve"> ou pen drive</w:t>
      </w:r>
      <w:r w:rsidRPr="00A04AC7">
        <w:rPr>
          <w:rFonts w:ascii="Bookman Old Style" w:hAnsi="Bookman Old Style"/>
          <w:bCs/>
          <w:color w:val="000000" w:themeColor="text1"/>
          <w:sz w:val="24"/>
          <w:szCs w:val="24"/>
        </w:rPr>
        <w:t>)</w:t>
      </w:r>
      <w:r w:rsidR="00B060A1">
        <w:rPr>
          <w:rFonts w:ascii="Bookman Old Style" w:hAnsi="Bookman Old Style"/>
          <w:bCs/>
          <w:color w:val="000000" w:themeColor="text1"/>
          <w:sz w:val="24"/>
          <w:szCs w:val="24"/>
        </w:rPr>
        <w:t>,</w:t>
      </w:r>
      <w:r w:rsidR="00B060A1" w:rsidRPr="00B060A1">
        <w:rPr>
          <w:rFonts w:ascii="Bookman Old Style" w:hAnsi="Bookman Old Style"/>
          <w:bCs/>
          <w:color w:val="000000" w:themeColor="text1"/>
          <w:sz w:val="24"/>
          <w:szCs w:val="24"/>
        </w:rPr>
        <w:t xml:space="preserve"> </w:t>
      </w:r>
      <w:r w:rsidR="00B060A1" w:rsidRPr="00A04AC7">
        <w:rPr>
          <w:rFonts w:ascii="Bookman Old Style" w:hAnsi="Bookman Old Style"/>
          <w:bCs/>
          <w:color w:val="000000" w:themeColor="text1"/>
          <w:sz w:val="24"/>
          <w:szCs w:val="24"/>
        </w:rPr>
        <w:t>AUTO COTAÇÃO – DA BETHA SISTEMAS</w:t>
      </w:r>
      <w:r w:rsidRPr="00A04AC7">
        <w:rPr>
          <w:rFonts w:ascii="Bookman Old Style" w:hAnsi="Bookman Old Style"/>
          <w:bCs/>
          <w:color w:val="000000" w:themeColor="text1"/>
          <w:sz w:val="24"/>
          <w:szCs w:val="24"/>
        </w:rPr>
        <w:t xml:space="preserve"> e</w:t>
      </w:r>
      <w:r w:rsidR="00A04AC7" w:rsidRPr="00A04AC7">
        <w:rPr>
          <w:rFonts w:ascii="Bookman Old Style" w:hAnsi="Bookman Old Style"/>
          <w:bCs/>
          <w:color w:val="000000" w:themeColor="text1"/>
          <w:sz w:val="24"/>
          <w:szCs w:val="24"/>
        </w:rPr>
        <w:t xml:space="preserve"> obrigatoriamente </w:t>
      </w:r>
      <w:r w:rsidRPr="00A04AC7">
        <w:rPr>
          <w:rFonts w:ascii="Bookman Old Style" w:hAnsi="Bookman Old Style"/>
          <w:bCs/>
          <w:color w:val="000000" w:themeColor="text1"/>
          <w:sz w:val="24"/>
          <w:szCs w:val="24"/>
        </w:rPr>
        <w:t>em 01 (uma</w:t>
      </w:r>
      <w:r w:rsidRPr="00A04AC7">
        <w:rPr>
          <w:rFonts w:ascii="Bookman Old Style" w:hAnsi="Bookman Old Style"/>
          <w:bCs/>
          <w:i/>
          <w:iCs/>
          <w:color w:val="000000" w:themeColor="text1"/>
          <w:sz w:val="24"/>
          <w:szCs w:val="24"/>
        </w:rPr>
        <w:t>)</w:t>
      </w:r>
      <w:r w:rsidRPr="00A04AC7">
        <w:rPr>
          <w:rFonts w:ascii="Bookman Old Style" w:hAnsi="Bookman Old Style"/>
          <w:bCs/>
          <w:color w:val="000000" w:themeColor="text1"/>
          <w:sz w:val="24"/>
          <w:szCs w:val="24"/>
        </w:rPr>
        <w:t xml:space="preserve"> via impressa</w:t>
      </w:r>
      <w:r w:rsidR="00B060A1">
        <w:rPr>
          <w:rFonts w:ascii="Bookman Old Style" w:hAnsi="Bookman Old Style"/>
          <w:bCs/>
          <w:color w:val="000000" w:themeColor="text1"/>
          <w:sz w:val="24"/>
          <w:szCs w:val="24"/>
        </w:rPr>
        <w:t xml:space="preserve"> da proposta</w:t>
      </w:r>
      <w:r w:rsidRPr="00A04AC7">
        <w:rPr>
          <w:rFonts w:ascii="Bookman Old Style" w:hAnsi="Bookman Old Style"/>
          <w:bCs/>
          <w:color w:val="000000" w:themeColor="text1"/>
          <w:sz w:val="24"/>
          <w:szCs w:val="24"/>
        </w:rPr>
        <w:t>, que deverá estar assinada pelo representant</w:t>
      </w:r>
      <w:r w:rsidR="00B060A1">
        <w:rPr>
          <w:rFonts w:ascii="Bookman Old Style" w:hAnsi="Bookman Old Style"/>
          <w:bCs/>
          <w:color w:val="000000" w:themeColor="text1"/>
          <w:sz w:val="24"/>
          <w:szCs w:val="24"/>
        </w:rPr>
        <w:t>e legal da empresa participante. (modelo Anexo I)</w:t>
      </w:r>
      <w:r w:rsidRPr="00A04AC7">
        <w:rPr>
          <w:rFonts w:ascii="Bookman Old Style" w:hAnsi="Bookman Old Style"/>
          <w:bCs/>
          <w:color w:val="000000" w:themeColor="text1"/>
          <w:sz w:val="24"/>
          <w:szCs w:val="24"/>
        </w:rPr>
        <w:t xml:space="preserve"> não sendo aceito outra forma de entrega da mesma. Os preços unitários serão apresentados em </w:t>
      </w:r>
      <w:r w:rsidRPr="00A04AC7">
        <w:rPr>
          <w:rFonts w:ascii="Bookman Old Style" w:hAnsi="Bookman Old Style"/>
          <w:bCs/>
          <w:color w:val="000000" w:themeColor="text1"/>
          <w:sz w:val="24"/>
          <w:szCs w:val="24"/>
        </w:rPr>
        <w:lastRenderedPageBreak/>
        <w:t>algarismos, e cotados em moeda nacional, com até 02 casas decimais após vírgula.</w:t>
      </w:r>
    </w:p>
    <w:p w:rsidR="00C8028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A04AC7">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A04AC7">
          <w:rPr>
            <w:rStyle w:val="Hyperlink"/>
            <w:rFonts w:ascii="Bookman Old Style" w:hAnsi="Bookman Old Style"/>
            <w:bCs/>
            <w:color w:val="000000" w:themeColor="text1"/>
            <w:sz w:val="24"/>
            <w:szCs w:val="24"/>
          </w:rPr>
          <w:t>http://download.betha.com.br/versoesdisp.jsp?s=33&amp;rdn=070218142054</w:t>
        </w:r>
      </w:hyperlink>
      <w:r w:rsidRPr="00A04AC7">
        <w:rPr>
          <w:rFonts w:ascii="Bookman Old Style" w:hAnsi="Bookman Old Style"/>
          <w:bCs/>
          <w:color w:val="000000" w:themeColor="text1"/>
          <w:sz w:val="24"/>
          <w:szCs w:val="24"/>
        </w:rPr>
        <w:t>.</w:t>
      </w:r>
    </w:p>
    <w:p w:rsidR="002B671F" w:rsidRPr="00A04AC7" w:rsidRDefault="002B671F" w:rsidP="00C8028D">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b) A gravação poderá ser feita em cd e/ou pen drive.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c</w:t>
      </w:r>
      <w:r w:rsidR="00C8028D" w:rsidRPr="00C8028D">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d</w:t>
      </w:r>
      <w:r w:rsidR="00C8028D" w:rsidRPr="00C8028D">
        <w:rPr>
          <w:rFonts w:ascii="Bookman Old Style" w:hAnsi="Bookman Old Style"/>
          <w:bCs/>
          <w:sz w:val="24"/>
          <w:szCs w:val="24"/>
        </w:rPr>
        <w:t>) Na proposta de preços deverá, obrigatoriamente</w:t>
      </w:r>
      <w:r w:rsidR="00C8028D" w:rsidRPr="00C8028D">
        <w:rPr>
          <w:rFonts w:ascii="Bookman Old Style" w:hAnsi="Bookman Old Style"/>
          <w:bCs/>
          <w:sz w:val="24"/>
          <w:szCs w:val="24"/>
          <w:u w:val="single"/>
        </w:rPr>
        <w:t>,</w:t>
      </w:r>
      <w:r w:rsidR="00C8028D" w:rsidRPr="00C8028D">
        <w:rPr>
          <w:rFonts w:ascii="Bookman Old Style" w:hAnsi="Bookman Old Style"/>
          <w:b/>
          <w:bCs/>
          <w:sz w:val="24"/>
          <w:szCs w:val="24"/>
        </w:rPr>
        <w:t xml:space="preserve"> </w:t>
      </w:r>
      <w:r w:rsidR="00C8028D" w:rsidRPr="00C8028D">
        <w:rPr>
          <w:rFonts w:ascii="Bookman Old Style" w:hAnsi="Bookman Old Style"/>
          <w:bCs/>
          <w:sz w:val="24"/>
          <w:szCs w:val="24"/>
        </w:rPr>
        <w:t>constar a marca dos itens, sendo desclassificada a proposta que não cumprir com o disposto.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obrigatoriamente </w:t>
      </w:r>
      <w:r w:rsidR="00824971">
        <w:rPr>
          <w:rFonts w:ascii="Bookman Old Style" w:hAnsi="Bookman Old Style"/>
          <w:bCs/>
          <w:sz w:val="24"/>
          <w:szCs w:val="24"/>
        </w:rPr>
        <w:t xml:space="preserve"> </w:t>
      </w:r>
      <w:r w:rsidRPr="00C8028D">
        <w:rPr>
          <w:rFonts w:ascii="Bookman Old Style" w:hAnsi="Bookman Old Style"/>
          <w:bCs/>
          <w:sz w:val="24"/>
          <w:szCs w:val="24"/>
        </w:rPr>
        <w:t>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FF30A9"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FF30A9">
        <w:rPr>
          <w:rFonts w:ascii="Bookman Old Style" w:hAnsi="Bookman Old Style"/>
          <w:sz w:val="24"/>
          <w:szCs w:val="24"/>
        </w:rPr>
        <w:t>A</w:t>
      </w:r>
      <w:r w:rsidR="00FF30A9">
        <w:rPr>
          <w:rFonts w:ascii="Bookman Old Style" w:hAnsi="Bookman Old Style"/>
          <w:sz w:val="24"/>
          <w:szCs w:val="24"/>
        </w:rPr>
        <w:t xml:space="preserve"> PREGOEIRA DO MUNICÍPIO DE STA. TEREZ.</w:t>
      </w:r>
      <w:r w:rsidRPr="00FF30A9">
        <w:rPr>
          <w:rFonts w:ascii="Bookman Old Style" w:hAnsi="Bookman Old Style"/>
          <w:sz w:val="24"/>
          <w:szCs w:val="24"/>
        </w:rPr>
        <w:t xml:space="preserve"> DO PROGRESSO/SC</w:t>
      </w:r>
    </w:p>
    <w:p w:rsidR="00C8028D" w:rsidRPr="00FF30A9"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FF30A9">
        <w:rPr>
          <w:rFonts w:ascii="Bookman Old Style" w:hAnsi="Bookman Old Style"/>
          <w:b/>
          <w:sz w:val="24"/>
          <w:szCs w:val="24"/>
        </w:rPr>
        <w:t>ENVELOPE “A” - PROPOSTA DE PREÇOS</w:t>
      </w:r>
    </w:p>
    <w:p w:rsidR="00C8028D" w:rsidRPr="00FF30A9"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FF30A9">
        <w:rPr>
          <w:rFonts w:ascii="Bookman Old Style" w:hAnsi="Bookman Old Style"/>
          <w:sz w:val="24"/>
          <w:szCs w:val="24"/>
        </w:rPr>
        <w:t>Tipo:</w:t>
      </w:r>
      <w:r w:rsidRPr="00FF30A9">
        <w:rPr>
          <w:rFonts w:ascii="Bookman Old Style" w:hAnsi="Bookman Old Style"/>
          <w:b/>
          <w:sz w:val="24"/>
          <w:szCs w:val="24"/>
        </w:rPr>
        <w:t xml:space="preserve"> Pregão Menor preço </w:t>
      </w:r>
      <w:r w:rsidRPr="00FF30A9">
        <w:rPr>
          <w:rFonts w:ascii="Bookman Old Style" w:hAnsi="Bookman Old Style"/>
          <w:sz w:val="24"/>
          <w:szCs w:val="24"/>
        </w:rPr>
        <w:t>Processo nº.</w:t>
      </w:r>
      <w:r w:rsidRPr="00FF30A9">
        <w:rPr>
          <w:rFonts w:ascii="Bookman Old Style" w:hAnsi="Bookman Old Style"/>
          <w:b/>
          <w:sz w:val="24"/>
          <w:szCs w:val="24"/>
        </w:rPr>
        <w:t xml:space="preserve"> </w:t>
      </w:r>
      <w:r w:rsidR="00FF30A9" w:rsidRPr="00FF30A9">
        <w:rPr>
          <w:rFonts w:ascii="Bookman Old Style" w:hAnsi="Bookman Old Style"/>
          <w:sz w:val="24"/>
          <w:szCs w:val="24"/>
        </w:rPr>
        <w:t>138/2019</w:t>
      </w:r>
      <w:r w:rsidR="00CC3AEC" w:rsidRPr="00FF30A9">
        <w:rPr>
          <w:rFonts w:ascii="Bookman Old Style" w:hAnsi="Bookman Old Style"/>
          <w:b/>
          <w:sz w:val="24"/>
          <w:szCs w:val="24"/>
        </w:rPr>
        <w:t xml:space="preserve"> </w:t>
      </w:r>
      <w:r w:rsidRPr="00FF30A9">
        <w:rPr>
          <w:rFonts w:ascii="Bookman Old Style" w:hAnsi="Bookman Old Style"/>
          <w:sz w:val="24"/>
          <w:szCs w:val="24"/>
        </w:rPr>
        <w:t xml:space="preserve">Modalidade Pregão Presencial nº </w:t>
      </w:r>
      <w:r w:rsidR="00FF30A9" w:rsidRPr="00FF30A9">
        <w:rPr>
          <w:rFonts w:ascii="Bookman Old Style" w:hAnsi="Bookman Old Style"/>
          <w:sz w:val="24"/>
          <w:szCs w:val="24"/>
        </w:rPr>
        <w:t>88/2019</w:t>
      </w:r>
    </w:p>
    <w:p w:rsidR="00C8028D" w:rsidRPr="00FF30A9"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FF30A9">
        <w:rPr>
          <w:rFonts w:ascii="Bookman Old Style" w:hAnsi="Bookman Old Style"/>
          <w:sz w:val="24"/>
          <w:szCs w:val="24"/>
        </w:rPr>
        <w:t>Empresa/Licitante: __________________________________________________________________</w:t>
      </w:r>
    </w:p>
    <w:p w:rsidR="00C8028D" w:rsidRPr="00FF30A9"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FF30A9">
        <w:rPr>
          <w:rFonts w:ascii="Bookman Old Style" w:hAnsi="Bookman Old Style"/>
          <w:sz w:val="24"/>
          <w:szCs w:val="24"/>
        </w:rPr>
        <w:t>Endereço: _____________________________, nº _____, Bairro _________________________, Cidade: ___________ CEP:__________-_____.</w:t>
      </w:r>
    </w:p>
    <w:p w:rsidR="00C8028D" w:rsidRPr="00FF30A9"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FF30A9">
        <w:rPr>
          <w:rFonts w:ascii="Bookman Old Style" w:hAnsi="Bookman Old Style"/>
          <w:sz w:val="24"/>
          <w:szCs w:val="24"/>
        </w:rPr>
        <w:t>Endereço eletrônico: _______________________</w:t>
      </w:r>
    </w:p>
    <w:p w:rsidR="00C8028D" w:rsidRPr="00FF30A9"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FF30A9">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w:t>
      </w:r>
      <w:r w:rsidRPr="00C8028D">
        <w:rPr>
          <w:rFonts w:ascii="Bookman Old Style" w:hAnsi="Bookman Old Style"/>
          <w:bCs/>
          <w:sz w:val="24"/>
          <w:szCs w:val="24"/>
        </w:rPr>
        <w:lastRenderedPageBreak/>
        <w:t>sociedades por ações, acompanhado de documentos de eleição de seus administradores;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rsidR="00DB3387" w:rsidRDefault="00C8028D" w:rsidP="00DB3387">
      <w:pPr>
        <w:pStyle w:val="PargrafodaLista"/>
        <w:suppressAutoHyphens w:val="0"/>
        <w:spacing w:before="120" w:after="120"/>
        <w:ind w:left="0"/>
        <w:rPr>
          <w:rFonts w:ascii="Arial" w:hAnsi="Arial" w:cs="Arial"/>
          <w:color w:val="FF0000"/>
        </w:rPr>
      </w:pPr>
      <w:r w:rsidRPr="00C8028D">
        <w:rPr>
          <w:rFonts w:ascii="Bookman Old Style" w:hAnsi="Bookman Old Style"/>
          <w:bCs/>
        </w:rPr>
        <w:t>a)</w:t>
      </w:r>
      <w:r w:rsidRPr="00C8028D">
        <w:rPr>
          <w:rFonts w:ascii="Bookman Old Style" w:hAnsi="Bookman Old Style"/>
          <w:b/>
          <w:bCs/>
        </w:rPr>
        <w:t xml:space="preserve"> </w:t>
      </w:r>
      <w:r w:rsidR="00DB3387" w:rsidRPr="00B118A4">
        <w:rPr>
          <w:rFonts w:ascii="Arial" w:hAnsi="Arial"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terá validade. Para licitantes de outros </w:t>
      </w:r>
    </w:p>
    <w:p w:rsidR="00DB3387" w:rsidRPr="00FC5487" w:rsidRDefault="00DB3387" w:rsidP="00DB3387">
      <w:pPr>
        <w:pStyle w:val="PargrafodaLista"/>
        <w:suppressAutoHyphens w:val="0"/>
        <w:spacing w:before="120" w:after="120"/>
        <w:ind w:left="0"/>
        <w:rPr>
          <w:rFonts w:ascii="Arial" w:hAnsi="Arial" w:cs="Arial"/>
          <w:color w:val="FF0000"/>
        </w:rPr>
      </w:pPr>
      <w:r w:rsidRPr="00B118A4">
        <w:rPr>
          <w:rFonts w:ascii="Arial" w:hAnsi="Arial" w:cs="Arial"/>
          <w:color w:val="FF0000"/>
        </w:rPr>
        <w:t xml:space="preserve">estados, verificar na certidão a exigência de documentação complementar para validação;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9.3.</w:t>
      </w:r>
      <w:r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w:t>
      </w:r>
      <w:r w:rsidR="00101912">
        <w:rPr>
          <w:rFonts w:ascii="Bookman Old Style" w:hAnsi="Bookman Old Style"/>
          <w:bCs/>
          <w:sz w:val="24"/>
          <w:szCs w:val="24"/>
        </w:rPr>
        <w:t xml:space="preserve">em todas as folhas, facultados </w:t>
      </w:r>
      <w:r w:rsidRPr="00C8028D">
        <w:rPr>
          <w:rFonts w:ascii="Bookman Old Style" w:hAnsi="Bookman Old Style"/>
          <w:bCs/>
          <w:sz w:val="24"/>
          <w:szCs w:val="24"/>
        </w:rPr>
        <w:t>a Pregoeira solicitar ao representante da empresa que o faça na sua presença.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9.4. </w:t>
      </w:r>
      <w:r w:rsidRPr="00C8028D">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9.5.</w:t>
      </w:r>
      <w:r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9.6.</w:t>
      </w:r>
      <w:r w:rsidRPr="00C8028D">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9.7.</w:t>
      </w:r>
      <w:r w:rsidRPr="00C8028D">
        <w:rPr>
          <w:rFonts w:ascii="Bookman Old Style" w:hAnsi="Bookman Old Style"/>
          <w:bCs/>
          <w:sz w:val="24"/>
          <w:szCs w:val="24"/>
        </w:rPr>
        <w:t xml:space="preserve"> A Pregoeira poderá pedir, a qualquer tempo, a exibição do original dos documentos.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9.8.</w:t>
      </w:r>
      <w:r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DB3387" w:rsidRPr="00FF30A9" w:rsidRDefault="00DB3387" w:rsidP="00DB3387">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FF30A9">
        <w:rPr>
          <w:rFonts w:ascii="Bookman Old Style" w:hAnsi="Bookman Old Style"/>
          <w:sz w:val="24"/>
          <w:szCs w:val="24"/>
        </w:rPr>
        <w:t>A</w:t>
      </w:r>
      <w:r>
        <w:rPr>
          <w:rFonts w:ascii="Bookman Old Style" w:hAnsi="Bookman Old Style"/>
          <w:sz w:val="24"/>
          <w:szCs w:val="24"/>
        </w:rPr>
        <w:t xml:space="preserve"> PREGOEIRA DO MUNICÍPIO DE STA. TEREZ.</w:t>
      </w:r>
      <w:r w:rsidRPr="00FF30A9">
        <w:rPr>
          <w:rFonts w:ascii="Bookman Old Style" w:hAnsi="Bookman Old Style"/>
          <w:sz w:val="24"/>
          <w:szCs w:val="24"/>
        </w:rPr>
        <w:t xml:space="preserve"> DO PROGRESSO/SC</w:t>
      </w:r>
    </w:p>
    <w:p w:rsidR="00DB3387" w:rsidRPr="00FF30A9" w:rsidRDefault="00DB3387" w:rsidP="00DB3387">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FF30A9">
        <w:rPr>
          <w:rFonts w:ascii="Bookman Old Style" w:hAnsi="Bookman Old Style"/>
          <w:b/>
          <w:sz w:val="24"/>
          <w:szCs w:val="24"/>
        </w:rPr>
        <w:t>ENVELOPE “A” - PROPOSTA DE PREÇOS</w:t>
      </w:r>
    </w:p>
    <w:p w:rsidR="00DB3387" w:rsidRPr="00FF30A9" w:rsidRDefault="00DB3387" w:rsidP="00DB3387">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FF30A9">
        <w:rPr>
          <w:rFonts w:ascii="Bookman Old Style" w:hAnsi="Bookman Old Style"/>
          <w:sz w:val="24"/>
          <w:szCs w:val="24"/>
        </w:rPr>
        <w:t>Tipo:</w:t>
      </w:r>
      <w:r w:rsidRPr="00FF30A9">
        <w:rPr>
          <w:rFonts w:ascii="Bookman Old Style" w:hAnsi="Bookman Old Style"/>
          <w:b/>
          <w:sz w:val="24"/>
          <w:szCs w:val="24"/>
        </w:rPr>
        <w:t xml:space="preserve"> Pregão Menor preço </w:t>
      </w:r>
      <w:r w:rsidRPr="00FF30A9">
        <w:rPr>
          <w:rFonts w:ascii="Bookman Old Style" w:hAnsi="Bookman Old Style"/>
          <w:sz w:val="24"/>
          <w:szCs w:val="24"/>
        </w:rPr>
        <w:t>Processo nº.</w:t>
      </w:r>
      <w:r w:rsidRPr="00FF30A9">
        <w:rPr>
          <w:rFonts w:ascii="Bookman Old Style" w:hAnsi="Bookman Old Style"/>
          <w:b/>
          <w:sz w:val="24"/>
          <w:szCs w:val="24"/>
        </w:rPr>
        <w:t xml:space="preserve"> </w:t>
      </w:r>
      <w:r w:rsidRPr="00FF30A9">
        <w:rPr>
          <w:rFonts w:ascii="Bookman Old Style" w:hAnsi="Bookman Old Style"/>
          <w:sz w:val="24"/>
          <w:szCs w:val="24"/>
        </w:rPr>
        <w:t>138/2019</w:t>
      </w:r>
      <w:r w:rsidRPr="00FF30A9">
        <w:rPr>
          <w:rFonts w:ascii="Bookman Old Style" w:hAnsi="Bookman Old Style"/>
          <w:b/>
          <w:sz w:val="24"/>
          <w:szCs w:val="24"/>
        </w:rPr>
        <w:t xml:space="preserve"> </w:t>
      </w:r>
      <w:r w:rsidRPr="00FF30A9">
        <w:rPr>
          <w:rFonts w:ascii="Bookman Old Style" w:hAnsi="Bookman Old Style"/>
          <w:sz w:val="24"/>
          <w:szCs w:val="24"/>
        </w:rPr>
        <w:t>Modalidade Pregão Presencial nº 88/2019</w:t>
      </w:r>
    </w:p>
    <w:p w:rsidR="00DB3387" w:rsidRPr="00FF30A9" w:rsidRDefault="00DB3387" w:rsidP="00DB3387">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FF30A9">
        <w:rPr>
          <w:rFonts w:ascii="Bookman Old Style" w:hAnsi="Bookman Old Style"/>
          <w:sz w:val="24"/>
          <w:szCs w:val="24"/>
        </w:rPr>
        <w:t>Empresa/Licitante: __________________________________________________________________</w:t>
      </w:r>
    </w:p>
    <w:p w:rsidR="00DB3387" w:rsidRPr="00FF30A9" w:rsidRDefault="00DB3387" w:rsidP="00DB3387">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FF30A9">
        <w:rPr>
          <w:rFonts w:ascii="Bookman Old Style" w:hAnsi="Bookman Old Style"/>
          <w:sz w:val="24"/>
          <w:szCs w:val="24"/>
        </w:rPr>
        <w:t>Endereço: _____________________________, nº _____, Bairro _________________________, Cidade: ___________ CEP:__________-_____.</w:t>
      </w:r>
    </w:p>
    <w:p w:rsidR="00DB3387" w:rsidRPr="00FF30A9" w:rsidRDefault="00DB3387" w:rsidP="00DB3387">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FF30A9">
        <w:rPr>
          <w:rFonts w:ascii="Bookman Old Style" w:hAnsi="Bookman Old Style"/>
          <w:sz w:val="24"/>
          <w:szCs w:val="24"/>
        </w:rPr>
        <w:t>Endereço eletrônico: _______________________</w:t>
      </w:r>
    </w:p>
    <w:p w:rsidR="00DB3387" w:rsidRPr="00FF30A9" w:rsidRDefault="00DB3387" w:rsidP="00DB3387">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FF30A9">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w:t>
      </w:r>
      <w:r w:rsidRPr="00C8028D">
        <w:rPr>
          <w:rFonts w:ascii="Bookman Old Style" w:hAnsi="Bookman Old Style"/>
          <w:bCs/>
          <w:sz w:val="24"/>
          <w:szCs w:val="24"/>
        </w:rPr>
        <w:lastRenderedPageBreak/>
        <w:t xml:space="preserve">propostas com os requisitos estabelecidos no instrumento convocatório, com a </w:t>
      </w:r>
      <w:r w:rsidR="00101912" w:rsidRPr="00C8028D">
        <w:rPr>
          <w:rFonts w:ascii="Bookman Old Style" w:hAnsi="Bookman Old Style"/>
          <w:bCs/>
          <w:sz w:val="24"/>
          <w:szCs w:val="24"/>
        </w:rPr>
        <w:t>conseqüente</w:t>
      </w:r>
      <w:r w:rsidRPr="00C8028D">
        <w:rPr>
          <w:rFonts w:ascii="Bookman Old Style" w:hAnsi="Bookman Old Style"/>
          <w:bCs/>
          <w:sz w:val="24"/>
          <w:szCs w:val="24"/>
        </w:rPr>
        <w:t xml:space="preserve"> divulgação dos preços cotados pelos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Pr="00C8028D">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10.8.</w:t>
      </w:r>
      <w:r w:rsidRPr="00C8028D">
        <w:rPr>
          <w:rFonts w:ascii="Bookman Old Style" w:hAnsi="Bookman Old Style"/>
          <w:bCs/>
          <w:sz w:val="24"/>
          <w:szCs w:val="24"/>
        </w:rPr>
        <w:t xml:space="preserve"> A Pregoeira poderá estabelecer limite de tempo para a fase de formulação de lances verbais, mediante prévia comunicação aos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10.9.</w:t>
      </w:r>
      <w:r w:rsidRPr="00C8028D">
        <w:rPr>
          <w:rFonts w:ascii="Bookman Old Style" w:hAnsi="Bookman Old Style"/>
          <w:bCs/>
          <w:sz w:val="24"/>
          <w:szCs w:val="24"/>
        </w:rPr>
        <w:t xml:space="preserve"> Só serão aceitos lances cujos valores sejam inferiores ao último apresentado.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3B6770" w:rsidRPr="003B6770" w:rsidRDefault="003B6770" w:rsidP="00C8028D">
      <w:pPr>
        <w:overflowPunct w:val="0"/>
        <w:autoSpaceDE w:val="0"/>
        <w:autoSpaceDN w:val="0"/>
        <w:adjustRightInd w:val="0"/>
        <w:jc w:val="both"/>
        <w:rPr>
          <w:rFonts w:ascii="Bookman Old Style" w:hAnsi="Bookman Old Style"/>
          <w:bCs/>
          <w:sz w:val="24"/>
          <w:szCs w:val="24"/>
        </w:rPr>
      </w:pPr>
      <w:r w:rsidRPr="003B6770">
        <w:rPr>
          <w:rFonts w:ascii="Bookman Old Style" w:hAnsi="Bookman Old Style"/>
          <w:b/>
          <w:bCs/>
          <w:sz w:val="24"/>
          <w:szCs w:val="24"/>
        </w:rPr>
        <w:t>10.15</w:t>
      </w:r>
      <w:r>
        <w:rPr>
          <w:rFonts w:ascii="Bookman Old Style" w:hAnsi="Bookman Old Style"/>
          <w:b/>
          <w:bCs/>
          <w:sz w:val="24"/>
          <w:szCs w:val="24"/>
        </w:rPr>
        <w:t>.</w:t>
      </w:r>
      <w:r w:rsidR="00A5097A">
        <w:rPr>
          <w:rFonts w:ascii="Bookman Old Style" w:hAnsi="Bookman Old Style"/>
          <w:bCs/>
          <w:sz w:val="24"/>
          <w:szCs w:val="24"/>
        </w:rPr>
        <w:t xml:space="preserve"> Declarada encerada </w:t>
      </w:r>
      <w:r>
        <w:rPr>
          <w:rFonts w:ascii="Bookman Old Style" w:hAnsi="Bookman Old Style"/>
          <w:bCs/>
          <w:sz w:val="24"/>
          <w:szCs w:val="24"/>
        </w:rPr>
        <w:t>a etapa competitiva e ordenadas as propostas, a pregoeira examinará a aceitabilidade das classificadas quanto ao objeto e valor, onde será declarada vencedora a proposta mais vantajosa para o município.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w:t>
      </w:r>
      <w:r w:rsidRPr="00C8028D">
        <w:rPr>
          <w:rFonts w:ascii="Bookman Old Style" w:hAnsi="Bookman Old Style"/>
          <w:bCs/>
          <w:sz w:val="24"/>
          <w:szCs w:val="24"/>
        </w:rPr>
        <w:lastRenderedPageBreak/>
        <w:t>licitante que a tiver formulado para confirmação das suas condições de habilitação.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Pregoeira declarará o licitante vencedor.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10.18. </w:t>
      </w:r>
      <w:r w:rsidRPr="00C8028D">
        <w:rPr>
          <w:rFonts w:ascii="Bookman Old Style" w:hAnsi="Bookman Old Style"/>
          <w:bCs/>
          <w:sz w:val="24"/>
          <w:szCs w:val="24"/>
        </w:rPr>
        <w:t xml:space="preserve">Caso a oferta não seja aceitável ou o licitante desatenda as exigências de habilitação, a Pregoeira examinará as ofertas </w:t>
      </w:r>
      <w:r w:rsidR="00101912" w:rsidRPr="00C8028D">
        <w:rPr>
          <w:rFonts w:ascii="Bookman Old Style" w:hAnsi="Bookman Old Style"/>
          <w:bCs/>
          <w:sz w:val="24"/>
          <w:szCs w:val="24"/>
        </w:rPr>
        <w:t>subseqüentes</w:t>
      </w:r>
      <w:r w:rsidRPr="00C8028D">
        <w:rPr>
          <w:rFonts w:ascii="Bookman Old Style" w:hAnsi="Bookman Old Style"/>
          <w:bCs/>
          <w:sz w:val="24"/>
          <w:szCs w:val="24"/>
        </w:rPr>
        <w:t xml:space="preserve">, na ordem de classificação, verificando, conforme o caso, a aceitabilidade da proposta ou o atendimento das exigências de habilitação, até que um licitante cumpra as condições fixadas neste edital, sem prejuízo das sanções legais e </w:t>
      </w:r>
      <w:r w:rsidR="00101912" w:rsidRPr="00C8028D">
        <w:rPr>
          <w:rFonts w:ascii="Bookman Old Style" w:hAnsi="Bookman Old Style"/>
          <w:bCs/>
          <w:sz w:val="24"/>
          <w:szCs w:val="24"/>
        </w:rPr>
        <w:t>editalicias</w:t>
      </w:r>
      <w:r w:rsidRPr="00C8028D">
        <w:rPr>
          <w:rFonts w:ascii="Bookman Old Style" w:hAnsi="Bookman Old Style"/>
          <w:bCs/>
          <w:sz w:val="24"/>
          <w:szCs w:val="24"/>
        </w:rPr>
        <w:t xml:space="preserve"> ao faltoso.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10.19.</w:t>
      </w:r>
      <w:r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10.20.</w:t>
      </w:r>
      <w:r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10.21.</w:t>
      </w:r>
      <w:r w:rsidRPr="00C8028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D5549C" w:rsidRPr="00D5549C" w:rsidRDefault="00D5549C"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10.22. </w:t>
      </w:r>
      <w:r w:rsidR="005C075B">
        <w:rPr>
          <w:rFonts w:ascii="Bookman Old Style" w:hAnsi="Bookman Old Style"/>
          <w:b/>
          <w:bCs/>
          <w:sz w:val="24"/>
          <w:szCs w:val="24"/>
        </w:rPr>
        <w:t xml:space="preserve">Verificando a presença de empresas ME ou EPP, no presente certame, as mesmas terão preferência de contratação, conforme determina a Lei Complementar Federal </w:t>
      </w:r>
      <w:r w:rsidR="005C075B" w:rsidRPr="005C075B">
        <w:rPr>
          <w:rFonts w:ascii="Bookman Old Style" w:hAnsi="Bookman Old Style"/>
          <w:b/>
          <w:sz w:val="24"/>
          <w:szCs w:val="24"/>
        </w:rPr>
        <w:t>nº. 123 de 14/12/2006</w:t>
      </w:r>
      <w:r w:rsidR="005C075B">
        <w:rPr>
          <w:rFonts w:ascii="Bookman Old Style" w:hAnsi="Bookman Old Style"/>
          <w:b/>
          <w:sz w:val="24"/>
          <w:szCs w:val="24"/>
        </w:rPr>
        <w:t>, nos Art. 44 e 45.</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11. DOS RECURSOS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006A0CE4">
        <w:rPr>
          <w:rFonts w:ascii="Bookman Old Style" w:hAnsi="Bookman Old Style"/>
          <w:bCs/>
          <w:sz w:val="24"/>
          <w:szCs w:val="24"/>
        </w:rPr>
        <w:t>Recebidos os recursos e contra-</w:t>
      </w:r>
      <w:r w:rsidRPr="00C8028D">
        <w:rPr>
          <w:rFonts w:ascii="Bookman Old Style" w:hAnsi="Bookman Old Style"/>
          <w:bCs/>
          <w:sz w:val="24"/>
          <w:szCs w:val="24"/>
        </w:rPr>
        <w:t>razões</w:t>
      </w:r>
      <w:r w:rsidR="006A0CE4">
        <w:rPr>
          <w:rFonts w:ascii="Bookman Old Style" w:hAnsi="Bookman Old Style"/>
          <w:bCs/>
          <w:sz w:val="24"/>
          <w:szCs w:val="24"/>
        </w:rPr>
        <w:t xml:space="preserve"> </w:t>
      </w:r>
      <w:r w:rsidRPr="00C8028D">
        <w:rPr>
          <w:rFonts w:ascii="Bookman Old Style" w:hAnsi="Bookman Old Style"/>
          <w:bCs/>
          <w:sz w:val="24"/>
          <w:szCs w:val="24"/>
        </w:rPr>
        <w:t xml:space="preserve"> pela Pregoeira, observado o constante no item acima, reconsiderando ou não sua decisão, fará subir a autoridade superior para decisão final.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Pr="00C8028D">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Santa Terezinha do Progresso/SC para ass</w:t>
      </w:r>
      <w:r w:rsidR="006B4656">
        <w:rPr>
          <w:rFonts w:ascii="Bookman Old Style" w:hAnsi="Bookman Old Style"/>
          <w:sz w:val="24"/>
          <w:szCs w:val="24"/>
        </w:rPr>
        <w:t xml:space="preserve">inar o contrato </w:t>
      </w:r>
      <w:r w:rsidRPr="00C8028D">
        <w:rPr>
          <w:rFonts w:ascii="Bookman Old Style" w:hAnsi="Bookman Old Style"/>
          <w:sz w:val="24"/>
          <w:szCs w:val="24"/>
        </w:rPr>
        <w:t xml:space="preserve"> no prazo de até 03 (três) dias úteis.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6B4656"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13. DO CONTRATO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6B4656" w:rsidRPr="00FB465B" w:rsidRDefault="00C8028D" w:rsidP="006B4656">
      <w:pPr>
        <w:jc w:val="both"/>
        <w:rPr>
          <w:rFonts w:ascii="Bookman Old Style" w:hAnsi="Bookman Old Style"/>
          <w:sz w:val="24"/>
          <w:szCs w:val="24"/>
          <w:lang w:val="pt-PT"/>
        </w:rPr>
      </w:pPr>
      <w:r w:rsidRPr="00C8028D">
        <w:rPr>
          <w:rFonts w:ascii="Bookman Old Style" w:hAnsi="Bookman Old Style"/>
          <w:b/>
          <w:sz w:val="24"/>
          <w:szCs w:val="24"/>
        </w:rPr>
        <w:t xml:space="preserve">13.1. </w:t>
      </w:r>
      <w:r w:rsidR="006B4656" w:rsidRPr="00FB465B">
        <w:rPr>
          <w:rFonts w:ascii="Bookman Old Style" w:hAnsi="Bookman Old Style"/>
          <w:sz w:val="24"/>
          <w:szCs w:val="24"/>
          <w:lang w:val="pt-PT"/>
        </w:rPr>
        <w:t>Homologada a licitação pela Autoridade competente, o adjudicatório será convocado para assinatura do Contrato no prazo de 24 horas.</w:t>
      </w:r>
      <w:r w:rsidR="006B4656">
        <w:rPr>
          <w:rFonts w:ascii="Bookman Old Style" w:hAnsi="Bookman Old Style"/>
          <w:sz w:val="24"/>
          <w:szCs w:val="24"/>
          <w:lang w:val="pt-PT"/>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13.2. </w:t>
      </w:r>
      <w:r w:rsidRPr="00C8028D">
        <w:rPr>
          <w:rFonts w:ascii="Bookman Old Style" w:hAnsi="Bookman Old Style"/>
          <w:sz w:val="24"/>
          <w:szCs w:val="24"/>
        </w:rPr>
        <w:t>É facultado à Administração, quando a proponente vencedora não atender à convocação para assinat</w:t>
      </w:r>
      <w:r w:rsidR="006B4656">
        <w:rPr>
          <w:rFonts w:ascii="Bookman Old Style" w:hAnsi="Bookman Old Style"/>
          <w:sz w:val="24"/>
          <w:szCs w:val="24"/>
        </w:rPr>
        <w:t>ura do contrato</w:t>
      </w:r>
      <w:r w:rsidRPr="00C8028D">
        <w:rPr>
          <w:rFonts w:ascii="Bookman Old Style" w:hAnsi="Bookman Old Style"/>
          <w:sz w:val="24"/>
          <w:szCs w:val="24"/>
        </w:rPr>
        <w:t>, ou deixar de entregá-la no mesmo endereço onde ocorreu o pregão no prazo de 03 (três) dias úteis após tê-la recebido, nos termos deste edital, convocar outra licitante, desde que respeitada a ordem de classificação, para ass</w:t>
      </w:r>
      <w:r w:rsidR="006B4656">
        <w:rPr>
          <w:rFonts w:ascii="Bookman Old Style" w:hAnsi="Bookman Old Style"/>
          <w:sz w:val="24"/>
          <w:szCs w:val="24"/>
        </w:rPr>
        <w:t>inar o contrato</w:t>
      </w:r>
      <w:r w:rsidRPr="00C8028D">
        <w:rPr>
          <w:rFonts w:ascii="Bookman Old Style" w:hAnsi="Bookman Old Style"/>
          <w:sz w:val="24"/>
          <w:szCs w:val="24"/>
        </w:rPr>
        <w:t>, sem prejuízo das penalidades previstas em edital e das demais cominações legais ao faltoso.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A convocação para assinat</w:t>
      </w:r>
      <w:r w:rsidR="006B4656">
        <w:rPr>
          <w:rFonts w:ascii="Bookman Old Style" w:hAnsi="Bookman Old Style"/>
          <w:sz w:val="24"/>
          <w:szCs w:val="24"/>
        </w:rPr>
        <w:t>ura do contrato</w:t>
      </w:r>
      <w:r w:rsidRPr="00C8028D">
        <w:rPr>
          <w:rFonts w:ascii="Bookman Old Style" w:hAnsi="Bookman Old Style"/>
          <w:sz w:val="24"/>
          <w:szCs w:val="24"/>
        </w:rPr>
        <w:t xml:space="preserve"> se fará através do e-mail que deverá ser informado na parte externa dos envelopes de preço “A” e de habilitação “B”, com reg</w:t>
      </w:r>
      <w:r w:rsidR="008E0016">
        <w:rPr>
          <w:rFonts w:ascii="Bookman Old Style" w:hAnsi="Bookman Old Style"/>
          <w:sz w:val="24"/>
          <w:szCs w:val="24"/>
        </w:rPr>
        <w:t>istro de recebimento, contendo o próprio contrato</w:t>
      </w:r>
      <w:r w:rsidRPr="00C8028D">
        <w:rPr>
          <w:rFonts w:ascii="Bookman Old Style" w:hAnsi="Bookman Old Style"/>
          <w:sz w:val="24"/>
          <w:szCs w:val="24"/>
        </w:rPr>
        <w:t xml:space="preserve"> como anexo. Os representantes legais das empresas que tiverem os preços registrados terão o prazo máximo de 03 (três) dias úteis para comparecerem ao Departamento de Licitações e Contratos da Prefei</w:t>
      </w:r>
      <w:r w:rsidR="008E0016">
        <w:rPr>
          <w:rFonts w:ascii="Bookman Old Style" w:hAnsi="Bookman Old Style"/>
          <w:sz w:val="24"/>
          <w:szCs w:val="24"/>
        </w:rPr>
        <w:t>tura de Santa Terezinha do Progresso</w:t>
      </w:r>
      <w:r w:rsidR="006B4656">
        <w:rPr>
          <w:rFonts w:ascii="Bookman Old Style" w:hAnsi="Bookman Old Style"/>
          <w:sz w:val="24"/>
          <w:szCs w:val="24"/>
        </w:rPr>
        <w:t xml:space="preserve"> para assinarem o contrato</w:t>
      </w:r>
      <w:r w:rsidRPr="00C8028D">
        <w:rPr>
          <w:rFonts w:ascii="Bookman Old Style" w:hAnsi="Bookman Old Style"/>
          <w:sz w:val="24"/>
          <w:szCs w:val="24"/>
        </w:rPr>
        <w:t>, o</w:t>
      </w:r>
      <w:r w:rsidR="006B4656">
        <w:rPr>
          <w:rFonts w:ascii="Bookman Old Style" w:hAnsi="Bookman Old Style"/>
          <w:sz w:val="24"/>
          <w:szCs w:val="24"/>
        </w:rPr>
        <w:t>u então, imprimir em três vias o contrato contido</w:t>
      </w:r>
      <w:r w:rsidRPr="00C8028D">
        <w:rPr>
          <w:rFonts w:ascii="Bookman Old Style" w:hAnsi="Bookman Old Style"/>
          <w:sz w:val="24"/>
          <w:szCs w:val="24"/>
        </w:rPr>
        <w:t xml:space="preserve"> no anexo do e-mail, assinar e entregar no mesmo endereço informado no preâmbulo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008E0016">
        <w:rPr>
          <w:rFonts w:ascii="Bookman Old Style" w:hAnsi="Bookman Old Style"/>
          <w:sz w:val="24"/>
          <w:szCs w:val="24"/>
        </w:rPr>
        <w:t xml:space="preserve"> O fornecedor terá seu contrato</w:t>
      </w:r>
      <w:r w:rsidRPr="00C8028D">
        <w:rPr>
          <w:rFonts w:ascii="Bookman Old Style" w:hAnsi="Bookman Old Style"/>
          <w:sz w:val="24"/>
          <w:szCs w:val="24"/>
        </w:rPr>
        <w:t xml:space="preserve"> cancelado quando descumprir as condiç</w:t>
      </w:r>
      <w:r w:rsidR="006B4656">
        <w:rPr>
          <w:rFonts w:ascii="Bookman Old Style" w:hAnsi="Bookman Old Style"/>
          <w:sz w:val="24"/>
          <w:szCs w:val="24"/>
        </w:rPr>
        <w:t>ões do contrato</w:t>
      </w:r>
      <w:r w:rsidRPr="00C8028D">
        <w:rPr>
          <w:rFonts w:ascii="Bookman Old Style" w:hAnsi="Bookman Old Style"/>
          <w:sz w:val="24"/>
          <w:szCs w:val="24"/>
        </w:rPr>
        <w:t xml:space="preserve"> ou não reduzir o preço registrado quando esse se tornar superior àqueles praticados no mercado.</w:t>
      </w:r>
    </w:p>
    <w:p w:rsidR="008E0016"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006B4656">
        <w:rPr>
          <w:rFonts w:ascii="Bookman Old Style" w:hAnsi="Bookman Old Style"/>
          <w:sz w:val="24"/>
          <w:szCs w:val="24"/>
        </w:rPr>
        <w:t xml:space="preserve"> Durante a vigência do contrato</w:t>
      </w:r>
      <w:r w:rsidRPr="00C8028D">
        <w:rPr>
          <w:rFonts w:ascii="Bookman Old Style" w:hAnsi="Bookman Old Style"/>
          <w:sz w:val="24"/>
          <w:szCs w:val="24"/>
        </w:rPr>
        <w:t>, os preços serão fixos e irreajustáveis, exceto nas hipóteses devidamente comprovadas, de ocorrência de situação prevista na alínea “d” do inciso II do artigo 65 da Lei Federal nº 8666/1993 ou de redução dos preços praticados no mercado.</w:t>
      </w:r>
    </w:p>
    <w:p w:rsidR="00C8028D" w:rsidRDefault="0017375E" w:rsidP="00C8028D">
      <w:pPr>
        <w:jc w:val="both"/>
        <w:rPr>
          <w:rFonts w:ascii="Bookman Old Style" w:hAnsi="Bookman Old Style"/>
          <w:b/>
          <w:sz w:val="24"/>
          <w:szCs w:val="24"/>
        </w:rPr>
      </w:pPr>
      <w:r>
        <w:rPr>
          <w:rFonts w:ascii="Bookman Old Style" w:hAnsi="Bookman Old Style"/>
          <w:b/>
          <w:sz w:val="24"/>
          <w:szCs w:val="24"/>
        </w:rPr>
        <w:lastRenderedPageBreak/>
        <w:t>14. DA AUTORIZAÇÃO DE FORNECIMENTO</w:t>
      </w:r>
    </w:p>
    <w:p w:rsidR="00CC3AEC" w:rsidRPr="00C8028D" w:rsidRDefault="00CC3AEC" w:rsidP="00C8028D">
      <w:pPr>
        <w:jc w:val="both"/>
        <w:rPr>
          <w:rFonts w:ascii="Bookman Old Style" w:hAnsi="Bookman Old Style"/>
          <w:b/>
          <w:sz w:val="24"/>
          <w:szCs w:val="24"/>
        </w:rPr>
      </w:pPr>
    </w:p>
    <w:p w:rsidR="004A17F9"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004A17F9">
        <w:rPr>
          <w:rFonts w:ascii="Bookman Old Style" w:hAnsi="Bookman Old Style"/>
          <w:sz w:val="24"/>
          <w:szCs w:val="24"/>
        </w:rPr>
        <w:t xml:space="preserve"> Será emitida a autorização de fornecimento do objeto conforme </w:t>
      </w:r>
      <w:r w:rsidRPr="00C8028D">
        <w:rPr>
          <w:rFonts w:ascii="Bookman Old Style" w:hAnsi="Bookman Old Style"/>
          <w:sz w:val="24"/>
          <w:szCs w:val="24"/>
        </w:rPr>
        <w:t xml:space="preserve"> a Administração necessitar</w:t>
      </w:r>
      <w:r w:rsidR="004A17F9">
        <w:rPr>
          <w:rFonts w:ascii="Bookman Old Style" w:hAnsi="Bookman Old Style"/>
          <w:sz w:val="24"/>
          <w:szCs w:val="24"/>
        </w:rPr>
        <w:t xml:space="preserve"> sendo que a  detentora terá  o prazo de (5) dias uteis para a entrega do objeto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14.2.</w:t>
      </w:r>
      <w:r w:rsidRPr="00C8028D">
        <w:rPr>
          <w:rFonts w:ascii="Bookman Old Style" w:hAnsi="Bookman Old Style"/>
          <w:sz w:val="24"/>
          <w:szCs w:val="24"/>
        </w:rPr>
        <w:t xml:space="preserve"> Constará na </w:t>
      </w:r>
      <w:r w:rsidR="0017375E">
        <w:rPr>
          <w:rFonts w:ascii="Bookman Old Style" w:hAnsi="Bookman Old Style"/>
          <w:sz w:val="24"/>
          <w:szCs w:val="24"/>
        </w:rPr>
        <w:t>autorização de fornecimento</w:t>
      </w:r>
      <w:r w:rsidRPr="00C8028D">
        <w:rPr>
          <w:rFonts w:ascii="Bookman Old Style" w:hAnsi="Bookman Old Style"/>
          <w:sz w:val="24"/>
          <w:szCs w:val="24"/>
        </w:rPr>
        <w:t xml:space="preserve"> o número do processo licitatório</w:t>
      </w:r>
      <w:r w:rsidR="00C30B98">
        <w:rPr>
          <w:rFonts w:ascii="Bookman Old Style" w:hAnsi="Bookman Old Style"/>
          <w:sz w:val="24"/>
          <w:szCs w:val="24"/>
        </w:rPr>
        <w:t xml:space="preserve"> e </w:t>
      </w:r>
      <w:r w:rsidR="004A17F9">
        <w:rPr>
          <w:rFonts w:ascii="Bookman Old Style" w:hAnsi="Bookman Old Style"/>
          <w:sz w:val="24"/>
          <w:szCs w:val="24"/>
        </w:rPr>
        <w:t xml:space="preserve"> local da entrega</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p>
    <w:p w:rsidR="00CC3AEC"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D34578" w:rsidRPr="006E66C6" w:rsidRDefault="00C8028D" w:rsidP="00D34578">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15.1.</w:t>
      </w:r>
      <w:r w:rsidRPr="00C8028D">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r w:rsidR="0082148D">
        <w:rPr>
          <w:rFonts w:ascii="Bookman Old Style" w:hAnsi="Bookman Old Style"/>
          <w:sz w:val="24"/>
          <w:szCs w:val="24"/>
        </w:rPr>
        <w:t xml:space="preserve"> </w:t>
      </w:r>
      <w:r w:rsidR="00D34578" w:rsidRPr="006E66C6">
        <w:rPr>
          <w:rFonts w:ascii="Bookman Old Style" w:hAnsi="Bookman Old Style"/>
          <w:bCs/>
          <w:sz w:val="24"/>
          <w:szCs w:val="24"/>
        </w:rPr>
        <w:t xml:space="preserve">O pagamento dos fornecimentos efetuados será feito através de crédito em conta, no banco indicado pela Licitante, em até 10 dias após a entrega da APÓLICE e apresentação do BOLETO DE COBRANÇA, </w:t>
      </w:r>
      <w:r w:rsidR="00D34578" w:rsidRPr="006E66C6">
        <w:rPr>
          <w:rFonts w:ascii="Bookman Old Style" w:hAnsi="Bookman Old Style"/>
          <w:sz w:val="24"/>
          <w:szCs w:val="24"/>
        </w:rPr>
        <w:t>não acarretando qualquer acréscimo nos valores contratados.</w:t>
      </w:r>
    </w:p>
    <w:p w:rsidR="00D34578" w:rsidRPr="006E66C6" w:rsidRDefault="00D34578" w:rsidP="00D34578">
      <w:pPr>
        <w:overflowPunct w:val="0"/>
        <w:autoSpaceDE w:val="0"/>
        <w:autoSpaceDN w:val="0"/>
        <w:adjustRightInd w:val="0"/>
        <w:jc w:val="both"/>
        <w:rPr>
          <w:rFonts w:ascii="Bookman Old Style" w:hAnsi="Bookman Old Style"/>
          <w:bCs/>
          <w:sz w:val="24"/>
          <w:szCs w:val="24"/>
        </w:rPr>
      </w:pPr>
      <w:r w:rsidRPr="0082148D">
        <w:rPr>
          <w:rFonts w:ascii="Bookman Old Style" w:hAnsi="Bookman Old Style"/>
          <w:b/>
          <w:bCs/>
          <w:sz w:val="24"/>
          <w:szCs w:val="24"/>
        </w:rPr>
        <w:t>12.1.2</w:t>
      </w:r>
      <w:r w:rsidR="0082148D">
        <w:rPr>
          <w:rFonts w:ascii="Bookman Old Style" w:hAnsi="Bookman Old Style"/>
          <w:bCs/>
          <w:sz w:val="24"/>
          <w:szCs w:val="24"/>
        </w:rPr>
        <w:t>.</w:t>
      </w:r>
      <w:r w:rsidRPr="006E66C6">
        <w:rPr>
          <w:rFonts w:ascii="Bookman Old Style" w:hAnsi="Bookman Old Style"/>
          <w:sz w:val="24"/>
          <w:szCs w:val="24"/>
        </w:rPr>
        <w:t xml:space="preserve"> A APÓLICE deverá conter todas as COBERTURAS licitadas, conforme itens, objeto deste Edital, devidamente atestada pela Secretaria responsável, pela pessoa indicada como responsável pelo recebimento.</w:t>
      </w:r>
    </w:p>
    <w:p w:rsidR="00D34578" w:rsidRPr="006E66C6" w:rsidRDefault="00D34578" w:rsidP="00D34578">
      <w:pPr>
        <w:overflowPunct w:val="0"/>
        <w:autoSpaceDE w:val="0"/>
        <w:autoSpaceDN w:val="0"/>
        <w:adjustRightInd w:val="0"/>
        <w:jc w:val="both"/>
        <w:rPr>
          <w:rFonts w:ascii="Bookman Old Style" w:hAnsi="Bookman Old Style"/>
          <w:sz w:val="24"/>
          <w:szCs w:val="24"/>
        </w:rPr>
      </w:pPr>
      <w:r w:rsidRPr="0082148D">
        <w:rPr>
          <w:rFonts w:ascii="Bookman Old Style" w:hAnsi="Bookman Old Style"/>
          <w:b/>
          <w:sz w:val="24"/>
          <w:szCs w:val="24"/>
        </w:rPr>
        <w:t>12.1.</w:t>
      </w:r>
      <w:r w:rsidR="0082148D">
        <w:rPr>
          <w:rFonts w:ascii="Bookman Old Style" w:hAnsi="Bookman Old Style"/>
          <w:b/>
          <w:sz w:val="24"/>
          <w:szCs w:val="24"/>
        </w:rPr>
        <w:t>3.</w:t>
      </w:r>
      <w:r w:rsidRPr="006E66C6">
        <w:rPr>
          <w:rFonts w:ascii="Bookman Old Style" w:hAnsi="Bookman Old Style"/>
          <w:sz w:val="24"/>
          <w:szCs w:val="24"/>
        </w:rPr>
        <w:t xml:space="preserve"> Somente será efetuado pagamento quando a empresa contratada apresentar a APÓLICE e o BOLETO dos itens vencedores.</w:t>
      </w:r>
    </w:p>
    <w:p w:rsidR="00C8028D" w:rsidRPr="006E66C6" w:rsidRDefault="00C8028D" w:rsidP="00C8028D">
      <w:pPr>
        <w:overflowPunct w:val="0"/>
        <w:autoSpaceDE w:val="0"/>
        <w:autoSpaceDN w:val="0"/>
        <w:adjustRightInd w:val="0"/>
        <w:jc w:val="both"/>
        <w:rPr>
          <w:rFonts w:ascii="Bookman Old Style" w:hAnsi="Bookman Old Style"/>
          <w:sz w:val="24"/>
          <w:szCs w:val="24"/>
        </w:rPr>
      </w:pPr>
    </w:p>
    <w:p w:rsidR="00CC3AEC"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rsidR="00D34578" w:rsidRPr="00C8028D" w:rsidRDefault="00D34578" w:rsidP="00C8028D">
      <w:pPr>
        <w:overflowPunct w:val="0"/>
        <w:autoSpaceDE w:val="0"/>
        <w:autoSpaceDN w:val="0"/>
        <w:adjustRightInd w:val="0"/>
        <w:jc w:val="both"/>
        <w:rPr>
          <w:rFonts w:ascii="Bookman Old Style" w:hAnsi="Bookman Old Style"/>
          <w:b/>
          <w:sz w:val="24"/>
          <w:szCs w:val="24"/>
        </w:rPr>
      </w:pPr>
    </w:p>
    <w:p w:rsidR="00D34578" w:rsidRPr="00D34578" w:rsidRDefault="00D34578" w:rsidP="00D34578">
      <w:pPr>
        <w:overflowPunct w:val="0"/>
        <w:autoSpaceDE w:val="0"/>
        <w:autoSpaceDN w:val="0"/>
        <w:adjustRightInd w:val="0"/>
        <w:jc w:val="both"/>
        <w:rPr>
          <w:rFonts w:ascii="Bookman Old Style" w:hAnsi="Bookman Old Style"/>
          <w:sz w:val="24"/>
          <w:szCs w:val="24"/>
        </w:rPr>
      </w:pPr>
      <w:r w:rsidRPr="0082148D">
        <w:rPr>
          <w:rFonts w:ascii="Bookman Old Style" w:hAnsi="Bookman Old Style"/>
          <w:b/>
          <w:bCs/>
          <w:sz w:val="24"/>
          <w:szCs w:val="24"/>
        </w:rPr>
        <w:t>16.1</w:t>
      </w:r>
      <w:r w:rsidRPr="00D34578">
        <w:rPr>
          <w:rFonts w:ascii="Bookman Old Style" w:hAnsi="Bookman Old Style"/>
          <w:sz w:val="24"/>
          <w:szCs w:val="24"/>
        </w:rPr>
        <w:t xml:space="preserve"> – A secretaria responsável irá solicitar ao vencedor, conforme homologação a apresentação da APÓLICE DE SEGURO contratada, do veículo solicitado.</w:t>
      </w:r>
    </w:p>
    <w:p w:rsidR="00D34578" w:rsidRPr="00D34578" w:rsidRDefault="00D34578" w:rsidP="00D34578">
      <w:pPr>
        <w:overflowPunct w:val="0"/>
        <w:autoSpaceDE w:val="0"/>
        <w:autoSpaceDN w:val="0"/>
        <w:adjustRightInd w:val="0"/>
        <w:jc w:val="both"/>
        <w:rPr>
          <w:rFonts w:ascii="Bookman Old Style" w:hAnsi="Bookman Old Style"/>
          <w:sz w:val="24"/>
          <w:szCs w:val="24"/>
        </w:rPr>
      </w:pPr>
      <w:r w:rsidRPr="0082148D">
        <w:rPr>
          <w:rFonts w:ascii="Bookman Old Style" w:hAnsi="Bookman Old Style"/>
          <w:b/>
          <w:sz w:val="24"/>
          <w:szCs w:val="24"/>
        </w:rPr>
        <w:t>16.2</w:t>
      </w:r>
      <w:r w:rsidRPr="00D34578">
        <w:rPr>
          <w:rFonts w:ascii="Bookman Old Style" w:hAnsi="Bookman Old Style"/>
          <w:sz w:val="24"/>
          <w:szCs w:val="24"/>
        </w:rPr>
        <w:t xml:space="preserve"> – A APÓLICE DE SEGURO deverá ser entregue ao responsável do Município no prazo máximo de </w:t>
      </w:r>
      <w:r>
        <w:rPr>
          <w:rFonts w:ascii="Bookman Old Style" w:hAnsi="Bookman Old Style"/>
          <w:sz w:val="24"/>
          <w:szCs w:val="24"/>
        </w:rPr>
        <w:t>2</w:t>
      </w:r>
      <w:r w:rsidRPr="00D34578">
        <w:rPr>
          <w:rFonts w:ascii="Bookman Old Style" w:hAnsi="Bookman Old Style"/>
          <w:sz w:val="24"/>
          <w:szCs w:val="24"/>
        </w:rPr>
        <w:t>0 dias consecutivos após a solicitação feita pela Secretaria.</w:t>
      </w:r>
    </w:p>
    <w:p w:rsidR="00D34578" w:rsidRPr="00D34578" w:rsidRDefault="00D34578" w:rsidP="00D34578">
      <w:pPr>
        <w:overflowPunct w:val="0"/>
        <w:autoSpaceDE w:val="0"/>
        <w:autoSpaceDN w:val="0"/>
        <w:adjustRightInd w:val="0"/>
        <w:jc w:val="both"/>
        <w:rPr>
          <w:rFonts w:ascii="Bookman Old Style" w:hAnsi="Bookman Old Style"/>
          <w:sz w:val="24"/>
          <w:szCs w:val="24"/>
        </w:rPr>
      </w:pPr>
      <w:r w:rsidRPr="0082148D">
        <w:rPr>
          <w:rFonts w:ascii="Bookman Old Style" w:hAnsi="Bookman Old Style"/>
          <w:b/>
          <w:sz w:val="24"/>
          <w:szCs w:val="24"/>
        </w:rPr>
        <w:t>16.3</w:t>
      </w:r>
      <w:r w:rsidRPr="00D34578">
        <w:rPr>
          <w:rFonts w:ascii="Bookman Old Style" w:hAnsi="Bookman Old Style"/>
          <w:sz w:val="24"/>
          <w:szCs w:val="24"/>
        </w:rPr>
        <w:t xml:space="preserve"> -A APÓLICE DE SEGURO deverá ser apresentada com MARCAÇÃO/IDENTIFICAÇÃO de todas as COBERTURAS EXIGIDAS em cada item.</w:t>
      </w:r>
    </w:p>
    <w:p w:rsidR="00D34578" w:rsidRPr="00D34578" w:rsidRDefault="00D34578" w:rsidP="00D34578">
      <w:pPr>
        <w:overflowPunct w:val="0"/>
        <w:autoSpaceDE w:val="0"/>
        <w:autoSpaceDN w:val="0"/>
        <w:adjustRightInd w:val="0"/>
        <w:jc w:val="both"/>
        <w:rPr>
          <w:rFonts w:ascii="Bookman Old Style" w:hAnsi="Bookman Old Style"/>
          <w:sz w:val="24"/>
          <w:szCs w:val="24"/>
        </w:rPr>
      </w:pPr>
      <w:r w:rsidRPr="0082148D">
        <w:rPr>
          <w:rFonts w:ascii="Bookman Old Style" w:hAnsi="Bookman Old Style"/>
          <w:b/>
          <w:sz w:val="24"/>
          <w:szCs w:val="24"/>
        </w:rPr>
        <w:t>16.4</w:t>
      </w:r>
      <w:r w:rsidRPr="00D34578">
        <w:rPr>
          <w:rFonts w:ascii="Bookman Old Style" w:hAnsi="Bookman Old Style"/>
          <w:sz w:val="24"/>
          <w:szCs w:val="24"/>
        </w:rPr>
        <w:t xml:space="preserve"> – A proponente vencedora terá o PRAZO DE 48 HORAS após homologação, para apresentar documento comprovando a cobertura dos veículos licitados. Sendo obrigatório apresentar a apóli</w:t>
      </w:r>
      <w:r>
        <w:rPr>
          <w:rFonts w:ascii="Bookman Old Style" w:hAnsi="Bookman Old Style"/>
          <w:sz w:val="24"/>
          <w:szCs w:val="24"/>
        </w:rPr>
        <w:t>ce no prazo constante no item 16</w:t>
      </w:r>
      <w:r w:rsidRPr="00D34578">
        <w:rPr>
          <w:rFonts w:ascii="Bookman Old Style" w:hAnsi="Bookman Old Style"/>
          <w:sz w:val="24"/>
          <w:szCs w:val="24"/>
        </w:rPr>
        <w:t>.2.</w:t>
      </w:r>
    </w:p>
    <w:p w:rsidR="00D34578" w:rsidRPr="00D34578" w:rsidRDefault="00D34578" w:rsidP="00D34578">
      <w:pPr>
        <w:overflowPunct w:val="0"/>
        <w:autoSpaceDE w:val="0"/>
        <w:autoSpaceDN w:val="0"/>
        <w:adjustRightInd w:val="0"/>
        <w:jc w:val="both"/>
        <w:rPr>
          <w:rFonts w:ascii="Bookman Old Style" w:hAnsi="Bookman Old Style"/>
          <w:sz w:val="24"/>
          <w:szCs w:val="24"/>
        </w:rPr>
      </w:pPr>
      <w:r w:rsidRPr="0082148D">
        <w:rPr>
          <w:rFonts w:ascii="Bookman Old Style" w:hAnsi="Bookman Old Style"/>
          <w:b/>
          <w:sz w:val="24"/>
          <w:szCs w:val="24"/>
        </w:rPr>
        <w:t>16.5</w:t>
      </w:r>
      <w:r w:rsidRPr="00D34578">
        <w:rPr>
          <w:rFonts w:ascii="Bookman Old Style" w:hAnsi="Bookman Old Style"/>
          <w:sz w:val="24"/>
          <w:szCs w:val="24"/>
        </w:rPr>
        <w:t xml:space="preserve"> – O proponente vencedor deverá:</w:t>
      </w:r>
    </w:p>
    <w:p w:rsidR="00D34578" w:rsidRPr="00D34578" w:rsidRDefault="00D34578" w:rsidP="00D34578">
      <w:pPr>
        <w:overflowPunct w:val="0"/>
        <w:autoSpaceDE w:val="0"/>
        <w:autoSpaceDN w:val="0"/>
        <w:adjustRightInd w:val="0"/>
        <w:jc w:val="both"/>
        <w:rPr>
          <w:rFonts w:ascii="Bookman Old Style" w:hAnsi="Bookman Old Style"/>
          <w:sz w:val="24"/>
          <w:szCs w:val="24"/>
        </w:rPr>
      </w:pPr>
      <w:r w:rsidRPr="00D34578">
        <w:rPr>
          <w:rFonts w:ascii="Bookman Old Style" w:hAnsi="Bookman Old Style"/>
          <w:sz w:val="24"/>
          <w:szCs w:val="24"/>
        </w:rPr>
        <w:t>a) fazer a coleta de dados dos veículos no município por meio de corretor ou outro designado;</w:t>
      </w:r>
    </w:p>
    <w:p w:rsidR="00D34578" w:rsidRPr="00D34578" w:rsidRDefault="00D34578" w:rsidP="00D34578">
      <w:pPr>
        <w:overflowPunct w:val="0"/>
        <w:autoSpaceDE w:val="0"/>
        <w:autoSpaceDN w:val="0"/>
        <w:adjustRightInd w:val="0"/>
        <w:jc w:val="both"/>
        <w:rPr>
          <w:rFonts w:ascii="Bookman Old Style" w:hAnsi="Bookman Old Style"/>
          <w:sz w:val="24"/>
          <w:szCs w:val="24"/>
        </w:rPr>
      </w:pPr>
      <w:r w:rsidRPr="00D34578">
        <w:rPr>
          <w:rFonts w:ascii="Bookman Old Style" w:hAnsi="Bookman Old Style"/>
          <w:sz w:val="24"/>
          <w:szCs w:val="24"/>
        </w:rPr>
        <w:t>b) fazer a vistoria necessária por meio de corretor ou outro responsável habilitado.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C3AEC"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00090310">
        <w:rPr>
          <w:rFonts w:ascii="Bookman Old Style" w:hAnsi="Bookman Old Style"/>
          <w:sz w:val="24"/>
          <w:szCs w:val="24"/>
        </w:rPr>
        <w:t xml:space="preserve"> </w:t>
      </w:r>
      <w:r w:rsidR="000464D9">
        <w:rPr>
          <w:rFonts w:ascii="Bookman Old Style" w:hAnsi="Bookman Old Style"/>
          <w:sz w:val="24"/>
          <w:szCs w:val="24"/>
        </w:rPr>
        <w:t>O objeto deverá ser entregue</w:t>
      </w:r>
      <w:r w:rsidR="00D34578">
        <w:rPr>
          <w:rFonts w:ascii="Bookman Old Style" w:hAnsi="Bookman Old Style"/>
          <w:sz w:val="24"/>
          <w:szCs w:val="24"/>
        </w:rPr>
        <w:t xml:space="preserve"> conforme descrito no item (16.2</w:t>
      </w:r>
      <w:r w:rsidR="000464D9">
        <w:rPr>
          <w:rFonts w:ascii="Bookman Old Style" w:hAnsi="Bookman Old Style"/>
          <w:sz w:val="24"/>
          <w:szCs w:val="24"/>
        </w:rPr>
        <w:t>).</w:t>
      </w:r>
    </w:p>
    <w:p w:rsidR="000464D9" w:rsidRPr="00C8028D" w:rsidRDefault="000464D9" w:rsidP="00C8028D">
      <w:pPr>
        <w:overflowPunct w:val="0"/>
        <w:autoSpaceDE w:val="0"/>
        <w:autoSpaceDN w:val="0"/>
        <w:adjustRightInd w:val="0"/>
        <w:jc w:val="both"/>
        <w:rPr>
          <w:rFonts w:ascii="Bookman Old Style" w:hAnsi="Bookman Old Style"/>
          <w:b/>
          <w:bCs/>
          <w:sz w:val="24"/>
          <w:szCs w:val="24"/>
        </w:rPr>
      </w:pPr>
      <w:bookmarkStart w:id="0" w:name="_GoBack"/>
      <w:bookmarkEnd w:id="0"/>
    </w:p>
    <w:p w:rsidR="00CC3AEC"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18. DAS PENALIDADES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w:t>
      </w:r>
      <w:r w:rsidR="006B4656">
        <w:rPr>
          <w:rFonts w:ascii="Bookman Old Style" w:hAnsi="Bookman Old Style"/>
          <w:sz w:val="24"/>
          <w:szCs w:val="24"/>
        </w:rPr>
        <w:t>a do adjudicatário em assinar o contrato</w:t>
      </w:r>
      <w:r w:rsidRPr="00C8028D">
        <w:rPr>
          <w:rFonts w:ascii="Bookman Old Style" w:hAnsi="Bookman Old Style"/>
          <w:sz w:val="24"/>
          <w:szCs w:val="24"/>
        </w:rPr>
        <w:t>, ou outro documento relativo a este processo, no prazo assinalado neste edital, sujeitá-lo-á à multa de 20% (vinte por cento) sobre o valor to</w:t>
      </w:r>
      <w:r w:rsidR="006B4656">
        <w:rPr>
          <w:rFonts w:ascii="Bookman Old Style" w:hAnsi="Bookman Old Style"/>
          <w:sz w:val="24"/>
          <w:szCs w:val="24"/>
        </w:rPr>
        <w:t>tal do contrato</w:t>
      </w:r>
      <w:r w:rsidRPr="00C8028D">
        <w:rPr>
          <w:rFonts w:ascii="Bookman Old Style" w:hAnsi="Bookman Old Style"/>
          <w:sz w:val="24"/>
          <w:szCs w:val="24"/>
        </w:rPr>
        <w:t>, contada a partir do primeiro dia útil após ter expirado o prazo que teria para assiná-la.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18.2.</w:t>
      </w:r>
      <w:r w:rsidRPr="00C8028D">
        <w:rPr>
          <w:rFonts w:ascii="Bookman Old Style" w:hAnsi="Bookman Old Style"/>
          <w:sz w:val="24"/>
          <w:szCs w:val="24"/>
        </w:rPr>
        <w:t xml:space="preserve"> Entende-se por valor to</w:t>
      </w:r>
      <w:r w:rsidR="006B4656">
        <w:rPr>
          <w:rFonts w:ascii="Bookman Old Style" w:hAnsi="Bookman Old Style"/>
          <w:sz w:val="24"/>
          <w:szCs w:val="24"/>
        </w:rPr>
        <w:t>tal do contrato</w:t>
      </w:r>
      <w:r w:rsidRPr="00C8028D">
        <w:rPr>
          <w:rFonts w:ascii="Bookman Old Style" w:hAnsi="Bookman Old Style"/>
          <w:sz w:val="24"/>
          <w:szCs w:val="24"/>
        </w:rPr>
        <w:t xml:space="preserve"> o montante dos preços totais finais oferecidos pela licitante após a etapa de lances, considerando os itens do objeto que lhe tenham sido adjudicados.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18.3.</w:t>
      </w:r>
      <w:r w:rsidRPr="00C8028D">
        <w:rPr>
          <w:rFonts w:ascii="Bookman Old Style" w:hAnsi="Bookman Old Style"/>
          <w:sz w:val="24"/>
          <w:szCs w:val="24"/>
        </w:rPr>
        <w:t xml:space="preserve"> A penalida</w:t>
      </w:r>
      <w:r w:rsidR="00CD4881">
        <w:rPr>
          <w:rFonts w:ascii="Bookman Old Style" w:hAnsi="Bookman Old Style"/>
          <w:sz w:val="24"/>
          <w:szCs w:val="24"/>
        </w:rPr>
        <w:t>de de multa, prevista no item 18</w:t>
      </w:r>
      <w:r w:rsidRPr="00C8028D">
        <w:rPr>
          <w:rFonts w:ascii="Bookman Old Style" w:hAnsi="Bookman Old Style"/>
          <w:sz w:val="24"/>
          <w:szCs w:val="24"/>
        </w:rPr>
        <w:t>.1 deste edital,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18.4.</w:t>
      </w:r>
      <w:r w:rsidRPr="00C8028D">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00FA0848">
        <w:rPr>
          <w:rFonts w:ascii="Bookman Old Style" w:hAnsi="Bookman Old Style"/>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injustificado na execução do </w:t>
      </w:r>
      <w:r w:rsidR="00FA0848">
        <w:rPr>
          <w:rFonts w:ascii="Bookman Old Style" w:hAnsi="Bookman Old Style"/>
          <w:sz w:val="24"/>
          <w:szCs w:val="24"/>
        </w:rPr>
        <w:t>contrato, sujeita-se a CONTRATADA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w:t>
      </w:r>
      <w:r w:rsidR="009A5136">
        <w:rPr>
          <w:rFonts w:ascii="Bookman Old Style" w:hAnsi="Bookman Old Style"/>
          <w:sz w:val="24"/>
          <w:szCs w:val="24"/>
        </w:rPr>
        <w:t>rcial do contrato</w:t>
      </w:r>
      <w:r w:rsidRPr="00C8028D">
        <w:rPr>
          <w:rFonts w:ascii="Bookman Old Style" w:hAnsi="Bookman Old Style"/>
          <w:sz w:val="24"/>
          <w:szCs w:val="24"/>
        </w:rPr>
        <w:t xml:space="preserve">, </w:t>
      </w:r>
      <w:r w:rsidR="00FA0848">
        <w:rPr>
          <w:rFonts w:ascii="Bookman Old Style" w:hAnsi="Bookman Old Style"/>
          <w:sz w:val="24"/>
          <w:szCs w:val="24"/>
        </w:rPr>
        <w:t>poderá ser aplicado à CONTRATADA</w:t>
      </w:r>
      <w:r w:rsidRPr="00C8028D">
        <w:rPr>
          <w:rFonts w:ascii="Bookman Old Style" w:hAnsi="Bookman Old Style"/>
          <w:sz w:val="24"/>
          <w:szCs w:val="24"/>
        </w:rPr>
        <w:t xml:space="preserve"> as sanções previstas no artigo 7º da Lei Federal nº 10.520/2002 e Lei Federal 8.666/1999, multa de 20% (vinte por cento), calculada sobre o va</w:t>
      </w:r>
      <w:r w:rsidR="009A5136">
        <w:rPr>
          <w:rFonts w:ascii="Bookman Old Style" w:hAnsi="Bookman Old Style"/>
          <w:sz w:val="24"/>
          <w:szCs w:val="24"/>
        </w:rPr>
        <w:t>lor do contrato</w:t>
      </w:r>
      <w:r w:rsidRPr="00C8028D">
        <w:rPr>
          <w:rFonts w:ascii="Bookman Old Style" w:hAnsi="Bookman Old Style"/>
          <w:sz w:val="24"/>
          <w:szCs w:val="24"/>
        </w:rPr>
        <w:t xml:space="preserve">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w:t>
      </w:r>
      <w:r w:rsidR="00A44807">
        <w:rPr>
          <w:rFonts w:ascii="Bookman Old Style" w:hAnsi="Bookman Old Style"/>
          <w:sz w:val="24"/>
          <w:szCs w:val="24"/>
        </w:rPr>
        <w:t>multas referidas nos subitens 18.5.1 e 18</w:t>
      </w:r>
      <w:r w:rsidRPr="00C8028D">
        <w:rPr>
          <w:rFonts w:ascii="Bookman Old Style" w:hAnsi="Bookman Old Style"/>
          <w:sz w:val="24"/>
          <w:szCs w:val="24"/>
        </w:rPr>
        <w:t>.5</w:t>
      </w:r>
      <w:r w:rsidR="009A5136">
        <w:rPr>
          <w:rFonts w:ascii="Bookman Old Style" w:hAnsi="Bookman Old Style"/>
          <w:sz w:val="24"/>
          <w:szCs w:val="24"/>
        </w:rPr>
        <w:t>.2 será o valor inicial do 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w:t>
      </w:r>
      <w:r w:rsidR="00A44807">
        <w:rPr>
          <w:rFonts w:ascii="Bookman Old Style" w:hAnsi="Bookman Old Style"/>
          <w:sz w:val="24"/>
          <w:szCs w:val="24"/>
        </w:rPr>
        <w:t>ório, porém moratório e, conseqü</w:t>
      </w:r>
      <w:r w:rsidRPr="00C8028D">
        <w:rPr>
          <w:rFonts w:ascii="Bookman Old Style" w:hAnsi="Bookman Old Style"/>
          <w:sz w:val="24"/>
          <w:szCs w:val="24"/>
        </w:rPr>
        <w:t xml:space="preserve">entemente, o pagamento delas não exime a empresa </w:t>
      </w:r>
      <w:r w:rsidR="00A06455">
        <w:rPr>
          <w:rFonts w:ascii="Bookman Old Style" w:hAnsi="Bookman Old Style"/>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00A06455">
        <w:rPr>
          <w:rFonts w:ascii="Bookman Old Style" w:hAnsi="Bookman Old Style"/>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C8028D">
        <w:rPr>
          <w:rFonts w:ascii="Bookman Old Style" w:hAnsi="Bookman Old Style"/>
          <w:sz w:val="24"/>
          <w:szCs w:val="24"/>
        </w:rPr>
        <w:lastRenderedPageBreak/>
        <w:t>contratado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18.9.</w:t>
      </w:r>
      <w:r w:rsidRPr="00C8028D">
        <w:rPr>
          <w:rFonts w:ascii="Bookman Old Style" w:hAnsi="Bookman Old Style"/>
          <w:sz w:val="24"/>
          <w:szCs w:val="24"/>
        </w:rPr>
        <w:t xml:space="preserve"> Estará suj</w:t>
      </w:r>
      <w:r w:rsidR="00A06455">
        <w:rPr>
          <w:rFonts w:ascii="Bookman Old Style" w:hAnsi="Bookman Old Style"/>
          <w:sz w:val="24"/>
          <w:szCs w:val="24"/>
        </w:rPr>
        <w:t>eita às penalidades a contratada</w:t>
      </w:r>
      <w:r w:rsidRPr="00C8028D">
        <w:rPr>
          <w:rFonts w:ascii="Bookman Old Style" w:hAnsi="Bookman Old Style"/>
          <w:sz w:val="24"/>
          <w:szCs w:val="24"/>
        </w:rPr>
        <w:t xml:space="preserve"> que deixar de atender às condições e prazos de fornecimento estabelecidos neste edital e seus anexos.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C3AEC"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C3AEC"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w:t>
      </w:r>
      <w:r w:rsidR="009A5136">
        <w:rPr>
          <w:rFonts w:ascii="Bookman Old Style" w:hAnsi="Bookman Old Style"/>
          <w:b/>
          <w:bCs/>
          <w:sz w:val="24"/>
          <w:szCs w:val="24"/>
        </w:rPr>
        <w:t>NTO DO CONTRATO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009A5136">
        <w:rPr>
          <w:rFonts w:ascii="Bookman Old Style" w:hAnsi="Bookman Old Style"/>
          <w:bCs/>
          <w:sz w:val="24"/>
          <w:szCs w:val="24"/>
        </w:rPr>
        <w:t>. O contrato poderá ser cancelado</w:t>
      </w:r>
      <w:r w:rsidRPr="00C8028D">
        <w:rPr>
          <w:rFonts w:ascii="Bookman Old Style" w:hAnsi="Bookman Old Style"/>
          <w:bCs/>
          <w:sz w:val="24"/>
          <w:szCs w:val="24"/>
        </w:rPr>
        <w:t xml:space="preserve">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xml:space="preserve">. O Proponente terá o seu </w:t>
      </w:r>
      <w:r w:rsidR="009A5136">
        <w:rPr>
          <w:rFonts w:ascii="Bookman Old Style" w:hAnsi="Bookman Old Style"/>
          <w:bCs/>
          <w:sz w:val="24"/>
          <w:szCs w:val="24"/>
        </w:rPr>
        <w:t>contrato cancelado</w:t>
      </w:r>
      <w:r w:rsidRPr="00C8028D">
        <w:rPr>
          <w:rFonts w:ascii="Bookman Old Style" w:hAnsi="Bookman Old Style"/>
          <w:bCs/>
          <w:sz w:val="24"/>
          <w:szCs w:val="24"/>
        </w:rPr>
        <w:t>, por intermédio de processo administrativo específico, assegurado o contraditório e a ampla defesa: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w:t>
      </w:r>
      <w:r w:rsidR="009A5136">
        <w:rPr>
          <w:rFonts w:ascii="Bookman Old Style" w:hAnsi="Bookman Old Style"/>
          <w:bCs/>
          <w:sz w:val="24"/>
          <w:szCs w:val="24"/>
        </w:rPr>
        <w:t>tado de cumprir as exigências do contrato</w:t>
      </w:r>
      <w:r w:rsidRPr="00C8028D">
        <w:rPr>
          <w:rFonts w:ascii="Bookman Old Style" w:hAnsi="Bookman Old Style"/>
          <w:bCs/>
          <w:sz w:val="24"/>
          <w:szCs w:val="24"/>
        </w:rPr>
        <w:t>,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w:t>
      </w:r>
      <w:r w:rsidR="00571F0D">
        <w:rPr>
          <w:rFonts w:ascii="Bookman Old Style" w:hAnsi="Bookman Old Style"/>
          <w:bCs/>
          <w:sz w:val="24"/>
          <w:szCs w:val="24"/>
        </w:rPr>
        <w:t>s</w:t>
      </w:r>
      <w:r w:rsidR="0073648E">
        <w:rPr>
          <w:rFonts w:ascii="Bookman Old Style" w:hAnsi="Bookman Old Style"/>
          <w:bCs/>
          <w:sz w:val="24"/>
          <w:szCs w:val="24"/>
        </w:rPr>
        <w:t xml:space="preserve"> que compõem o custo do veiculo</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w:t>
      </w:r>
      <w:r w:rsidR="009A5136">
        <w:rPr>
          <w:rFonts w:ascii="Bookman Old Style" w:hAnsi="Bookman Old Style"/>
          <w:bCs/>
          <w:sz w:val="24"/>
          <w:szCs w:val="24"/>
        </w:rPr>
        <w:t xml:space="preserve"> do contrato</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xml:space="preserve">. O fornecedor não comparecer ou se recusar a retirar, no prazo estabelecido, os </w:t>
      </w:r>
      <w:r w:rsidR="009A5136">
        <w:rPr>
          <w:rFonts w:ascii="Bookman Old Style" w:hAnsi="Bookman Old Style"/>
          <w:bCs/>
          <w:sz w:val="24"/>
          <w:szCs w:val="24"/>
        </w:rPr>
        <w:t>pedidos decorrentes deste</w:t>
      </w:r>
      <w:r w:rsidRPr="00C8028D">
        <w:rPr>
          <w:rFonts w:ascii="Bookman Old Style" w:hAnsi="Bookman Old Style"/>
          <w:bCs/>
          <w:sz w:val="24"/>
          <w:szCs w:val="24"/>
        </w:rPr>
        <w:t xml:space="preserve"> </w:t>
      </w:r>
      <w:r w:rsidR="009A5136">
        <w:rPr>
          <w:rFonts w:ascii="Bookman Old Style" w:hAnsi="Bookman Old Style"/>
          <w:bCs/>
          <w:sz w:val="24"/>
          <w:szCs w:val="24"/>
        </w:rPr>
        <w:t>contrato</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20.2.3.5</w:t>
      </w:r>
      <w:r w:rsidRPr="00C8028D">
        <w:rPr>
          <w:rFonts w:ascii="Bookman Old Style" w:hAnsi="Bookman Old Style"/>
          <w:bCs/>
          <w:sz w:val="24"/>
          <w:szCs w:val="24"/>
        </w:rPr>
        <w:t>. Caracterizada qualquer hipótese de inexecução total ou parcial d</w:t>
      </w:r>
      <w:r w:rsidR="009A5136">
        <w:rPr>
          <w:rFonts w:ascii="Bookman Old Style" w:hAnsi="Bookman Old Style"/>
          <w:bCs/>
          <w:sz w:val="24"/>
          <w:szCs w:val="24"/>
        </w:rPr>
        <w:t>as condições estabelecidas neste</w:t>
      </w:r>
      <w:r w:rsidRPr="00C8028D">
        <w:rPr>
          <w:rFonts w:ascii="Bookman Old Style" w:hAnsi="Bookman Old Style"/>
          <w:bCs/>
          <w:sz w:val="24"/>
          <w:szCs w:val="24"/>
        </w:rPr>
        <w:t xml:space="preserve"> </w:t>
      </w:r>
      <w:r w:rsidR="009A5136">
        <w:rPr>
          <w:rFonts w:ascii="Bookman Old Style" w:hAnsi="Bookman Old Style"/>
          <w:bCs/>
          <w:sz w:val="24"/>
          <w:szCs w:val="24"/>
        </w:rPr>
        <w:t>contrato ou nos pedidos dele</w:t>
      </w:r>
      <w:r w:rsidRPr="00C8028D">
        <w:rPr>
          <w:rFonts w:ascii="Bookman Old Style" w:hAnsi="Bookman Old Style"/>
          <w:bCs/>
          <w:sz w:val="24"/>
          <w:szCs w:val="24"/>
        </w:rPr>
        <w:t xml:space="preserve"> decorrentes;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20.3</w:t>
      </w:r>
      <w:r w:rsidRPr="00C8028D">
        <w:rPr>
          <w:rFonts w:ascii="Bookman Old Style" w:hAnsi="Bookman Old Style"/>
          <w:bCs/>
          <w:sz w:val="24"/>
          <w:szCs w:val="24"/>
        </w:rPr>
        <w:t xml:space="preserve">. A comunicação do cancelamento do preço registrado, nos casos previstos, será feita através de uma das seguintes alternativas, </w:t>
      </w:r>
      <w:r w:rsidRPr="00C8028D">
        <w:rPr>
          <w:rFonts w:ascii="Bookman Old Style" w:hAnsi="Bookman Old Style"/>
          <w:bCs/>
          <w:sz w:val="24"/>
          <w:szCs w:val="24"/>
        </w:rPr>
        <w:lastRenderedPageBreak/>
        <w:t>pessoalmente ou, por comunicação através de publicação no Diário Oficial dos Municípios de Santa Catarina (DOM).</w:t>
      </w:r>
    </w:p>
    <w:p w:rsidR="008E657D" w:rsidRPr="00C8028D" w:rsidRDefault="008E657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CC3AEC" w:rsidRPr="00C8028D" w:rsidRDefault="00CC3AEC"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C3AEC" w:rsidRPr="00746166"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C3AEC"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23.5.</w:t>
      </w:r>
      <w:r w:rsidRPr="00C8028D">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w:t>
      </w:r>
      <w:r w:rsidRPr="00C8028D">
        <w:rPr>
          <w:rFonts w:ascii="Bookman Old Style" w:hAnsi="Bookman Old Style"/>
          <w:sz w:val="24"/>
          <w:szCs w:val="24"/>
        </w:rPr>
        <w:lastRenderedPageBreak/>
        <w:t>Pregoeira e serão exibidos, ainda lacrados e com as rubricas, aos participantes, na sessão marcada para o prosseguimento dos trabalhos.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23.6.</w:t>
      </w:r>
      <w:r w:rsidRPr="00C8028D">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23.8.</w:t>
      </w:r>
      <w:r w:rsidRPr="00C8028D">
        <w:rPr>
          <w:rFonts w:ascii="Bookman Old Style" w:hAnsi="Bookman Old Style"/>
          <w:sz w:val="24"/>
          <w:szCs w:val="24"/>
        </w:rPr>
        <w:t xml:space="preserve"> A homologação do resultado desta licitação não implicará direito à contratação.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23.9.</w:t>
      </w:r>
      <w:r w:rsidRPr="00C8028D">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Pregoeira com auxílio da equipe de apoio, à luz da legislação vigente.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Pr="00C8028D">
        <w:rPr>
          <w:rFonts w:ascii="Bookman Old Style" w:hAnsi="Bookman Old Style"/>
          <w:sz w:val="24"/>
          <w:szCs w:val="24"/>
        </w:rPr>
        <w:t xml:space="preserve"> A fiscalização do Contrato ficará a cargo de servidor nomeado pela Entidade Executora ou pela legislação.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23.13.</w:t>
      </w:r>
      <w:r w:rsidRPr="00C8028D">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C3AEC" w:rsidRPr="00746166"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24.1.3.</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V </w:t>
      </w:r>
      <w:r w:rsidRPr="00C8028D">
        <w:rPr>
          <w:rFonts w:ascii="Bookman Old Style" w:hAnsi="Bookman Old Style"/>
          <w:sz w:val="24"/>
          <w:szCs w:val="24"/>
        </w:rPr>
        <w:t>– Min</w:t>
      </w:r>
      <w:r w:rsidR="009A5136">
        <w:rPr>
          <w:rFonts w:ascii="Bookman Old Style" w:hAnsi="Bookman Old Style"/>
          <w:sz w:val="24"/>
          <w:szCs w:val="24"/>
        </w:rPr>
        <w:t>uta do Contrato</w:t>
      </w:r>
      <w:r w:rsidRPr="00C8028D">
        <w:rPr>
          <w:rFonts w:ascii="Bookman Old Style" w:hAnsi="Bookman Old Style"/>
          <w:sz w:val="24"/>
          <w:szCs w:val="24"/>
        </w:rPr>
        <w:t>;</w:t>
      </w:r>
    </w:p>
    <w:p w:rsidR="0072171E" w:rsidRPr="00C8028D" w:rsidRDefault="0082148D" w:rsidP="00C8028D">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24.1.6</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w:t>
      </w:r>
      <w:r w:rsidR="00C8028D" w:rsidRPr="00C8028D">
        <w:rPr>
          <w:rFonts w:ascii="Bookman Old Style" w:hAnsi="Bookman Old Style"/>
          <w:b/>
          <w:bCs/>
          <w:sz w:val="24"/>
          <w:szCs w:val="24"/>
        </w:rPr>
        <w:t xml:space="preserve">Anexo VI </w:t>
      </w:r>
      <w:r w:rsidR="00C8028D" w:rsidRPr="00C8028D">
        <w:rPr>
          <w:rFonts w:ascii="Bookman Old Style" w:hAnsi="Bookman Old Style"/>
          <w:sz w:val="24"/>
          <w:szCs w:val="24"/>
        </w:rPr>
        <w:t>– Modelo de declaração de informação dos dados bancários;</w:t>
      </w:r>
    </w:p>
    <w:p w:rsidR="00C8028D" w:rsidRPr="00C8028D" w:rsidRDefault="00C8028D" w:rsidP="00D5549C">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Santa Terezinha do Progresso/SC,</w:t>
      </w:r>
      <w:r w:rsidRPr="00DB3387">
        <w:rPr>
          <w:rFonts w:ascii="Bookman Old Style" w:hAnsi="Bookman Old Style"/>
          <w:sz w:val="24"/>
          <w:szCs w:val="24"/>
        </w:rPr>
        <w:t xml:space="preserve"> </w:t>
      </w:r>
      <w:r w:rsidR="00DB3387" w:rsidRPr="00DB3387">
        <w:rPr>
          <w:sz w:val="24"/>
          <w:szCs w:val="24"/>
        </w:rPr>
        <w:t>20 de novembro de 2019.</w:t>
      </w:r>
    </w:p>
    <w:p w:rsidR="0072171E" w:rsidRDefault="0072171E" w:rsidP="00964D66">
      <w:pPr>
        <w:overflowPunct w:val="0"/>
        <w:autoSpaceDE w:val="0"/>
        <w:autoSpaceDN w:val="0"/>
        <w:adjustRightInd w:val="0"/>
        <w:ind w:right="-289"/>
        <w:textAlignment w:val="baseline"/>
        <w:rPr>
          <w:rFonts w:ascii="Bookman Old Style" w:hAnsi="Bookman Old Style"/>
          <w:sz w:val="24"/>
          <w:szCs w:val="24"/>
        </w:rPr>
      </w:pPr>
    </w:p>
    <w:p w:rsidR="00C8028D" w:rsidRPr="00C8028D" w:rsidRDefault="00C8028D" w:rsidP="00D5549C">
      <w:pPr>
        <w:overflowPunct w:val="0"/>
        <w:autoSpaceDE w:val="0"/>
        <w:autoSpaceDN w:val="0"/>
        <w:adjustRightInd w:val="0"/>
        <w:ind w:right="-289"/>
        <w:jc w:val="center"/>
        <w:textAlignment w:val="baseline"/>
        <w:rPr>
          <w:rFonts w:ascii="Bookman Old Style" w:hAnsi="Bookman Old Style"/>
          <w:sz w:val="24"/>
          <w:szCs w:val="24"/>
        </w:rPr>
      </w:pPr>
      <w:r w:rsidRPr="00C8028D">
        <w:rPr>
          <w:rFonts w:ascii="Bookman Old Style" w:hAnsi="Bookman Old Style"/>
          <w:sz w:val="24"/>
          <w:szCs w:val="24"/>
        </w:rPr>
        <w:t>__________________</w:t>
      </w:r>
    </w:p>
    <w:p w:rsidR="00C8028D" w:rsidRPr="00CC3AEC" w:rsidRDefault="00314752" w:rsidP="00D5549C">
      <w:pPr>
        <w:jc w:val="center"/>
        <w:rPr>
          <w:rFonts w:ascii="Bookman Old Style" w:hAnsi="Bookman Old Style"/>
          <w:b/>
          <w:sz w:val="24"/>
          <w:szCs w:val="24"/>
        </w:rPr>
      </w:pPr>
      <w:fldSimple w:instr=" DOCVARIABLE &quot;NomeTitular&quot; \* MERGEFORMAT ">
        <w:r w:rsidR="00AC7120">
          <w:rPr>
            <w:rFonts w:ascii="Bookman Old Style" w:hAnsi="Bookman Old Style"/>
            <w:b/>
            <w:sz w:val="24"/>
            <w:szCs w:val="24"/>
          </w:rPr>
          <w:t>DERLI FURTADO</w:t>
        </w:r>
      </w:fldSimple>
    </w:p>
    <w:p w:rsidR="00CC3AEC" w:rsidRPr="00CC3AEC" w:rsidRDefault="00314752" w:rsidP="00D5549C">
      <w:pPr>
        <w:jc w:val="center"/>
        <w:rPr>
          <w:rFonts w:ascii="Bookman Old Style" w:hAnsi="Bookman Old Style"/>
          <w:sz w:val="24"/>
          <w:szCs w:val="24"/>
        </w:rPr>
      </w:pPr>
      <w:fldSimple w:instr=" DOCVARIABLE &quot;CargoTitular&quot; \* MERGEFORMAT ">
        <w:r w:rsidR="00AC7120">
          <w:rPr>
            <w:rFonts w:ascii="Bookman Old Style" w:hAnsi="Bookman Old Style"/>
            <w:sz w:val="24"/>
            <w:szCs w:val="24"/>
          </w:rPr>
          <w:t>PREFEITO MUNICIPAL</w:t>
        </w:r>
      </w:fldSimple>
    </w:p>
    <w:p w:rsidR="00A63292" w:rsidRDefault="00A63292" w:rsidP="00C8028D">
      <w:pPr>
        <w:jc w:val="both"/>
        <w:rPr>
          <w:rFonts w:ascii="Bookman Old Style" w:hAnsi="Bookman Old Style"/>
          <w:b/>
          <w:sz w:val="24"/>
          <w:szCs w:val="24"/>
        </w:rPr>
      </w:pPr>
    </w:p>
    <w:p w:rsidR="0082148D" w:rsidRDefault="00F0779F" w:rsidP="00C13AF8">
      <w:pPr>
        <w:spacing w:after="200" w:line="276" w:lineRule="auto"/>
        <w:rPr>
          <w:rFonts w:ascii="Bookman Old Style" w:hAnsi="Bookman Old Style"/>
          <w:b/>
          <w:sz w:val="24"/>
          <w:szCs w:val="24"/>
        </w:rPr>
      </w:pPr>
      <w:r>
        <w:rPr>
          <w:rFonts w:ascii="Bookman Old Style" w:hAnsi="Bookman Old Style"/>
          <w:b/>
          <w:sz w:val="24"/>
          <w:szCs w:val="24"/>
        </w:rPr>
        <w:t xml:space="preserve">                                           </w:t>
      </w:r>
    </w:p>
    <w:p w:rsidR="00CC3AEC" w:rsidRPr="00C13AF8" w:rsidRDefault="00C8028D" w:rsidP="0082148D">
      <w:pPr>
        <w:spacing w:after="200" w:line="276" w:lineRule="auto"/>
        <w:jc w:val="center"/>
        <w:rPr>
          <w:rFonts w:ascii="Bookman Old Style" w:hAnsi="Bookman Old Style"/>
          <w:b/>
          <w:sz w:val="24"/>
          <w:szCs w:val="24"/>
        </w:rPr>
      </w:pPr>
      <w:r w:rsidRPr="00C8028D">
        <w:rPr>
          <w:rFonts w:ascii="Bookman Old Style" w:hAnsi="Bookman Old Style"/>
          <w:b/>
          <w:sz w:val="24"/>
          <w:szCs w:val="24"/>
        </w:rPr>
        <w:t>ANEXO I</w:t>
      </w:r>
    </w:p>
    <w:p w:rsidR="00CC3AEC" w:rsidRPr="00C644A2" w:rsidRDefault="00CC3AEC" w:rsidP="00CC3AEC">
      <w:pPr>
        <w:overflowPunct w:val="0"/>
        <w:autoSpaceDE w:val="0"/>
        <w:autoSpaceDN w:val="0"/>
        <w:adjustRightInd w:val="0"/>
        <w:jc w:val="center"/>
        <w:rPr>
          <w:rFonts w:ascii="Bookman Old Style" w:hAnsi="Bookman Old Style"/>
          <w:sz w:val="24"/>
          <w:szCs w:val="24"/>
        </w:rPr>
      </w:pPr>
      <w:r w:rsidRPr="00C644A2">
        <w:rPr>
          <w:rFonts w:ascii="Bookman Old Style" w:hAnsi="Bookman Old Style"/>
          <w:sz w:val="24"/>
          <w:szCs w:val="24"/>
        </w:rPr>
        <w:t xml:space="preserve">Processo Licitatório nº </w:t>
      </w:r>
      <w:r w:rsidR="00C644A2" w:rsidRPr="00C644A2">
        <w:rPr>
          <w:rFonts w:ascii="Bookman Old Style" w:hAnsi="Bookman Old Style"/>
          <w:sz w:val="24"/>
          <w:szCs w:val="24"/>
        </w:rPr>
        <w:t>138/2019</w:t>
      </w:r>
    </w:p>
    <w:p w:rsidR="00CC3AEC" w:rsidRPr="00C644A2" w:rsidRDefault="00CC3AEC" w:rsidP="00CC3AEC">
      <w:pPr>
        <w:overflowPunct w:val="0"/>
        <w:autoSpaceDE w:val="0"/>
        <w:autoSpaceDN w:val="0"/>
        <w:adjustRightInd w:val="0"/>
        <w:jc w:val="center"/>
        <w:rPr>
          <w:rFonts w:ascii="Bookman Old Style" w:hAnsi="Bookman Old Style"/>
          <w:b/>
          <w:sz w:val="24"/>
          <w:szCs w:val="24"/>
        </w:rPr>
      </w:pPr>
      <w:r w:rsidRPr="00C644A2">
        <w:rPr>
          <w:rFonts w:ascii="Bookman Old Style" w:hAnsi="Bookman Old Style"/>
          <w:sz w:val="24"/>
          <w:szCs w:val="24"/>
        </w:rPr>
        <w:t xml:space="preserve">Modalidade Pregão Presencial nº </w:t>
      </w:r>
      <w:r w:rsidR="00C644A2" w:rsidRPr="00C644A2">
        <w:rPr>
          <w:rFonts w:ascii="Bookman Old Style" w:hAnsi="Bookman Old Style"/>
          <w:sz w:val="24"/>
          <w:szCs w:val="24"/>
        </w:rPr>
        <w:t>88/2019</w:t>
      </w:r>
    </w:p>
    <w:p w:rsidR="00CC3AEC" w:rsidRDefault="00CC3AEC" w:rsidP="00CC3AEC">
      <w:pPr>
        <w:jc w:val="center"/>
        <w:rPr>
          <w:rFonts w:ascii="Bookman Old Style" w:hAnsi="Bookman Old Style"/>
          <w:b/>
          <w:sz w:val="24"/>
          <w:szCs w:val="24"/>
        </w:rPr>
      </w:pPr>
    </w:p>
    <w:p w:rsidR="00333E80" w:rsidRDefault="00333E80" w:rsidP="00CC3AEC">
      <w:pPr>
        <w:jc w:val="center"/>
        <w:rPr>
          <w:rFonts w:ascii="Bookman Old Style" w:hAnsi="Bookman Old Style"/>
          <w:b/>
          <w:sz w:val="24"/>
          <w:szCs w:val="24"/>
        </w:rPr>
      </w:pPr>
    </w:p>
    <w:p w:rsidR="00333E80" w:rsidRDefault="00333E80" w:rsidP="00E8057B">
      <w:pPr>
        <w:jc w:val="center"/>
        <w:rPr>
          <w:rFonts w:ascii="Bookman Old Style" w:hAnsi="Bookman Old Style"/>
          <w:b/>
          <w:sz w:val="24"/>
          <w:szCs w:val="24"/>
        </w:rPr>
      </w:pPr>
      <w:r w:rsidRPr="00C8028D">
        <w:rPr>
          <w:rFonts w:ascii="Bookman Old Style" w:hAnsi="Bookman Old Style"/>
          <w:b/>
          <w:sz w:val="24"/>
          <w:szCs w:val="24"/>
        </w:rPr>
        <w:t>TERMO DE REFERÊNCIA</w:t>
      </w:r>
    </w:p>
    <w:p w:rsidR="00E8057B" w:rsidRDefault="00E8057B" w:rsidP="00E8057B">
      <w:pPr>
        <w:jc w:val="center"/>
        <w:rPr>
          <w:rFonts w:ascii="Bookman Old Style" w:hAnsi="Bookman Old Style"/>
          <w:b/>
          <w:sz w:val="24"/>
          <w:szCs w:val="24"/>
        </w:rPr>
      </w:pPr>
    </w:p>
    <w:p w:rsidR="00CC3AEC" w:rsidRPr="00C8028D" w:rsidRDefault="00CC3AEC" w:rsidP="00CC3AEC">
      <w:pPr>
        <w:jc w:val="center"/>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rsidR="00CC3AEC" w:rsidRPr="00C8028D" w:rsidRDefault="00CC3AEC" w:rsidP="00C8028D">
      <w:pPr>
        <w:jc w:val="both"/>
        <w:rPr>
          <w:rFonts w:ascii="Bookman Old Style" w:hAnsi="Bookman Old Style"/>
          <w:b/>
          <w:sz w:val="24"/>
          <w:szCs w:val="24"/>
        </w:rPr>
      </w:pPr>
    </w:p>
    <w:p w:rsidR="00B05EFE" w:rsidRPr="00667E97" w:rsidRDefault="00C8028D" w:rsidP="00B05EFE">
      <w:pPr>
        <w:jc w:val="both"/>
        <w:rPr>
          <w:rFonts w:ascii="Bookman Old Style" w:hAnsi="Bookman Old Style"/>
          <w:b/>
          <w:bCs/>
          <w:i/>
          <w:iCs/>
          <w:sz w:val="24"/>
          <w:szCs w:val="24"/>
        </w:rPr>
      </w:pPr>
      <w:r w:rsidRPr="00C8028D">
        <w:rPr>
          <w:rFonts w:ascii="Bookman Old Style" w:hAnsi="Bookman Old Style"/>
          <w:b/>
          <w:sz w:val="24"/>
          <w:szCs w:val="24"/>
        </w:rPr>
        <w:t>1.1.</w:t>
      </w:r>
      <w:r w:rsidR="00314752">
        <w:fldChar w:fldCharType="begin"/>
      </w:r>
      <w:r w:rsidR="001F03E9">
        <w:instrText xml:space="preserve"> DOCVARIABLE "ObjetoLicitacao" \* MERGEFORMAT </w:instrText>
      </w:r>
      <w:r w:rsidR="00314752">
        <w:fldChar w:fldCharType="separate"/>
      </w:r>
      <w:r w:rsidR="00314752">
        <w:fldChar w:fldCharType="begin"/>
      </w:r>
      <w:r w:rsidR="001F03E9">
        <w:instrText xml:space="preserve"> DOCVARIABLE "ObjetoLicitacao" \* MERGEFORMAT </w:instrText>
      </w:r>
      <w:r w:rsidR="00314752">
        <w:fldChar w:fldCharType="separate"/>
      </w:r>
      <w:r w:rsidR="006D6A15" w:rsidRPr="006D6A15">
        <w:rPr>
          <w:rFonts w:ascii="Bookman Old Style" w:hAnsi="Bookman Old Style"/>
          <w:b/>
          <w:sz w:val="24"/>
          <w:szCs w:val="24"/>
        </w:rPr>
        <w:t xml:space="preserve"> </w:t>
      </w:r>
      <w:r w:rsidR="00B05EFE" w:rsidRPr="00667E97">
        <w:rPr>
          <w:rFonts w:ascii="Bookman Old Style" w:hAnsi="Bookman Old Style"/>
          <w:b/>
          <w:sz w:val="24"/>
          <w:szCs w:val="24"/>
        </w:rPr>
        <w:t>CONTRATAÇÃO</w:t>
      </w:r>
      <w:r w:rsidR="00B05EFE">
        <w:rPr>
          <w:rFonts w:ascii="Bookman Old Style" w:hAnsi="Bookman Old Style"/>
          <w:b/>
          <w:sz w:val="24"/>
          <w:szCs w:val="24"/>
        </w:rPr>
        <w:t xml:space="preserve"> DE SEGUROS PARA A FROTA DE VEÍCULOS DO MUNICIPIO DE SANTA TEREZINHA DO PROGRESSO/SC, VISANDO ASSEGURAR OS USUÁRIOS E</w:t>
      </w:r>
      <w:r w:rsidR="00B05EFE" w:rsidRPr="00667E97">
        <w:rPr>
          <w:rFonts w:ascii="Bookman Old Style" w:hAnsi="Bookman Old Style"/>
          <w:b/>
          <w:sz w:val="24"/>
          <w:szCs w:val="24"/>
        </w:rPr>
        <w:t xml:space="preserve"> O PATRIMONIO DO MUNICÍPIO, BEM COMO TERCEIROS ENVOLVIDOS EM EVENTUAIS ACIDENTES E OUTROS DANOS</w:t>
      </w:r>
      <w:r w:rsidR="00B05EFE" w:rsidRPr="00667E97">
        <w:rPr>
          <w:rFonts w:ascii="Bookman Old Style" w:hAnsi="Bookman Old Style"/>
          <w:b/>
          <w:bCs/>
          <w:i/>
          <w:iCs/>
          <w:sz w:val="24"/>
          <w:szCs w:val="24"/>
        </w:rPr>
        <w:t>.</w:t>
      </w:r>
      <w:r w:rsidR="00B05EFE">
        <w:rPr>
          <w:rFonts w:ascii="Bookman Old Style" w:hAnsi="Bookman Old Style"/>
          <w:b/>
          <w:bCs/>
          <w:i/>
          <w:iCs/>
          <w:sz w:val="24"/>
          <w:szCs w:val="24"/>
        </w:rPr>
        <w:t xml:space="preserve"> </w:t>
      </w:r>
    </w:p>
    <w:p w:rsidR="006D6A15" w:rsidRPr="001019B6" w:rsidRDefault="006D6A15" w:rsidP="006D6A15">
      <w:pPr>
        <w:jc w:val="both"/>
        <w:rPr>
          <w:rFonts w:ascii="Bookman Old Style" w:hAnsi="Bookman Old Style"/>
          <w:sz w:val="24"/>
          <w:szCs w:val="24"/>
        </w:rPr>
      </w:pPr>
    </w:p>
    <w:p w:rsidR="00C440E0" w:rsidRDefault="006A2D1D" w:rsidP="0082148D">
      <w:pPr>
        <w:overflowPunct w:val="0"/>
        <w:autoSpaceDE w:val="0"/>
        <w:autoSpaceDN w:val="0"/>
        <w:adjustRightInd w:val="0"/>
        <w:ind w:right="-142"/>
        <w:jc w:val="both"/>
        <w:rPr>
          <w:rFonts w:ascii="Bookman Old Style" w:hAnsi="Bookman Old Style"/>
          <w:b/>
          <w:bCs/>
          <w:sz w:val="24"/>
          <w:szCs w:val="24"/>
        </w:rPr>
      </w:pPr>
      <w:r>
        <w:t xml:space="preserve"> </w:t>
      </w:r>
      <w:r w:rsidR="00314752">
        <w:fldChar w:fldCharType="end"/>
      </w:r>
      <w:r>
        <w:t xml:space="preserve"> </w:t>
      </w:r>
      <w:r w:rsidR="009A5136">
        <w:rPr>
          <w:rFonts w:ascii="Bookman Old Style" w:hAnsi="Bookman Old Style"/>
          <w:sz w:val="24"/>
          <w:szCs w:val="24"/>
        </w:rPr>
        <w:t xml:space="preserve"> </w:t>
      </w:r>
      <w:r w:rsidR="00314752">
        <w:fldChar w:fldCharType="end"/>
      </w:r>
      <w:r>
        <w:rPr>
          <w:rFonts w:ascii="Bookman Old Style" w:hAnsi="Bookman Old Style"/>
          <w:b/>
          <w:bCs/>
          <w:sz w:val="24"/>
          <w:szCs w:val="24"/>
        </w:rPr>
        <w:t xml:space="preserve"> </w:t>
      </w:r>
    </w:p>
    <w:p w:rsidR="00F75A29" w:rsidRDefault="00C8028D" w:rsidP="00E8057B">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p>
    <w:p w:rsidR="00C644A2" w:rsidRDefault="00C644A2" w:rsidP="00E8057B">
      <w:pPr>
        <w:overflowPunct w:val="0"/>
        <w:autoSpaceDE w:val="0"/>
        <w:autoSpaceDN w:val="0"/>
        <w:adjustRightInd w:val="0"/>
        <w:jc w:val="both"/>
        <w:rPr>
          <w:rFonts w:ascii="Bookman Old Style" w:hAnsi="Bookman Old Style"/>
          <w:bCs/>
          <w:sz w:val="24"/>
          <w:szCs w:val="24"/>
        </w:rPr>
      </w:pPr>
    </w:p>
    <w:p w:rsidR="00C644A2" w:rsidRDefault="00C644A2" w:rsidP="00C644A2">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32"/>
        <w:gridCol w:w="1234"/>
        <w:gridCol w:w="614"/>
        <w:gridCol w:w="755"/>
        <w:gridCol w:w="3578"/>
        <w:gridCol w:w="933"/>
        <w:gridCol w:w="999"/>
      </w:tblGrid>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SEGURO PARA VEÍCULO CHEV/SPIN 1.8L AT, LTZ, 2017/2018, PLACA: QJF9307, CHASSI: 9BGJC7520JB214702, RENAVAM: 1163006391, FRANQUIA REDUZIDA MÁXIMA, R$ 2.000,00. DANOS MATERIAIS: R$ 150.000.00. DANOS CORPORAIS: R$ 150.000,00. DANOS MORAIS: R$ 20.000,00. APP MORTE E INVALIDEZ: R$ 10.000,00. ASSISTÊNCIA 24 HRS. SEM LIMITE DE KILOMETRAGEM. COBERTURA DE VIDROS COMPLETA COM FRANQUIA MÁXIMA DE R$ 180,00.</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2.446,00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2446,00</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 xml:space="preserve">SEGURO PARA O VEÍCULO CHEV/SPIN 1.8 AT LTZ, 2017/2018, PLACA QJF 5467, CHASSI 9BGJC 7520JB200850, RENAVAM: 1262879413. </w:t>
            </w:r>
            <w:r w:rsidRPr="00C644A2">
              <w:rPr>
                <w:rFonts w:ascii="Bookman Old Style" w:hAnsi="Bookman Old Style" w:cs="Arial"/>
                <w:lang w:eastAsia="en-US"/>
              </w:rPr>
              <w:lastRenderedPageBreak/>
              <w:t>FRANQUIA REDUZIDA MAXIMA R$ 2.000,00. DANOS MATERIAIS: R$ 150.000,00. DANOS CORPORAIS: R$ 150.000,00. DANOS MORAIS: R$ 20.000,00. APP MORTE E INVALIDEZ: R$ 10.000,00. ASSISTÊNCIA 24 HRS: SEM LIMITE DE KM. COBERTURA DE VIDROS COMPLEA COM FRANQUIA MÁXIMA DE R$ 180.00.</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2.446,00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2446,00</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lastRenderedPageBreak/>
              <w:t>3</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SEGURO PARA O VEÍCULO VW/MASCA GRAN MIDI EOD O. 2010/2011, PLACA MIE 1518, CHASSI 9532882W1BR110017, RENAVAM: 283589272. SEGURO TOTAL: VALOR DETERMINADO DE R$ 120.000,00. FRANQUIA REDUZIDA MAXIMA DE R$ 10.000,00. DANOS MATERIAIS: R$ 150.000.00. DANOS CORPORAIS: R$ 150.000,00. DANOS MORAIS: R$ 20.000,00. APP MORTE E INVALIDEZ: R$ 10.000,00. ASSISTÊNCIA 24 HRS: SEM LIMITE DE KM. COBERTURA DE VIDROS BÁSICOS COM FRANQUIA DE R$ 250,00.</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8.087,00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8087,00</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SEGURO PARA O VEÍCULO CHEVROLET/MONTANA LS2, 2018/2019, PLACA QJC 1638, CHASSI:9BGCA8030KB132674, RENAVAM: 1166179025. FRANQUIA REDUZIDA MÁXIMA DE R$ 2.000,00. DANOS MATERIAIS: R$ 150.000,00. DANOS CORPORAIS: 150.000,00. DANOS MORAIS: R$ 20.000,00. APP MORTE E INVALIDEZ: R$ 10.000,00. ASSISTÊNCIA 24 HRS: SEM LIMITE DE KM. COBERTURA DE VIDROS COMPLETA COM FRANQUIA MAXIMA DE R$ 150.00.</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2.399,00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2399,00</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 xml:space="preserve">SEGURO PARA O VEÍCULO FIAT SIENA ATTRACTIV 1.4 2013/2014 PLACA MLV - 6742. CHASSI:9BD197132E3163474 RENAVAM: 995034230 100% </w:t>
            </w:r>
            <w:r w:rsidRPr="00C644A2">
              <w:rPr>
                <w:rFonts w:ascii="Bookman Old Style" w:hAnsi="Bookman Old Style" w:cs="Arial"/>
                <w:lang w:eastAsia="en-US"/>
              </w:rPr>
              <w:lastRenderedPageBreak/>
              <w:t xml:space="preserve">TABELA FIPE: DANOS MATERIAIS: R$ 150.000,00; DANOS CORPORAIS: R$150.000,00; DANOS MORAIS: R$ 20.000,00; APP MORTE: R$ 10.000,00; APP INVALIDEZ: R$10.000,00 DMH: R$ 10.000,00; ASSISTÊNCIA 24 HORAS - LIVRE KM; GUINCHO FRANQUIA REDUZIDA, SENDO VALOR MAXIMO DA FRANQUIA R$1.800,00 CARRO RESERVA COBERTURA DE VIDROS COMPLETA; VIGÊNCIA DE UM ANO.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1.962,00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1962,00</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lastRenderedPageBreak/>
              <w:t>6</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 xml:space="preserve">SEGURO PARA O MICRO ÔNIBUS IVECO CITY CLASS 70C17 2013/2014 PLACA MLH - 7455 - 29 PASSAGEIROS CHASSI:93ZL68C01E8453572 RENAVAM: 568939654 100% TABELA FIPE: DANOS MATERIAIS: R$ 150.000,00; DANOS CORPORAIS: R$150.000,00; DANOS MORAIS: R$ 20.000,00; APP MORTE: R$ 10.000,00; APP INVALIDEZ: R$10.000,00 DMH: R$ 10.000,00; ASSISTÊNCIA 24 HORAS - LIVRE KM; GUINCHO FRANQUIA REDUZIDA, SENDO VALOR MAXIMO DA FRANQUIA R$5.000,00 COBERTURA DE VIDROS COMPLETA; VIGÊNCIA DE UM ANO.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5.977,00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5977,00</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 xml:space="preserve">SEGURO PARA O ONIBUS VW 15.190 EOD E.HD ORE 2013/2013 PLACA MLN - 3555 - 43 PASSAGEIROS CHASSI:9532E82WODR355418 RENAVAM:570120489 100% TABELA FIPE: DANOS MATERIAIS: R$ 150.000,00; DANOS CORPORAIS: R$150.000,00; DANOS MORAIS: R$ 20.000,00; APP MORTE: R$ 10.000,00; APP INVALIDEZ: R$10.000,00 DMH: R$ 10.000,00; ASSISTÊNCIA 24 HORAS - LIVRE </w:t>
            </w:r>
            <w:r w:rsidRPr="00C644A2">
              <w:rPr>
                <w:rFonts w:ascii="Bookman Old Style" w:hAnsi="Bookman Old Style" w:cs="Arial"/>
                <w:lang w:eastAsia="en-US"/>
              </w:rPr>
              <w:lastRenderedPageBreak/>
              <w:t xml:space="preserve">KM; GUINCHO FRANQUIA REDUZIDA, SENDO VALOR MAXIMO DA FRANQUIA R$5.000,00 COBERTURA DE VIDROS COMPLETA; VIGÊNCIA DE UM ANO.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7.479,00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7479,00</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lastRenderedPageBreak/>
              <w:t>8</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 xml:space="preserve">SEGURO PARA O ONIBUS M. BENZ/OF 1519 R. ORE 2017/2017 PLACA QIV -1986 - 61 PASSAGEIROS CHASSI:9BM384069067479 RENAVAM: 1131345727 100% TABELA FIPE: DANOS MATERIAIS: R$ 150.000,00; DANOS CORPORAIS: R$150.000,00; DANOS MORAIS: R$ 20.000,00; APP MORTE: R$ 10.000,00; APP INVALIDEZ: R$10.000,00 DMH: R$ 10.000,00; ASSISTÊNCIA 24 HORAS - LIVRE KM; GUINCHO FRANQUIA REDUZIDA, SENDO VALOR MAXIMO DA FRANQUIA R$5.000,00 COBERTURA DE VIDROS COMPLETA; VIGÊNCIA DE UM ANO.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9.200,00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9200,00</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 xml:space="preserve">SEGURO PARA O ONIBUS VW INDUSCAR FOZ U 2009/2009 PLACA MHJ - 3781 - 66 PASSAGEIROS CHASSI: 9BWR882W99R941476 RENAVAM: 192926411 100% TABELA FIPE: DANOS MATERIAIS: R$ 150.000,00; DANOS CORPORAIS: R$150.000,00; DANOS MORAIS: R$ 20.000,00; APP MORTE: R$ 10.000,00; APP INVALIDEZ: R$10.000,00 DMH: R$ 10.000,00; ASSISTÊNCIA 24 HORAS - LIVRE KM; GUINCHO FRANQUIA REDUZIDA, SENDO VALOR MAXIMO DA FRANQUIA R$5.000,00 COBERTURA DE VIDROS COMPLETA; VIGÊNCIA DE UM ANO.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6.741,00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6741,00</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 xml:space="preserve">SEGURO PARA O MICRO ONIBUS MARCOPOLO/ VOLARE V8L ESC 2008/2009 PLACA MGC - 5389 - </w:t>
            </w:r>
            <w:r w:rsidRPr="00C644A2">
              <w:rPr>
                <w:rFonts w:ascii="Bookman Old Style" w:hAnsi="Bookman Old Style" w:cs="Arial"/>
                <w:lang w:eastAsia="en-US"/>
              </w:rPr>
              <w:lastRenderedPageBreak/>
              <w:t xml:space="preserve">31 PASSAGEIROS CHASSI:93PB42G3P9C026136 RENAVAM: 116977841 100% TABELA FIPE: DANOS MATERIAIS: R$ 150.000,00; DANOS CORPORAIS: R$150.000,00; DANOS MORAIS: R$ 20.000,00; APP MORTE: R$ 10.000,00; APP INVALIDEZ: R$10.000,00 DMH: R$ 10.000,00; ASSISTÊNCIA 24 HORAS - LIVRE KM; GUINCHO FRANQUIA REDUZIDA, SENDO VALOR MAXIMO DA FRANQUIA R$5.000,00 COBERTURA DE VIDROS COMPLETA; VIGÊNCIA DE UM ANO.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6.315,00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6315,00</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lastRenderedPageBreak/>
              <w:t>11</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 xml:space="preserve">SEGURO PARA O FORD/KA SE 1.5 SD B 2018 PLACA QJA - 7035 CHASSI:9BFZH54J4J8176574 RENAVAM: 1155592031 100% TABELA FIPE: DANOS MATERIAIS: R$ 150.000,00; DANOS CORPORAIS: R$150.000,00; DANOS MORAIS: R$ 20.000,00; APP MORTE: R$ 10.000,00; APP INVALIDEZ: R$10.000,00 DMH: R$ 10.000,00; ASSISTÊNCIA 24 HORAS - LIVRE KM; GUINCHO FRANQUIA REDUZIDA, SENDO VALOR MAXIMO DA FRANQUIA R$1.800,00 COBERTURA DE VIDROS COMPLETA; VIGÊNCIA DE UM ANO.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2.053,00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2053,00</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12</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 xml:space="preserve">COBERTURA PASSAGEIROS DETER OBRIGATÓRIO - SEGURO DE RESPONSABILIDADE CIVIL (RCO): VEÍCULO FIAT DUCATO MULTI JAEDI T 2009/2010 PLACA MGC-0247 CHASSI - 93W245H34A2047859 RENAVAM - 174415761 CAPACIDADE: 16 PASSAGEIROS; RCO/DANOS MATERIAIS E / OU CORPORAIS CAUSADOS À PASSAGEIROS COBERTURA - R$ 1.539.804,00. VIGÊNCIA DE UM ANO.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3.788,00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3788,00</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14</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 xml:space="preserve">SEGURO PARA O VEÍCULO FIAT </w:t>
            </w:r>
            <w:r w:rsidRPr="00C644A2">
              <w:rPr>
                <w:rFonts w:ascii="Bookman Old Style" w:hAnsi="Bookman Old Style" w:cs="Arial"/>
                <w:lang w:eastAsia="en-US"/>
              </w:rPr>
              <w:lastRenderedPageBreak/>
              <w:t xml:space="preserve">DOBLO ESSENCE 7L E 2017/2017 PLACA QIK - 8433 CHASSI:9BD1196GDH1141554 RENAVAM: 1116496906 100% TABELA FIPE: DANOS MATERIAIS: R$ 150.000,00; DANOS CORPORAIS: R$150.000,00; DANOS MORAIS: R$ 20.000,00; APP MORTE: R$ 10.000,00; APP INVALIDEZ: R$10.000,00 DMH: R$ 10.000,00; ASSISTÊNCIA 24 HORAS - LIVRE KM; GUINCHO FRANQUIA REDUZIDA, SENDO VALOR MAXIMO DA FRANQUIA R$1800,00 CARRO RESERVA COBERTURA DE VIDROS COMPLETA; VIGÊNCIA DE UM ANO.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2.456,00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2456,00</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lastRenderedPageBreak/>
              <w:t>15</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 xml:space="preserve">SEGURO PARA O VEÍCULO FIAT MOBI LIKE 2017/2018 PLACA QIG - 8127 CHASSI:9BD341ASXJY500330 RENAVAM: 1126859912, 100% TABELA FIPE: DANOS MATERIAIS: R$ 150.000,00; DANOS CORPORAIS: R$150.000,00; DANOS MORAIS: R$ 20.000,00; APP MORTE: R$ 10.000,00; APP INVALIDEZ: R$10.000,00 DMH: R$ 10.000,00; ASSISTÊNCIA 24 HORAS - LIVRE KM; GUINCHO FRANQUIA REDUZIDA, SENDO VALOR MAXIMO DA FRANQUIA R$1800.,00 CARRO RESERVA COBERTURA DE VIDROS COMPLETA; VIGÊNCIA DE UM ANO.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1.896,00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1896,00</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16</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 xml:space="preserve">COBERTURA PASSAGEIROS DETER OBRIGATÓRIO - SEGURO DE RESPONSABILIDADE CIVIL (RCO): FIAT DUCATO MULT JAEDI T 2015/2015 PLACA OKH - 7923 CHASSI -93W245H3RF2150375 RENAVAM - 1046930063 CAPACIDADE: 15 PASSAGEIROS; RCO/DANOS MATERIAIS E / OU CORPORAIS </w:t>
            </w:r>
            <w:r w:rsidRPr="00C644A2">
              <w:rPr>
                <w:rFonts w:ascii="Bookman Old Style" w:hAnsi="Bookman Old Style" w:cs="Arial"/>
                <w:lang w:eastAsia="en-US"/>
              </w:rPr>
              <w:lastRenderedPageBreak/>
              <w:t xml:space="preserve">CAUSADOS À PASSAGEIROS COBERTURA - R$ 1.539.804,00 VIGÊNCIA DE UM ANO.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4.178,00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4178,00</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lastRenderedPageBreak/>
              <w:t>17</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 xml:space="preserve">COBERTURA PASSAGEIROS DETER OBRIGATÓRIO - SEGURO DE RESPONSABILIDADE CIVIL (RCO): AMBULANCIA M JAEDI AMB 2010/2011 PLACA MHM - 0646 CHASSI -93W245G34B2053119 RENAVAM - 214366502 CAPACIDADE: 09 PASSAGEIROS; RCO/DANOS MATERIAIS E / OU CORPORAIS CAUSADOS À PASSAGEIROS COBERTURA - R$ 1.539.804,00. VIGÊNCIA DE UM ANO.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4.379,00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4379,00</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18</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 xml:space="preserve">SEGURO PARA O VEÍCULO FIAT PALIO FIRE 2014/2014 PLACA MDB - 6817 CHASSI:9BD17122LE5934974 RENAVAM: 1195156194, 100% TABELA FIPE: DANOS MATERIAIS: R$ 150.000,00; DANOS CORPORAIS: R$150.000,00; DANOS MORAIS: R$ 20.000,00; APP MORTE: R$ 10.000,00; APP INVALIDEZ: R$10.000,00 DMH: R$ 10.000,00; ASSISTÊNCIA 24 HORAS - LIVRE KM; GUINCHO FRANQUIA REDUZIDA, SENDO VALOR MAXIMO DA FRANQUIA R$1800,00 CARRO RESERVA COBERTURA DE VIDROS COMPLETA; VIGÊNCIA DE UM ANO.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1.586,00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1586,00</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19</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 xml:space="preserve">SEGURO PARA O VEÍCULO FIAT DOBLO ESSENCE 2017/2017 PLACA QIX - 6902 CHASSI:9BD1196GDH1141597 RENAVAM: 1114509580, 100% TABELA FIPE: DANOS MATERIAIS: R$ 150.000,00; DANOS CORPORAIS: R$150.000,00; DANOS MORAIS: R$ 20.000,00; APP MORTE: R$ 10.000,00; APP INVALIDEZ: R$10.000,00 DMH: R$ 10.000,00; ASSISTÊNCIA 24 HORAS - LIVRE </w:t>
            </w:r>
            <w:r w:rsidRPr="00C644A2">
              <w:rPr>
                <w:rFonts w:ascii="Bookman Old Style" w:hAnsi="Bookman Old Style" w:cs="Arial"/>
                <w:lang w:eastAsia="en-US"/>
              </w:rPr>
              <w:lastRenderedPageBreak/>
              <w:t xml:space="preserve">KM; GUINCHO FRANQUIA REDUZIDA, SENDO VALOR MAXIMO DA FRANQUIA R$1800,00 CARRO RESERVA COBERTURA DE VIDROS COMPLETA; VIGÊNCIA DE UM ANO.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2.417,00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2417,00</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lastRenderedPageBreak/>
              <w:t>20</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 xml:space="preserve">SEGURO PARA O VEÍCULO CHERY QQ 1.0 ACT 2017/2018 PLACA QIL - 7513 CHASSI:98RDB12B8JA000222 RENAVAM: 1116660854, 100% TABELA FIPE: DANOS MATERIAIS: R$ 150.000,00; DANOS CORPORAIS: R$150.000,00; DANOS MORAIS: R$ 20.000,00; APP MORTE: R$ 10.000,00; APP INVALIDEZ: R$10.000,00 DMH: R$ 10.000,00; ASSISTÊNCIA 24 HORAS - LIVRE KM; GUINCHO FRANQUIA REDUZIDA, SENDO VALOR MAXIMO DA FRANQUIA R$1800.,00 CARRO RESERVA COBERTURA DE VIDROS COMPLETA; VIGÊNCIA DE UM ANO.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1.896,00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1896,00</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21</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 xml:space="preserve">SEGURO PARA O VEÍCULO CHERY CELER 1.5 HB ACT 2016/2017 PLACA QIN - 5245 CHASSI:98RDB11B8HA000264 RENAVAM: 1122505180, 100% TABELA FIPE: DANOS MATERIAIS: R$ 150.000,00; DANOS CORPORAIS: R$150.000,00; DANOS MORAIS: R$ 20.000,00; APP MORTE: R$ 10.000,00; APP INVALIDEZ: R$10.000,00 DMH: R$ 10.000,00; ASSISTÊNCIA 24 HORAS - LIVRE KM; GUINCHO FRANQUIA REDUZIDA, SENDO VALOR MAXIMO DA FRANQUIA R$1800.,00 CARRO RESERVA COBERTURA DE VIDROS COMPLETA; VIGÊNCIA DE UM ANO.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2.067,00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2067,00</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22</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 xml:space="preserve">SEGURO PARA O FIAT/CRONOS PRECISION 1.8 16 V 2018 PLACA </w:t>
            </w:r>
            <w:r w:rsidRPr="00C644A2">
              <w:rPr>
                <w:rFonts w:ascii="Bookman Old Style" w:hAnsi="Bookman Old Style" w:cs="Arial"/>
                <w:lang w:eastAsia="en-US"/>
              </w:rPr>
              <w:lastRenderedPageBreak/>
              <w:t xml:space="preserve">QIV -0765 CHASSI:8AP359A23KU013669 RENAVAM: 1154164605 100% TABELA FIPE: DANOS MATERIAIS: R$ 150.000,00; DANOS CORPORAIS: R$150.000,00; DANOS MORAIS: R$ 20.000,00; APP MORTE: R$ 10.000,00; APP INVALIDEZ: R$10.000,00 DMH: R$ 10.000,00; ASSISTÊNCIA 24 HORAS - LIVRE KM; GUINCHO FRANQUIA REDUZIDA, SENDO VALOR MAXIMO DA FRANQUIA R$2.000,00 COBERTURA DE VIDROS COMPLETA; VIGÊNCIA DE UM ANO.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2.303,00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2303,00</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lastRenderedPageBreak/>
              <w:t>23</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 xml:space="preserve">SEGURO PARA O CAMINHÃO M.BENZ 1718 2010/2010 PLACA MGK3928 CHASSI:9BM693185AB715974 RENAVAM: 233339337 100% TABELA FIPE: DANOS MATERIAIS: R$ 150.000,00; DANOS CORPORAIS: R$150.000,00; DANOS MORAIS: R$ 20.000,00; APP MORTE: R$ 10.000,00; APP INVALIDEZ: R$10.000,00 DMH: R$ 10.000,00; ASSISTÊNCIA 24 HORAS - LIVRE KM; GUINCHO FRANQUIA REDUZIDA, SENDO VALOR MAXIMO DA FRANQUIA R$5.000,00 COBERTURA DE VIDROS COMPLETA; VIGÊNCIA DE UM ANO.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6.966,00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6966,00</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24</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 xml:space="preserve">SEGURO PARA CAMINHÃO M.BENZ 1718 2010/2010 PLACA MGK - 3988 CHASSI:9BM693185AB714787 RENAVAM:233340904 100% TABELA FIPE: DANOS MATERIAIS: R$ 150.000,00; DANOS CORPORAIS: R$150.000,00; DANOS MORAIS: R$ 20.000,00; APP MORTE: R$ 10.000,00; APP INVALIDEZ: R$10.000,00 DMH: R$ 10.000,00; ASSISTÊNCIA 24 HORAS - LIVRE </w:t>
            </w:r>
            <w:r w:rsidRPr="00C644A2">
              <w:rPr>
                <w:rFonts w:ascii="Bookman Old Style" w:hAnsi="Bookman Old Style" w:cs="Arial"/>
                <w:lang w:eastAsia="en-US"/>
              </w:rPr>
              <w:lastRenderedPageBreak/>
              <w:t xml:space="preserve">KM; GUINCHO FRANQUIA REDUZIDA, SENDO VALOR MAXIMO DA FRANQUIA R$5.000,00 COBERTURA DE VIDROS COMPLETA; VIGÊNCIA DE UM ANO.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6.966,00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6966,00</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lastRenderedPageBreak/>
              <w:t>25</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 xml:space="preserve">SEGURO PARA O CAMINHÃO BASC IVECO TECTOR 260E28 2014/2014 PLACA QHD - 5594 CHASSI:93ZE2RMH0E8926702 RENAVAM:1011736664 100% TABELA FIPE: DANOS MATERIAIS: R$ 150.000,00; DANOS CORPORAIS: R$150.000,00; DANOS MORAIS: R$ 20.000,00; APP MORTE: R$ 10.000,00; APP INVALIDEZ: R$10.000,00 DMH: R$ 10.000,00; ASSISTÊNCIA 24 HORAS - LIVRE KM; GUINCHO FRANQUIA REDUZIDA, SENDO VALOR MAXIMO DA FRANQUIA R$5.000,00 COBERTURA DE VIDROS COMPLETA; VIGÊNCIA DE UM ANO.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7.613,00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7613,00</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26</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 xml:space="preserve">SEGURO PARA CAMINHÃO M.BENZ / ATRON 2729 K 6X4 2014/2014 PLACA OKH - 1225 CHASSI:9BM693388EB962552 RENAVAM:1012583624 100% TABELA FIPE: DANOS MATERIAIS: R$ 150.000,00; DANOS CORPORAIS: R$150.000,00; DANOS MORAIS: R$ 20.000,00; APP MORTE: R$ 10.000,00; APP INVALIDEZ: R$10.000,00 DMH: R$ 10.000,00; ASSISTÊNCIA 24 HORAS - LIVRE KM; GUINCHO FRANQUIA REDUZIDA, SENDO VALOR MAXIMO DA FRANQUIA R$5.000,00 COBERTURA DE VIDROS COMPLETA; VIGÊNCIA DE UM ANO.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7.393,00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7393,00</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27</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 xml:space="preserve">SEGURO PARA O VEÍCULO GM CORSA CLASSIC LS 2013/2014 PLACA MLV - 1476 CHASSI:9BGSU19F0EB194558 RENAVAM: 593166035 SENDO </w:t>
            </w:r>
            <w:r w:rsidRPr="00C644A2">
              <w:rPr>
                <w:rFonts w:ascii="Bookman Old Style" w:hAnsi="Bookman Old Style" w:cs="Arial"/>
                <w:lang w:eastAsia="en-US"/>
              </w:rPr>
              <w:lastRenderedPageBreak/>
              <w:t xml:space="preserve">100% TABELA FIPE: DANOS MATERIAIS: R$ 150.000,00; DANOS CORPORAIS: R$150.000,00; DANOS MORAIS: R$ 20.000,00; APP MORTE: R$ 10.000,00; APP INVALIDEZ: R$10.000,00 DMH: R$ 10.000,00; ASSISTÊNCIA 24 HORAS - LIVRE KM; GUINCHO FRANQUIA REDUZIDA, SENDO VALOR MAXIMO DA FRANQUIA R$1800.,00 CARRO RESERVA COBERTURA DE VIDROS COMPLETA; VIGÊNCIA DE UM ANO.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1.931,00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1931,00</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lastRenderedPageBreak/>
              <w:t>28</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 xml:space="preserve">SEGURO PARA O VEÍCULO FIAT STRADA WORKING CD 2013/2014 PLACA MLV - 6622 CHASSI:9BD578341E7766463 RENAVAM: 995033072 100% TABELA FIPE: DANOS MATERIAIS: R$ 150.000,00; DANOS CORPORAIS: R$150.000,00; DANOS MORAIS: R$ 20.000,00; APP MORTE: R$ 10.000,00; APP INVALIDEZ: R$10.000,00 DMH: R$ 10.000,00; ASSISTÊNCIA 24 HORAS - LIVRE KM; GUINCHO FRANQUIA REDUZIDA, SENDO VALOR MAXIMO DA FRANQUIA R$1800.,00 CARRO RESERVA COBERTURA DE VIDROS COMPLETA; VIGÊNCIA DE UM ANO.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2.087,00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2087,00</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29</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 xml:space="preserve">SEGURO PARA O VEÍCULO FIAT UNO DRIVE 1.0 2017/2018 PLACA QIT - 4286 CHASSI:9BD195B4NJ0814635 RENAVAM: 1125736736 100% TABELA FIPE: DANOS MATERIAIS: R$ 150.000,00; DANOS CORPORAIS: R$150.000,00; DANOS MORAIS: R$ 20.000,00; APP MORTE: R$ 10.000,00; APP INVALIDEZ: R$10.000,00 DMH: R$ 10.000,00; ASSISTÊNCIA 24 HORAS - LIVRE KM; GUINCHO FRANQUIA </w:t>
            </w:r>
            <w:r w:rsidRPr="00C644A2">
              <w:rPr>
                <w:rFonts w:ascii="Bookman Old Style" w:hAnsi="Bookman Old Style" w:cs="Arial"/>
                <w:lang w:eastAsia="en-US"/>
              </w:rPr>
              <w:lastRenderedPageBreak/>
              <w:t xml:space="preserve">REDUZIDA, SENDO VALOR MAXIMO DA FRANQUIA R$1800.,00 CARRO RESERVA COBERTURA DE VIDROS COMPLETA; VIGÊNCIA DE UM ANO.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1.846,00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1846,00</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lastRenderedPageBreak/>
              <w:t>30</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 xml:space="preserve">SEGURO PARA O VEÍCULO FIAT/PALIO WK, ATTRAC, 2013/2014, PLACA MLM 2970, CHASSI: 9BD373121E5050219, RENANVAM: 993606741, 100% TABELA FIPE: DANOS MATERIAIS: R$ 150.000,00; DANOS CORPORAIS: R$150.000,00; DANOS MORAIS: R$ 20.000,00; APP MORTE: R$ 10.000,00; APP INVALIDEZ: R$10.000,00 DMH: R$ 10.000,00; ASSISTÊNCIA 24 HORAS - LIVRE KM; GUINCHO FRANQUIA REDUZIDA, SENDO VALOR MAXIMO DA FRANQUIA R$1.800,00 CARRO RESERVA COBERTURA DE VIDROS COMPLETA; VIGÊNCIA DE UM ANO.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1.979,00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1979,00</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31</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SEGURO PARA O PAS/MICROONIBUS/PEUGEOT EXPERT EUROLAF, 2019/2019, PLACA QJZ 8244, 11 PASSAGEIROS, CHASSI: 9V8VBBHXGKA002502, RENAVAM: 1195193065, 100% TABELA FIPE: DANOS MATERIAS: R$ 150.000,00; DANOS CORPORAIS: R$ 150.000,00; DANOS MORAIS: R$ 20.000,00; APP MORTE: R$ 10.000,00; APP INVALIDEZ: R$ 10.000,00; DMH: R$ 10.000,00; ASSISNTÊNCIA 24 HRS - LIVRE KILOMETRAGEM, GUINCHO, FRANQUIA REDUZIDA. VALOR MÁXIMO DA FRANQUIA R$ 5.000,00 COBERTURA DE VIDROS COMPLETA; VIGÊNCIA DE UM ANO</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7.469,00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7469,00</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32</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 xml:space="preserve">SEGURO PARA O MICRO ÔNIBUS PAS/ONIBUS/ TR ESCOLAR MARCA VW/NEOBUS MINI </w:t>
            </w:r>
            <w:r w:rsidRPr="00C644A2">
              <w:rPr>
                <w:rFonts w:ascii="Bookman Old Style" w:hAnsi="Bookman Old Style" w:cs="Arial"/>
                <w:lang w:eastAsia="en-US"/>
              </w:rPr>
              <w:lastRenderedPageBreak/>
              <w:t>ESCOLAR 2019/2020. PLACA QTM 3364 - 30 PASSAGEIROS, CHASSI: 9532M52POLR012536. RENAVAM 1198591797, 100% TABELA FIPE; DANOS MATERIAIS R$ 150.000,00; DANOS CORPORAIS: R$ 150.000,00; DANOS MORAIS: R$ 20.000,00; APP MORTE: R$ 10.000,000; APP INVALIDEZ: R$ 10.000,00; DMH: R$ 10.000,00; ASSISNTENCIA TECNICA 24 HORAS; LIVRE DE KILOMETRAGEM; GUINCHO FRANQUIA REDUZIDA, VALOR MÁXIMO DA FRANQUIA R$ 5.000,00; COBERTURA DE VIDROS COMPLETA; COBERTURA DE 01 ANO.</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7.210,00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7210,00</w:t>
            </w:r>
          </w:p>
        </w:tc>
      </w:tr>
      <w:tr w:rsidR="00C644A2" w:rsidTr="00502D35">
        <w:trPr>
          <w:jc w:val="center"/>
        </w:trPr>
        <w:tc>
          <w:tcPr>
            <w:tcW w:w="6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lastRenderedPageBreak/>
              <w:t>33</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spacing w:before="100" w:beforeAutospacing="1" w:after="100" w:afterAutospacing="1" w:line="276" w:lineRule="auto"/>
              <w:jc w:val="both"/>
              <w:rPr>
                <w:rFonts w:ascii="Bookman Old Style" w:eastAsiaTheme="minorEastAsia" w:hAnsi="Bookman Old Style"/>
                <w:lang w:eastAsia="en-US"/>
              </w:rPr>
            </w:pPr>
            <w:r w:rsidRPr="00C644A2">
              <w:rPr>
                <w:rFonts w:ascii="Bookman Old Style" w:hAnsi="Bookman Old Style" w:cs="Arial"/>
                <w:lang w:eastAsia="en-US"/>
              </w:rPr>
              <w:t>SEGURO PARA O CAMINHÃO WOLKSWAGEN, COM TANQUE ACOPLADO, MOD. 24LDG4-VW/17.230 CRM, ANO 2019/2020, PLACA CHASSI: 9536G8241LRO18135. RENAVAM: 320567, 100% TABELA FIPE. DANOS MATERIAIS: R$ 150.000,00; DANOS CORPORAIS: 150.000,00; DANOS MORAIS: R$ 20.000,00; APP MORTE: R$ 10.000,00; APP INVALIDEZ: R$ 10.000,00; DMH: R$ 10.000,00. ASSISTÊNCIA 24 HORAS - LIVRE DE KILOMETRAGEM, GUINCHO COM FRANQUIA REDUZIDA, SENDO VALOR MÁXIMO DA FRANQUIA R$ 5.000,00, COBERTURA DE VIDROS COMPLETA; VIGÊNCIA DE 01 ANO.</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 xml:space="preserve">7.210,00 </w:t>
            </w:r>
          </w:p>
        </w:tc>
        <w:tc>
          <w:tcPr>
            <w:tcW w:w="144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line="276" w:lineRule="auto"/>
              <w:jc w:val="right"/>
              <w:rPr>
                <w:rFonts w:ascii="Arial" w:hAnsi="Arial" w:cs="Arial"/>
                <w:sz w:val="15"/>
                <w:szCs w:val="15"/>
                <w:lang w:eastAsia="en-US"/>
              </w:rPr>
            </w:pPr>
            <w:r>
              <w:rPr>
                <w:rFonts w:ascii="Arial" w:hAnsi="Arial" w:cs="Arial"/>
                <w:sz w:val="15"/>
                <w:szCs w:val="15"/>
                <w:lang w:eastAsia="en-US"/>
              </w:rPr>
              <w:t>7210,00</w:t>
            </w:r>
          </w:p>
        </w:tc>
      </w:tr>
      <w:tr w:rsidR="00C644A2" w:rsidTr="00502D35">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C644A2" w:rsidRPr="00C644A2" w:rsidRDefault="00C644A2" w:rsidP="00502D35">
            <w:pPr>
              <w:pStyle w:val="Ttulo1"/>
              <w:spacing w:line="276" w:lineRule="auto"/>
              <w:jc w:val="right"/>
              <w:rPr>
                <w:rFonts w:ascii="Bookman Old Style" w:eastAsia="Times New Roman" w:hAnsi="Bookman Old Style" w:cs="Arial"/>
                <w:sz w:val="20"/>
                <w:szCs w:val="20"/>
                <w:lang w:eastAsia="en-US"/>
              </w:rPr>
            </w:pPr>
            <w:r w:rsidRPr="00C644A2">
              <w:rPr>
                <w:rFonts w:ascii="Bookman Old Style" w:eastAsia="Times New Roman" w:hAnsi="Bookman Old Style" w:cs="Arial"/>
                <w:sz w:val="20"/>
                <w:szCs w:val="20"/>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C644A2" w:rsidRDefault="00C644A2" w:rsidP="00502D35">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140.741,00 </w:t>
            </w:r>
          </w:p>
        </w:tc>
      </w:tr>
    </w:tbl>
    <w:p w:rsidR="00C644A2" w:rsidRDefault="00C644A2" w:rsidP="00C644A2"/>
    <w:p w:rsidR="00C644A2" w:rsidRDefault="00C644A2" w:rsidP="00C644A2">
      <w:pPr>
        <w:overflowPunct w:val="0"/>
        <w:autoSpaceDE w:val="0"/>
        <w:autoSpaceDN w:val="0"/>
        <w:adjustRightInd w:val="0"/>
        <w:jc w:val="both"/>
        <w:rPr>
          <w:rFonts w:ascii="Bookman Old Style" w:hAnsi="Bookman Old Style"/>
          <w:bCs/>
          <w:sz w:val="24"/>
          <w:szCs w:val="24"/>
        </w:rPr>
      </w:pPr>
      <w:r>
        <w:rPr>
          <w:rFonts w:ascii="Bookman Old Style" w:hAnsi="Bookman Old Style" w:cs="MoolBoran"/>
        </w:rPr>
        <w:fldChar w:fldCharType="end"/>
      </w:r>
    </w:p>
    <w:p w:rsidR="00F75A29" w:rsidRDefault="00F75A29" w:rsidP="00E8057B">
      <w:pPr>
        <w:overflowPunct w:val="0"/>
        <w:autoSpaceDE w:val="0"/>
        <w:autoSpaceDN w:val="0"/>
        <w:adjustRightInd w:val="0"/>
        <w:jc w:val="both"/>
        <w:rPr>
          <w:rFonts w:ascii="Bookman Old Style" w:hAnsi="Bookman Old Style"/>
          <w:bCs/>
          <w:sz w:val="24"/>
          <w:szCs w:val="24"/>
        </w:rPr>
      </w:pPr>
    </w:p>
    <w:p w:rsidR="00A3567F" w:rsidRDefault="00C8028D" w:rsidP="004B41D6">
      <w:pPr>
        <w:tabs>
          <w:tab w:val="left" w:pos="3660"/>
        </w:tabs>
        <w:jc w:val="both"/>
        <w:rPr>
          <w:rFonts w:ascii="Bookman Old Style" w:hAnsi="Bookman Old Style"/>
          <w:bCs/>
          <w:color w:val="FF0000"/>
          <w:sz w:val="24"/>
          <w:szCs w:val="24"/>
        </w:rPr>
      </w:pPr>
      <w:r w:rsidRPr="006E66C6">
        <w:rPr>
          <w:rFonts w:ascii="Bookman Old Style" w:hAnsi="Bookman Old Style"/>
          <w:b/>
          <w:color w:val="FF0000"/>
          <w:sz w:val="24"/>
          <w:szCs w:val="24"/>
        </w:rPr>
        <w:t>2. JUSTIFICATIVA:</w:t>
      </w:r>
      <w:r w:rsidR="001F62C6" w:rsidRPr="006E66C6">
        <w:rPr>
          <w:rFonts w:ascii="Bookman Old Style" w:hAnsi="Bookman Old Style"/>
          <w:bCs/>
          <w:color w:val="FF0000"/>
          <w:sz w:val="24"/>
          <w:szCs w:val="24"/>
        </w:rPr>
        <w:t xml:space="preserve"> </w:t>
      </w:r>
    </w:p>
    <w:p w:rsidR="00B57916" w:rsidRPr="00296E86" w:rsidRDefault="00B57916" w:rsidP="00B57916">
      <w:pPr>
        <w:pStyle w:val="NormalWeb"/>
        <w:shd w:val="clear" w:color="auto" w:fill="FFFFFF"/>
        <w:spacing w:before="0" w:beforeAutospacing="0" w:after="0" w:afterAutospacing="0" w:line="408" w:lineRule="atLeast"/>
        <w:jc w:val="both"/>
        <w:rPr>
          <w:rFonts w:ascii="Arial" w:hAnsi="Arial" w:cs="Arial"/>
          <w:color w:val="333333"/>
        </w:rPr>
      </w:pPr>
      <w:r w:rsidRPr="00296E86">
        <w:rPr>
          <w:rFonts w:ascii="Arial" w:hAnsi="Arial" w:cs="Arial"/>
        </w:rPr>
        <w:t xml:space="preserve">Tendo em vista que os veículos do município estão em constante deslocamento, tanto na sua área jurisdicional, como para outros municípios no </w:t>
      </w:r>
      <w:r w:rsidRPr="00296E86">
        <w:rPr>
          <w:rFonts w:ascii="Arial" w:hAnsi="Arial" w:cs="Arial"/>
        </w:rPr>
        <w:lastRenderedPageBreak/>
        <w:t xml:space="preserve">Estado de Santa Catarina é imprescindível a necessidade de cobertura de seguro para os mesmos, dando mais segurança ao atendimento e locomoção dos servidores, passageiros do transporte escolar e autoridades do município. Para tanto a contratação de uma empresa especializada através de processo licitatório é o meio legal de se planejar e realizar esta despesa. </w:t>
      </w:r>
      <w:r w:rsidRPr="00296E86">
        <w:rPr>
          <w:rFonts w:ascii="Arial" w:hAnsi="Arial" w:cs="Arial"/>
          <w:color w:val="333333"/>
          <w:bdr w:val="none" w:sz="0" w:space="0" w:color="auto" w:frame="1"/>
        </w:rPr>
        <w:t>Um dos grandes motivadores para a aquisição de um seguro automotivo é a proteção contra acidentes. Afinal, por melhor que seja o treinamento dos motoristas, eles estão sempre sujeitos a se envolver em colisões causadas por descuido próprio, pela ação de terceiros, por problemas mecânicos ou na estrada.</w:t>
      </w:r>
      <w:r w:rsidR="00DB3387">
        <w:rPr>
          <w:rFonts w:ascii="Arial" w:hAnsi="Arial" w:cs="Arial"/>
          <w:color w:val="333333"/>
          <w:bdr w:val="none" w:sz="0" w:space="0" w:color="auto" w:frame="1"/>
        </w:rPr>
        <w:t xml:space="preserve"> Também se faz necessário a contratação de seguros para os caminhões que trabalham principalmente no transporte de cascalho do município, pelas estradas do interior, que possuem também várias áreas com declive.</w:t>
      </w:r>
    </w:p>
    <w:p w:rsidR="00C8028D" w:rsidRPr="006E66C6" w:rsidRDefault="00C8028D" w:rsidP="00C8028D">
      <w:pPr>
        <w:jc w:val="both"/>
        <w:rPr>
          <w:rFonts w:ascii="Bookman Old Style" w:hAnsi="Bookman Old Style"/>
          <w:b/>
          <w:color w:val="FF0000"/>
          <w:sz w:val="24"/>
          <w:szCs w:val="24"/>
        </w:rPr>
      </w:pPr>
    </w:p>
    <w:p w:rsidR="00C8028D" w:rsidRDefault="006E66C6" w:rsidP="00C8028D">
      <w:pPr>
        <w:jc w:val="both"/>
        <w:rPr>
          <w:rFonts w:ascii="Bookman Old Style" w:hAnsi="Bookman Old Style"/>
          <w:b/>
          <w:sz w:val="24"/>
          <w:szCs w:val="24"/>
        </w:rPr>
      </w:pPr>
      <w:r>
        <w:rPr>
          <w:rFonts w:ascii="Bookman Old Style" w:hAnsi="Bookman Old Style"/>
          <w:b/>
          <w:sz w:val="24"/>
          <w:szCs w:val="24"/>
        </w:rPr>
        <w:t>3. CONDIÇÕES DA VENCEDORA</w:t>
      </w:r>
    </w:p>
    <w:p w:rsidR="00CC3AEC" w:rsidRPr="00C8028D" w:rsidRDefault="00CC3AEC" w:rsidP="00C8028D">
      <w:pPr>
        <w:jc w:val="both"/>
        <w:rPr>
          <w:rFonts w:ascii="Bookman Old Style" w:hAnsi="Bookman Old Style"/>
          <w:b/>
          <w:sz w:val="24"/>
          <w:szCs w:val="24"/>
        </w:rPr>
      </w:pPr>
    </w:p>
    <w:p w:rsidR="006E66C6" w:rsidRPr="006E66C6" w:rsidRDefault="00C8028D" w:rsidP="006E66C6">
      <w:pPr>
        <w:jc w:val="both"/>
        <w:rPr>
          <w:rFonts w:ascii="Bookman Old Style" w:hAnsi="Bookman Old Style"/>
          <w:sz w:val="24"/>
          <w:szCs w:val="24"/>
        </w:rPr>
      </w:pPr>
      <w:r w:rsidRPr="00C8028D">
        <w:rPr>
          <w:rFonts w:ascii="Bookman Old Style" w:hAnsi="Bookman Old Style"/>
          <w:b/>
          <w:sz w:val="24"/>
          <w:szCs w:val="24"/>
        </w:rPr>
        <w:t>3.1</w:t>
      </w:r>
      <w:r w:rsidR="006E66C6" w:rsidRPr="006E66C6">
        <w:rPr>
          <w:rFonts w:ascii="Bookman Old Style" w:hAnsi="Bookman Old Style"/>
          <w:b/>
          <w:sz w:val="24"/>
          <w:szCs w:val="24"/>
        </w:rPr>
        <w:t xml:space="preserve">– </w:t>
      </w:r>
      <w:r w:rsidR="006E66C6" w:rsidRPr="006E66C6">
        <w:rPr>
          <w:rFonts w:ascii="Bookman Old Style" w:hAnsi="Bookman Old Style"/>
          <w:sz w:val="24"/>
          <w:szCs w:val="24"/>
        </w:rPr>
        <w:t>A VENCEDORA assumirá todas as responsabilidades constantes na APÓLICE, e prestara toda assistência caso ocorra algum sinistro.</w:t>
      </w:r>
    </w:p>
    <w:p w:rsidR="006E66C6" w:rsidRPr="006E66C6" w:rsidRDefault="006E66C6" w:rsidP="006E66C6">
      <w:pPr>
        <w:jc w:val="both"/>
        <w:rPr>
          <w:rFonts w:ascii="Bookman Old Style" w:hAnsi="Bookman Old Style"/>
          <w:sz w:val="24"/>
          <w:szCs w:val="24"/>
        </w:rPr>
      </w:pPr>
    </w:p>
    <w:p w:rsidR="00C8028D" w:rsidRPr="00C8028D" w:rsidRDefault="00C8028D" w:rsidP="00C8028D">
      <w:pPr>
        <w:jc w:val="both"/>
        <w:rPr>
          <w:rFonts w:ascii="Bookman Old Style" w:hAnsi="Bookman Old Style"/>
          <w:b/>
          <w:sz w:val="24"/>
          <w:szCs w:val="24"/>
        </w:rPr>
      </w:pPr>
      <w:r w:rsidRPr="00C8028D">
        <w:rPr>
          <w:rFonts w:ascii="Bookman Old Style" w:hAnsi="Bookman Old Style"/>
          <w:b/>
          <w:sz w:val="24"/>
          <w:szCs w:val="24"/>
        </w:rPr>
        <w:t>4. DOS ITENS E ORÇAMENTO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A proposta de preços não poderá conter preços maiores do que os do orçamento.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5. DOTAÇÃO ORÇAMENTÁRIA</w:t>
      </w:r>
      <w:r w:rsidR="00C75D46">
        <w:rPr>
          <w:rFonts w:ascii="Bookman Old Style" w:hAnsi="Bookman Old Style"/>
          <w:b/>
          <w:sz w:val="24"/>
          <w:szCs w:val="24"/>
        </w:rPr>
        <w:t>:</w:t>
      </w:r>
    </w:p>
    <w:p w:rsidR="00C75D46" w:rsidRDefault="00C75D46" w:rsidP="00C8028D">
      <w:pPr>
        <w:jc w:val="both"/>
        <w:rPr>
          <w:rFonts w:ascii="Bookman Old Style" w:hAnsi="Bookman Old Style"/>
          <w:b/>
          <w:sz w:val="24"/>
          <w:szCs w:val="24"/>
        </w:rPr>
      </w:pPr>
    </w:p>
    <w:p w:rsidR="0082148D" w:rsidRPr="00C75D46" w:rsidRDefault="0082148D" w:rsidP="0082148D">
      <w:pPr>
        <w:jc w:val="both"/>
        <w:rPr>
          <w:rFonts w:ascii="Bookman Old Style" w:hAnsi="Bookman Old Style"/>
          <w:sz w:val="24"/>
          <w:szCs w:val="24"/>
        </w:rPr>
      </w:pPr>
      <w:r>
        <w:rPr>
          <w:rFonts w:ascii="Bookman Old Style" w:hAnsi="Bookman Old Style"/>
          <w:sz w:val="24"/>
          <w:szCs w:val="24"/>
        </w:rPr>
        <w:t xml:space="preserve">Recursos orçamentários: Município de Santa Terezinha do Progresso </w:t>
      </w:r>
    </w:p>
    <w:p w:rsidR="00561612" w:rsidRDefault="00561612" w:rsidP="00561612"/>
    <w:p w:rsidR="00561612" w:rsidRDefault="00561612" w:rsidP="00561612">
      <w:pPr>
        <w:spacing w:before="3"/>
      </w:pPr>
    </w:p>
    <w:tbl>
      <w:tblPr>
        <w:tblStyle w:val="TableNormal"/>
        <w:tblpPr w:leftFromText="141" w:rightFromText="141" w:vertAnchor="text" w:horzAnchor="margin" w:tblpXSpec="center" w:tblpY="494"/>
        <w:tblW w:w="96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69"/>
        <w:gridCol w:w="799"/>
        <w:gridCol w:w="1025"/>
        <w:gridCol w:w="1867"/>
        <w:gridCol w:w="1766"/>
        <w:gridCol w:w="1610"/>
        <w:gridCol w:w="1668"/>
      </w:tblGrid>
      <w:tr w:rsidR="00561612" w:rsidTr="00561612">
        <w:trPr>
          <w:trHeight w:val="239"/>
        </w:trPr>
        <w:tc>
          <w:tcPr>
            <w:tcW w:w="869" w:type="dxa"/>
            <w:shd w:val="clear" w:color="auto" w:fill="C0C0C0"/>
          </w:tcPr>
          <w:p w:rsidR="00561612" w:rsidRDefault="00561612" w:rsidP="00561612">
            <w:pPr>
              <w:pStyle w:val="TableParagraph"/>
              <w:spacing w:before="32"/>
              <w:ind w:left="59" w:right="45"/>
              <w:rPr>
                <w:sz w:val="16"/>
              </w:rPr>
            </w:pPr>
            <w:r>
              <w:rPr>
                <w:w w:val="105"/>
                <w:sz w:val="16"/>
              </w:rPr>
              <w:t>Cod.Red.</w:t>
            </w:r>
          </w:p>
        </w:tc>
        <w:tc>
          <w:tcPr>
            <w:tcW w:w="799" w:type="dxa"/>
            <w:shd w:val="clear" w:color="auto" w:fill="C0C0C0"/>
          </w:tcPr>
          <w:p w:rsidR="00561612" w:rsidRDefault="00561612" w:rsidP="00561612">
            <w:pPr>
              <w:pStyle w:val="TableParagraph"/>
              <w:spacing w:before="32"/>
              <w:ind w:left="89" w:right="75"/>
              <w:rPr>
                <w:sz w:val="16"/>
              </w:rPr>
            </w:pPr>
            <w:r>
              <w:rPr>
                <w:w w:val="105"/>
                <w:sz w:val="16"/>
              </w:rPr>
              <w:t>Un.Orç.</w:t>
            </w:r>
          </w:p>
        </w:tc>
        <w:tc>
          <w:tcPr>
            <w:tcW w:w="1025" w:type="dxa"/>
            <w:shd w:val="clear" w:color="auto" w:fill="C0C0C0"/>
          </w:tcPr>
          <w:p w:rsidR="00561612" w:rsidRDefault="00561612" w:rsidP="00561612">
            <w:pPr>
              <w:pStyle w:val="TableParagraph"/>
              <w:spacing w:before="32"/>
              <w:ind w:left="131" w:right="120"/>
              <w:rPr>
                <w:sz w:val="16"/>
              </w:rPr>
            </w:pPr>
            <w:r>
              <w:rPr>
                <w:w w:val="105"/>
                <w:sz w:val="16"/>
              </w:rPr>
              <w:t>Proj./Ativ.</w:t>
            </w:r>
          </w:p>
        </w:tc>
        <w:tc>
          <w:tcPr>
            <w:tcW w:w="1867" w:type="dxa"/>
            <w:shd w:val="clear" w:color="auto" w:fill="C0C0C0"/>
          </w:tcPr>
          <w:p w:rsidR="00561612" w:rsidRDefault="00561612" w:rsidP="00561612">
            <w:pPr>
              <w:pStyle w:val="TableParagraph"/>
              <w:spacing w:before="32"/>
              <w:ind w:left="63" w:right="52"/>
              <w:rPr>
                <w:sz w:val="16"/>
              </w:rPr>
            </w:pPr>
            <w:r>
              <w:rPr>
                <w:w w:val="105"/>
                <w:sz w:val="16"/>
              </w:rPr>
              <w:t>Elemento Despesa</w:t>
            </w:r>
          </w:p>
        </w:tc>
        <w:tc>
          <w:tcPr>
            <w:tcW w:w="1766" w:type="dxa"/>
            <w:shd w:val="clear" w:color="auto" w:fill="C0C0C0"/>
          </w:tcPr>
          <w:p w:rsidR="00561612" w:rsidRDefault="00561612" w:rsidP="00561612">
            <w:pPr>
              <w:pStyle w:val="TableParagraph"/>
              <w:spacing w:before="32"/>
              <w:ind w:left="52" w:right="38"/>
              <w:rPr>
                <w:sz w:val="16"/>
              </w:rPr>
            </w:pPr>
            <w:r>
              <w:rPr>
                <w:w w:val="105"/>
                <w:sz w:val="16"/>
              </w:rPr>
              <w:t>Compl.do Elemento</w:t>
            </w:r>
          </w:p>
        </w:tc>
        <w:tc>
          <w:tcPr>
            <w:tcW w:w="1610" w:type="dxa"/>
            <w:shd w:val="clear" w:color="auto" w:fill="C0C0C0"/>
          </w:tcPr>
          <w:p w:rsidR="00561612" w:rsidRDefault="00561612" w:rsidP="00561612">
            <w:pPr>
              <w:pStyle w:val="TableParagraph"/>
              <w:spacing w:before="32"/>
              <w:ind w:left="249"/>
              <w:jc w:val="left"/>
              <w:rPr>
                <w:sz w:val="16"/>
              </w:rPr>
            </w:pPr>
            <w:r>
              <w:rPr>
                <w:w w:val="105"/>
                <w:sz w:val="16"/>
              </w:rPr>
              <w:t>Saldo Dotação</w:t>
            </w:r>
          </w:p>
        </w:tc>
        <w:tc>
          <w:tcPr>
            <w:tcW w:w="1668" w:type="dxa"/>
            <w:shd w:val="clear" w:color="auto" w:fill="C0C0C0"/>
          </w:tcPr>
          <w:p w:rsidR="00561612" w:rsidRDefault="00561612" w:rsidP="00561612">
            <w:pPr>
              <w:pStyle w:val="TableParagraph"/>
              <w:spacing w:before="32"/>
              <w:ind w:left="310"/>
              <w:jc w:val="left"/>
              <w:rPr>
                <w:sz w:val="16"/>
              </w:rPr>
            </w:pPr>
            <w:r>
              <w:rPr>
                <w:w w:val="105"/>
                <w:sz w:val="16"/>
              </w:rPr>
              <w:t>Valor Previsto</w:t>
            </w:r>
          </w:p>
        </w:tc>
      </w:tr>
      <w:tr w:rsidR="00561612" w:rsidTr="00561612">
        <w:trPr>
          <w:trHeight w:val="273"/>
        </w:trPr>
        <w:tc>
          <w:tcPr>
            <w:tcW w:w="869" w:type="dxa"/>
          </w:tcPr>
          <w:p w:rsidR="00561612" w:rsidRDefault="00561612" w:rsidP="00561612">
            <w:pPr>
              <w:pStyle w:val="TableParagraph"/>
              <w:spacing w:before="68"/>
              <w:ind w:left="30"/>
              <w:rPr>
                <w:sz w:val="15"/>
              </w:rPr>
            </w:pPr>
            <w:r>
              <w:rPr>
                <w:w w:val="111"/>
                <w:sz w:val="15"/>
              </w:rPr>
              <w:t>2</w:t>
            </w:r>
          </w:p>
        </w:tc>
        <w:tc>
          <w:tcPr>
            <w:tcW w:w="799" w:type="dxa"/>
          </w:tcPr>
          <w:p w:rsidR="00561612" w:rsidRDefault="00561612" w:rsidP="00561612">
            <w:pPr>
              <w:pStyle w:val="TableParagraph"/>
              <w:spacing w:before="68"/>
              <w:ind w:left="89" w:right="64"/>
              <w:rPr>
                <w:sz w:val="15"/>
              </w:rPr>
            </w:pPr>
            <w:r>
              <w:rPr>
                <w:w w:val="115"/>
                <w:sz w:val="15"/>
              </w:rPr>
              <w:t>02.01</w:t>
            </w:r>
          </w:p>
        </w:tc>
        <w:tc>
          <w:tcPr>
            <w:tcW w:w="1025" w:type="dxa"/>
          </w:tcPr>
          <w:p w:rsidR="00561612" w:rsidRDefault="00561612" w:rsidP="00561612">
            <w:pPr>
              <w:pStyle w:val="TableParagraph"/>
              <w:spacing w:before="68"/>
              <w:ind w:left="131" w:right="110"/>
              <w:rPr>
                <w:sz w:val="15"/>
              </w:rPr>
            </w:pPr>
            <w:r>
              <w:rPr>
                <w:w w:val="115"/>
                <w:sz w:val="15"/>
              </w:rPr>
              <w:t>2.002</w:t>
            </w:r>
          </w:p>
        </w:tc>
        <w:tc>
          <w:tcPr>
            <w:tcW w:w="1867" w:type="dxa"/>
          </w:tcPr>
          <w:p w:rsidR="00561612" w:rsidRDefault="00561612" w:rsidP="00561612">
            <w:pPr>
              <w:pStyle w:val="TableParagraph"/>
              <w:spacing w:before="68"/>
              <w:ind w:left="80" w:right="52"/>
              <w:rPr>
                <w:sz w:val="15"/>
              </w:rPr>
            </w:pPr>
            <w:r>
              <w:rPr>
                <w:w w:val="115"/>
                <w:sz w:val="15"/>
              </w:rPr>
              <w:t>3.3.90.00.00.00.00.00</w:t>
            </w:r>
          </w:p>
        </w:tc>
        <w:tc>
          <w:tcPr>
            <w:tcW w:w="1766" w:type="dxa"/>
          </w:tcPr>
          <w:p w:rsidR="00561612" w:rsidRDefault="00561612" w:rsidP="00561612">
            <w:pPr>
              <w:pStyle w:val="TableParagraph"/>
              <w:spacing w:before="68"/>
              <w:ind w:left="66" w:right="38"/>
              <w:rPr>
                <w:sz w:val="15"/>
              </w:rPr>
            </w:pPr>
            <w:r>
              <w:rPr>
                <w:w w:val="110"/>
                <w:sz w:val="15"/>
              </w:rPr>
              <w:t>3.3.90.39.69.00.00.00</w:t>
            </w:r>
          </w:p>
        </w:tc>
        <w:tc>
          <w:tcPr>
            <w:tcW w:w="1610" w:type="dxa"/>
          </w:tcPr>
          <w:p w:rsidR="00561612" w:rsidRDefault="00561612" w:rsidP="00561612">
            <w:pPr>
              <w:pStyle w:val="TableParagraph"/>
              <w:spacing w:before="68"/>
              <w:ind w:right="-29"/>
              <w:jc w:val="right"/>
              <w:rPr>
                <w:sz w:val="15"/>
              </w:rPr>
            </w:pPr>
            <w:r>
              <w:rPr>
                <w:w w:val="110"/>
                <w:sz w:val="15"/>
              </w:rPr>
              <w:t>4.686,68</w:t>
            </w:r>
            <w:r>
              <w:rPr>
                <w:w w:val="114"/>
                <w:sz w:val="15"/>
              </w:rPr>
              <w:t xml:space="preserve">  </w:t>
            </w:r>
          </w:p>
        </w:tc>
        <w:tc>
          <w:tcPr>
            <w:tcW w:w="1668" w:type="dxa"/>
          </w:tcPr>
          <w:p w:rsidR="00561612" w:rsidRDefault="00561612" w:rsidP="00561612">
            <w:pPr>
              <w:pStyle w:val="TableParagraph"/>
              <w:spacing w:before="68"/>
              <w:ind w:right="-15"/>
              <w:jc w:val="right"/>
              <w:rPr>
                <w:sz w:val="15"/>
              </w:rPr>
            </w:pPr>
            <w:r>
              <w:rPr>
                <w:w w:val="110"/>
                <w:sz w:val="15"/>
              </w:rPr>
              <w:t>2.303,00</w:t>
            </w:r>
            <w:r>
              <w:rPr>
                <w:w w:val="114"/>
                <w:sz w:val="15"/>
              </w:rPr>
              <w:t xml:space="preserve"> </w:t>
            </w:r>
          </w:p>
        </w:tc>
      </w:tr>
      <w:tr w:rsidR="00561612" w:rsidTr="00561612">
        <w:trPr>
          <w:trHeight w:val="270"/>
        </w:trPr>
        <w:tc>
          <w:tcPr>
            <w:tcW w:w="869" w:type="dxa"/>
          </w:tcPr>
          <w:p w:rsidR="00561612" w:rsidRDefault="00561612" w:rsidP="00561612">
            <w:pPr>
              <w:pStyle w:val="TableParagraph"/>
              <w:ind w:left="30"/>
              <w:rPr>
                <w:sz w:val="15"/>
              </w:rPr>
            </w:pPr>
            <w:r>
              <w:rPr>
                <w:w w:val="111"/>
                <w:sz w:val="15"/>
              </w:rPr>
              <w:t>5</w:t>
            </w:r>
          </w:p>
        </w:tc>
        <w:tc>
          <w:tcPr>
            <w:tcW w:w="799" w:type="dxa"/>
          </w:tcPr>
          <w:p w:rsidR="00561612" w:rsidRDefault="00561612" w:rsidP="00561612">
            <w:pPr>
              <w:pStyle w:val="TableParagraph"/>
              <w:ind w:left="89" w:right="64"/>
              <w:rPr>
                <w:sz w:val="15"/>
              </w:rPr>
            </w:pPr>
            <w:r>
              <w:rPr>
                <w:w w:val="115"/>
                <w:sz w:val="15"/>
              </w:rPr>
              <w:t>02.01</w:t>
            </w:r>
          </w:p>
        </w:tc>
        <w:tc>
          <w:tcPr>
            <w:tcW w:w="1025" w:type="dxa"/>
          </w:tcPr>
          <w:p w:rsidR="00561612" w:rsidRDefault="00561612" w:rsidP="00561612">
            <w:pPr>
              <w:pStyle w:val="TableParagraph"/>
              <w:ind w:left="131" w:right="110"/>
              <w:rPr>
                <w:sz w:val="15"/>
              </w:rPr>
            </w:pPr>
            <w:r>
              <w:rPr>
                <w:w w:val="115"/>
                <w:sz w:val="15"/>
              </w:rPr>
              <w:t>2.030</w:t>
            </w:r>
          </w:p>
        </w:tc>
        <w:tc>
          <w:tcPr>
            <w:tcW w:w="1867" w:type="dxa"/>
          </w:tcPr>
          <w:p w:rsidR="00561612" w:rsidRDefault="00561612" w:rsidP="00561612">
            <w:pPr>
              <w:pStyle w:val="TableParagraph"/>
              <w:ind w:left="80" w:right="52"/>
              <w:rPr>
                <w:sz w:val="15"/>
              </w:rPr>
            </w:pPr>
            <w:r>
              <w:rPr>
                <w:w w:val="115"/>
                <w:sz w:val="15"/>
              </w:rPr>
              <w:t>3.3.90.00.00.00.00.00</w:t>
            </w:r>
          </w:p>
        </w:tc>
        <w:tc>
          <w:tcPr>
            <w:tcW w:w="1766" w:type="dxa"/>
          </w:tcPr>
          <w:p w:rsidR="00561612" w:rsidRDefault="00561612" w:rsidP="00561612">
            <w:pPr>
              <w:pStyle w:val="TableParagraph"/>
              <w:ind w:left="66" w:right="38"/>
              <w:rPr>
                <w:sz w:val="15"/>
              </w:rPr>
            </w:pPr>
            <w:r>
              <w:rPr>
                <w:w w:val="110"/>
                <w:sz w:val="15"/>
              </w:rPr>
              <w:t>3.3.90.39.69.00.00.00</w:t>
            </w:r>
          </w:p>
        </w:tc>
        <w:tc>
          <w:tcPr>
            <w:tcW w:w="1610" w:type="dxa"/>
          </w:tcPr>
          <w:p w:rsidR="00561612" w:rsidRDefault="00561612" w:rsidP="00561612">
            <w:pPr>
              <w:pStyle w:val="TableParagraph"/>
              <w:ind w:right="-29"/>
              <w:jc w:val="right"/>
              <w:rPr>
                <w:sz w:val="15"/>
              </w:rPr>
            </w:pPr>
            <w:r>
              <w:rPr>
                <w:w w:val="110"/>
                <w:sz w:val="15"/>
              </w:rPr>
              <w:t>17.963,21</w:t>
            </w:r>
            <w:r>
              <w:rPr>
                <w:w w:val="114"/>
                <w:sz w:val="15"/>
              </w:rPr>
              <w:t xml:space="preserve">  </w:t>
            </w:r>
          </w:p>
        </w:tc>
        <w:tc>
          <w:tcPr>
            <w:tcW w:w="1668" w:type="dxa"/>
          </w:tcPr>
          <w:p w:rsidR="00561612" w:rsidRDefault="00561612" w:rsidP="00561612">
            <w:pPr>
              <w:pStyle w:val="TableParagraph"/>
              <w:ind w:right="-15"/>
              <w:jc w:val="right"/>
              <w:rPr>
                <w:sz w:val="15"/>
              </w:rPr>
            </w:pPr>
            <w:r>
              <w:rPr>
                <w:w w:val="110"/>
                <w:sz w:val="15"/>
              </w:rPr>
              <w:t>1.979,00</w:t>
            </w:r>
            <w:r>
              <w:rPr>
                <w:w w:val="114"/>
                <w:sz w:val="15"/>
              </w:rPr>
              <w:t xml:space="preserve"> </w:t>
            </w:r>
          </w:p>
        </w:tc>
      </w:tr>
      <w:tr w:rsidR="00561612" w:rsidTr="00561612">
        <w:trPr>
          <w:trHeight w:val="270"/>
        </w:trPr>
        <w:tc>
          <w:tcPr>
            <w:tcW w:w="869" w:type="dxa"/>
          </w:tcPr>
          <w:p w:rsidR="00561612" w:rsidRDefault="00561612" w:rsidP="00561612">
            <w:pPr>
              <w:pStyle w:val="TableParagraph"/>
              <w:ind w:left="59" w:right="31"/>
              <w:rPr>
                <w:sz w:val="15"/>
              </w:rPr>
            </w:pPr>
            <w:r>
              <w:rPr>
                <w:w w:val="110"/>
                <w:sz w:val="15"/>
              </w:rPr>
              <w:t>22</w:t>
            </w:r>
          </w:p>
        </w:tc>
        <w:tc>
          <w:tcPr>
            <w:tcW w:w="799" w:type="dxa"/>
          </w:tcPr>
          <w:p w:rsidR="00561612" w:rsidRDefault="00561612" w:rsidP="00561612">
            <w:pPr>
              <w:pStyle w:val="TableParagraph"/>
              <w:ind w:left="89" w:right="64"/>
              <w:rPr>
                <w:sz w:val="15"/>
              </w:rPr>
            </w:pPr>
            <w:r>
              <w:rPr>
                <w:w w:val="115"/>
                <w:sz w:val="15"/>
              </w:rPr>
              <w:t>03.01</w:t>
            </w:r>
          </w:p>
        </w:tc>
        <w:tc>
          <w:tcPr>
            <w:tcW w:w="1025" w:type="dxa"/>
          </w:tcPr>
          <w:p w:rsidR="00561612" w:rsidRDefault="00561612" w:rsidP="00561612">
            <w:pPr>
              <w:pStyle w:val="TableParagraph"/>
              <w:ind w:left="131" w:right="110"/>
              <w:rPr>
                <w:sz w:val="15"/>
              </w:rPr>
            </w:pPr>
            <w:r>
              <w:rPr>
                <w:w w:val="115"/>
                <w:sz w:val="15"/>
              </w:rPr>
              <w:t>2.003</w:t>
            </w:r>
          </w:p>
        </w:tc>
        <w:tc>
          <w:tcPr>
            <w:tcW w:w="1867" w:type="dxa"/>
          </w:tcPr>
          <w:p w:rsidR="00561612" w:rsidRDefault="00561612" w:rsidP="00561612">
            <w:pPr>
              <w:pStyle w:val="TableParagraph"/>
              <w:ind w:left="80" w:right="52"/>
              <w:rPr>
                <w:sz w:val="15"/>
              </w:rPr>
            </w:pPr>
            <w:r>
              <w:rPr>
                <w:w w:val="115"/>
                <w:sz w:val="15"/>
              </w:rPr>
              <w:t>3.3.90.00.00.00.00.00</w:t>
            </w:r>
          </w:p>
        </w:tc>
        <w:tc>
          <w:tcPr>
            <w:tcW w:w="1766" w:type="dxa"/>
          </w:tcPr>
          <w:p w:rsidR="00561612" w:rsidRDefault="00561612" w:rsidP="00561612">
            <w:pPr>
              <w:pStyle w:val="TableParagraph"/>
              <w:ind w:left="66" w:right="38"/>
              <w:rPr>
                <w:sz w:val="15"/>
              </w:rPr>
            </w:pPr>
            <w:r>
              <w:rPr>
                <w:w w:val="110"/>
                <w:sz w:val="15"/>
              </w:rPr>
              <w:t>3.3.90.39.69.00.00.00</w:t>
            </w:r>
          </w:p>
        </w:tc>
        <w:tc>
          <w:tcPr>
            <w:tcW w:w="1610" w:type="dxa"/>
          </w:tcPr>
          <w:p w:rsidR="00561612" w:rsidRDefault="00561612" w:rsidP="00561612">
            <w:pPr>
              <w:pStyle w:val="TableParagraph"/>
              <w:ind w:right="-29"/>
              <w:jc w:val="right"/>
              <w:rPr>
                <w:sz w:val="15"/>
              </w:rPr>
            </w:pPr>
            <w:r>
              <w:rPr>
                <w:w w:val="110"/>
                <w:sz w:val="15"/>
              </w:rPr>
              <w:t>10.022,50</w:t>
            </w:r>
            <w:r>
              <w:rPr>
                <w:w w:val="114"/>
                <w:sz w:val="15"/>
              </w:rPr>
              <w:t xml:space="preserve">  </w:t>
            </w:r>
          </w:p>
        </w:tc>
        <w:tc>
          <w:tcPr>
            <w:tcW w:w="1668" w:type="dxa"/>
          </w:tcPr>
          <w:p w:rsidR="00561612" w:rsidRDefault="00561612" w:rsidP="00561612">
            <w:pPr>
              <w:pStyle w:val="TableParagraph"/>
              <w:ind w:right="-15"/>
              <w:jc w:val="right"/>
              <w:rPr>
                <w:sz w:val="15"/>
              </w:rPr>
            </w:pPr>
            <w:r>
              <w:rPr>
                <w:w w:val="110"/>
                <w:sz w:val="15"/>
              </w:rPr>
              <w:t>3.858,00</w:t>
            </w:r>
            <w:r>
              <w:rPr>
                <w:w w:val="114"/>
                <w:sz w:val="15"/>
              </w:rPr>
              <w:t xml:space="preserve"> </w:t>
            </w:r>
          </w:p>
        </w:tc>
      </w:tr>
      <w:tr w:rsidR="00561612" w:rsidTr="00561612">
        <w:trPr>
          <w:trHeight w:val="270"/>
        </w:trPr>
        <w:tc>
          <w:tcPr>
            <w:tcW w:w="869" w:type="dxa"/>
          </w:tcPr>
          <w:p w:rsidR="00561612" w:rsidRDefault="00561612" w:rsidP="00561612">
            <w:pPr>
              <w:pStyle w:val="TableParagraph"/>
              <w:ind w:left="59" w:right="31"/>
              <w:rPr>
                <w:sz w:val="15"/>
              </w:rPr>
            </w:pPr>
            <w:r>
              <w:rPr>
                <w:w w:val="110"/>
                <w:sz w:val="15"/>
              </w:rPr>
              <w:t>79</w:t>
            </w:r>
          </w:p>
        </w:tc>
        <w:tc>
          <w:tcPr>
            <w:tcW w:w="799" w:type="dxa"/>
          </w:tcPr>
          <w:p w:rsidR="00561612" w:rsidRDefault="00561612" w:rsidP="00561612">
            <w:pPr>
              <w:pStyle w:val="TableParagraph"/>
              <w:ind w:left="89" w:right="64"/>
              <w:rPr>
                <w:sz w:val="15"/>
              </w:rPr>
            </w:pPr>
            <w:r>
              <w:rPr>
                <w:w w:val="115"/>
                <w:sz w:val="15"/>
              </w:rPr>
              <w:t>06.01</w:t>
            </w:r>
          </w:p>
        </w:tc>
        <w:tc>
          <w:tcPr>
            <w:tcW w:w="1025" w:type="dxa"/>
          </w:tcPr>
          <w:p w:rsidR="00561612" w:rsidRDefault="00561612" w:rsidP="00561612">
            <w:pPr>
              <w:pStyle w:val="TableParagraph"/>
              <w:ind w:left="131" w:right="110"/>
              <w:rPr>
                <w:sz w:val="15"/>
              </w:rPr>
            </w:pPr>
            <w:r>
              <w:rPr>
                <w:w w:val="115"/>
                <w:sz w:val="15"/>
              </w:rPr>
              <w:t>2.032</w:t>
            </w:r>
          </w:p>
        </w:tc>
        <w:tc>
          <w:tcPr>
            <w:tcW w:w="1867" w:type="dxa"/>
          </w:tcPr>
          <w:p w:rsidR="00561612" w:rsidRDefault="00561612" w:rsidP="00561612">
            <w:pPr>
              <w:pStyle w:val="TableParagraph"/>
              <w:ind w:left="80" w:right="52"/>
              <w:rPr>
                <w:sz w:val="15"/>
              </w:rPr>
            </w:pPr>
            <w:r>
              <w:rPr>
                <w:w w:val="115"/>
                <w:sz w:val="15"/>
              </w:rPr>
              <w:t>3.3.90.00.00.00.00.00</w:t>
            </w:r>
          </w:p>
        </w:tc>
        <w:tc>
          <w:tcPr>
            <w:tcW w:w="1766" w:type="dxa"/>
          </w:tcPr>
          <w:p w:rsidR="00561612" w:rsidRDefault="00561612" w:rsidP="00561612">
            <w:pPr>
              <w:pStyle w:val="TableParagraph"/>
              <w:ind w:left="66" w:right="38"/>
              <w:rPr>
                <w:sz w:val="15"/>
              </w:rPr>
            </w:pPr>
            <w:r>
              <w:rPr>
                <w:w w:val="110"/>
                <w:sz w:val="15"/>
              </w:rPr>
              <w:t>3.3.90.39.69.00.00.00</w:t>
            </w:r>
          </w:p>
        </w:tc>
        <w:tc>
          <w:tcPr>
            <w:tcW w:w="1610" w:type="dxa"/>
          </w:tcPr>
          <w:p w:rsidR="00561612" w:rsidRDefault="00561612" w:rsidP="00561612">
            <w:pPr>
              <w:pStyle w:val="TableParagraph"/>
              <w:ind w:right="-29"/>
              <w:jc w:val="right"/>
              <w:rPr>
                <w:sz w:val="15"/>
              </w:rPr>
            </w:pPr>
            <w:r>
              <w:rPr>
                <w:w w:val="110"/>
                <w:sz w:val="15"/>
              </w:rPr>
              <w:t>69.251,41</w:t>
            </w:r>
            <w:r>
              <w:rPr>
                <w:w w:val="114"/>
                <w:sz w:val="15"/>
              </w:rPr>
              <w:t xml:space="preserve">  </w:t>
            </w:r>
          </w:p>
        </w:tc>
        <w:tc>
          <w:tcPr>
            <w:tcW w:w="1668" w:type="dxa"/>
          </w:tcPr>
          <w:p w:rsidR="00561612" w:rsidRDefault="00561612" w:rsidP="00561612">
            <w:pPr>
              <w:pStyle w:val="TableParagraph"/>
              <w:ind w:right="-15"/>
              <w:jc w:val="right"/>
              <w:rPr>
                <w:sz w:val="15"/>
              </w:rPr>
            </w:pPr>
            <w:r>
              <w:rPr>
                <w:w w:val="110"/>
                <w:sz w:val="15"/>
              </w:rPr>
              <w:t>29.745,00</w:t>
            </w:r>
            <w:r>
              <w:rPr>
                <w:w w:val="114"/>
                <w:sz w:val="15"/>
              </w:rPr>
              <w:t xml:space="preserve"> </w:t>
            </w:r>
          </w:p>
        </w:tc>
      </w:tr>
      <w:tr w:rsidR="00561612" w:rsidTr="00561612">
        <w:trPr>
          <w:trHeight w:val="270"/>
        </w:trPr>
        <w:tc>
          <w:tcPr>
            <w:tcW w:w="869" w:type="dxa"/>
          </w:tcPr>
          <w:p w:rsidR="00561612" w:rsidRDefault="00561612" w:rsidP="00561612">
            <w:pPr>
              <w:pStyle w:val="TableParagraph"/>
              <w:ind w:left="59" w:right="29"/>
              <w:rPr>
                <w:sz w:val="15"/>
              </w:rPr>
            </w:pPr>
            <w:r>
              <w:rPr>
                <w:w w:val="110"/>
                <w:sz w:val="15"/>
              </w:rPr>
              <w:t>103</w:t>
            </w:r>
          </w:p>
        </w:tc>
        <w:tc>
          <w:tcPr>
            <w:tcW w:w="799" w:type="dxa"/>
          </w:tcPr>
          <w:p w:rsidR="00561612" w:rsidRDefault="00561612" w:rsidP="00561612">
            <w:pPr>
              <w:pStyle w:val="TableParagraph"/>
              <w:ind w:left="89" w:right="64"/>
              <w:rPr>
                <w:sz w:val="15"/>
              </w:rPr>
            </w:pPr>
            <w:r>
              <w:rPr>
                <w:w w:val="115"/>
                <w:sz w:val="15"/>
              </w:rPr>
              <w:t>10.01</w:t>
            </w:r>
          </w:p>
        </w:tc>
        <w:tc>
          <w:tcPr>
            <w:tcW w:w="1025" w:type="dxa"/>
          </w:tcPr>
          <w:p w:rsidR="00561612" w:rsidRDefault="00561612" w:rsidP="00561612">
            <w:pPr>
              <w:pStyle w:val="TableParagraph"/>
              <w:ind w:left="131" w:right="110"/>
              <w:rPr>
                <w:sz w:val="15"/>
              </w:rPr>
            </w:pPr>
            <w:r>
              <w:rPr>
                <w:w w:val="115"/>
                <w:sz w:val="15"/>
              </w:rPr>
              <w:t>2.028</w:t>
            </w:r>
          </w:p>
        </w:tc>
        <w:tc>
          <w:tcPr>
            <w:tcW w:w="1867" w:type="dxa"/>
          </w:tcPr>
          <w:p w:rsidR="00561612" w:rsidRDefault="00561612" w:rsidP="00561612">
            <w:pPr>
              <w:pStyle w:val="TableParagraph"/>
              <w:ind w:left="80" w:right="52"/>
              <w:rPr>
                <w:sz w:val="15"/>
              </w:rPr>
            </w:pPr>
            <w:r>
              <w:rPr>
                <w:w w:val="115"/>
                <w:sz w:val="15"/>
              </w:rPr>
              <w:t>3.3.90.00.00.00.00.00</w:t>
            </w:r>
          </w:p>
        </w:tc>
        <w:tc>
          <w:tcPr>
            <w:tcW w:w="1766" w:type="dxa"/>
          </w:tcPr>
          <w:p w:rsidR="00561612" w:rsidRDefault="00561612" w:rsidP="00561612">
            <w:pPr>
              <w:pStyle w:val="TableParagraph"/>
              <w:ind w:left="66" w:right="38"/>
              <w:rPr>
                <w:sz w:val="15"/>
              </w:rPr>
            </w:pPr>
            <w:r>
              <w:rPr>
                <w:w w:val="110"/>
                <w:sz w:val="15"/>
              </w:rPr>
              <w:t>3.3.90.39.69.00.00.00</w:t>
            </w:r>
          </w:p>
        </w:tc>
        <w:tc>
          <w:tcPr>
            <w:tcW w:w="1610" w:type="dxa"/>
          </w:tcPr>
          <w:p w:rsidR="00561612" w:rsidRDefault="00561612" w:rsidP="00561612">
            <w:pPr>
              <w:pStyle w:val="TableParagraph"/>
              <w:ind w:right="-29"/>
              <w:jc w:val="right"/>
              <w:rPr>
                <w:sz w:val="15"/>
              </w:rPr>
            </w:pPr>
            <w:r>
              <w:rPr>
                <w:w w:val="110"/>
                <w:sz w:val="15"/>
              </w:rPr>
              <w:t>13.633,35</w:t>
            </w:r>
            <w:r>
              <w:rPr>
                <w:w w:val="114"/>
                <w:sz w:val="15"/>
              </w:rPr>
              <w:t xml:space="preserve">  </w:t>
            </w:r>
          </w:p>
        </w:tc>
        <w:tc>
          <w:tcPr>
            <w:tcW w:w="1668" w:type="dxa"/>
          </w:tcPr>
          <w:p w:rsidR="00561612" w:rsidRDefault="00561612" w:rsidP="00561612">
            <w:pPr>
              <w:pStyle w:val="TableParagraph"/>
              <w:ind w:right="-15"/>
              <w:jc w:val="right"/>
              <w:rPr>
                <w:sz w:val="15"/>
              </w:rPr>
            </w:pPr>
            <w:r>
              <w:rPr>
                <w:w w:val="110"/>
                <w:sz w:val="15"/>
              </w:rPr>
              <w:t>3.984,00</w:t>
            </w:r>
            <w:r>
              <w:rPr>
                <w:w w:val="114"/>
                <w:sz w:val="15"/>
              </w:rPr>
              <w:t xml:space="preserve"> </w:t>
            </w:r>
          </w:p>
        </w:tc>
      </w:tr>
      <w:tr w:rsidR="00561612" w:rsidTr="00561612">
        <w:trPr>
          <w:trHeight w:val="270"/>
        </w:trPr>
        <w:tc>
          <w:tcPr>
            <w:tcW w:w="869" w:type="dxa"/>
          </w:tcPr>
          <w:p w:rsidR="00561612" w:rsidRDefault="00561612" w:rsidP="00561612">
            <w:pPr>
              <w:pStyle w:val="TableParagraph"/>
              <w:ind w:left="59" w:right="29"/>
              <w:rPr>
                <w:sz w:val="15"/>
              </w:rPr>
            </w:pPr>
            <w:r>
              <w:rPr>
                <w:w w:val="110"/>
                <w:sz w:val="15"/>
              </w:rPr>
              <w:t>122</w:t>
            </w:r>
          </w:p>
        </w:tc>
        <w:tc>
          <w:tcPr>
            <w:tcW w:w="799" w:type="dxa"/>
          </w:tcPr>
          <w:p w:rsidR="00561612" w:rsidRDefault="00561612" w:rsidP="00561612">
            <w:pPr>
              <w:pStyle w:val="TableParagraph"/>
              <w:ind w:left="89" w:right="64"/>
              <w:rPr>
                <w:sz w:val="15"/>
              </w:rPr>
            </w:pPr>
            <w:r>
              <w:rPr>
                <w:w w:val="115"/>
                <w:sz w:val="15"/>
              </w:rPr>
              <w:t>12.01</w:t>
            </w:r>
          </w:p>
        </w:tc>
        <w:tc>
          <w:tcPr>
            <w:tcW w:w="1025" w:type="dxa"/>
          </w:tcPr>
          <w:p w:rsidR="00561612" w:rsidRDefault="00561612" w:rsidP="00561612">
            <w:pPr>
              <w:pStyle w:val="TableParagraph"/>
              <w:ind w:left="131" w:right="110"/>
              <w:rPr>
                <w:sz w:val="15"/>
              </w:rPr>
            </w:pPr>
            <w:r>
              <w:rPr>
                <w:w w:val="115"/>
                <w:sz w:val="15"/>
              </w:rPr>
              <w:t>2.038</w:t>
            </w:r>
          </w:p>
        </w:tc>
        <w:tc>
          <w:tcPr>
            <w:tcW w:w="1867" w:type="dxa"/>
          </w:tcPr>
          <w:p w:rsidR="00561612" w:rsidRDefault="00561612" w:rsidP="00561612">
            <w:pPr>
              <w:pStyle w:val="TableParagraph"/>
              <w:ind w:left="80" w:right="52"/>
              <w:rPr>
                <w:sz w:val="15"/>
              </w:rPr>
            </w:pPr>
            <w:r>
              <w:rPr>
                <w:w w:val="115"/>
                <w:sz w:val="15"/>
              </w:rPr>
              <w:t>3.3.90.00.00.00.00.00</w:t>
            </w:r>
          </w:p>
        </w:tc>
        <w:tc>
          <w:tcPr>
            <w:tcW w:w="1766" w:type="dxa"/>
          </w:tcPr>
          <w:p w:rsidR="00561612" w:rsidRDefault="00561612" w:rsidP="00561612">
            <w:pPr>
              <w:pStyle w:val="TableParagraph"/>
              <w:ind w:left="66" w:right="38"/>
              <w:rPr>
                <w:sz w:val="15"/>
              </w:rPr>
            </w:pPr>
            <w:r>
              <w:rPr>
                <w:w w:val="110"/>
                <w:sz w:val="15"/>
              </w:rPr>
              <w:t>3.3.90.39.69.00.00.00</w:t>
            </w:r>
          </w:p>
        </w:tc>
        <w:tc>
          <w:tcPr>
            <w:tcW w:w="1610" w:type="dxa"/>
          </w:tcPr>
          <w:p w:rsidR="00561612" w:rsidRDefault="00561612" w:rsidP="00561612">
            <w:pPr>
              <w:pStyle w:val="TableParagraph"/>
              <w:ind w:right="-29"/>
              <w:jc w:val="right"/>
              <w:rPr>
                <w:sz w:val="15"/>
              </w:rPr>
            </w:pPr>
            <w:r>
              <w:rPr>
                <w:w w:val="110"/>
                <w:sz w:val="15"/>
              </w:rPr>
              <w:t>30.866,33</w:t>
            </w:r>
            <w:r>
              <w:rPr>
                <w:w w:val="114"/>
                <w:sz w:val="15"/>
              </w:rPr>
              <w:t xml:space="preserve">  </w:t>
            </w:r>
          </w:p>
        </w:tc>
        <w:tc>
          <w:tcPr>
            <w:tcW w:w="1668" w:type="dxa"/>
          </w:tcPr>
          <w:p w:rsidR="00561612" w:rsidRDefault="00561612" w:rsidP="00561612">
            <w:pPr>
              <w:pStyle w:val="TableParagraph"/>
              <w:ind w:right="-15"/>
              <w:jc w:val="right"/>
              <w:rPr>
                <w:sz w:val="15"/>
              </w:rPr>
            </w:pPr>
            <w:r>
              <w:rPr>
                <w:w w:val="110"/>
                <w:sz w:val="15"/>
              </w:rPr>
              <w:t>18.109,00</w:t>
            </w:r>
            <w:r>
              <w:rPr>
                <w:w w:val="114"/>
                <w:sz w:val="15"/>
              </w:rPr>
              <w:t xml:space="preserve"> </w:t>
            </w:r>
          </w:p>
        </w:tc>
      </w:tr>
      <w:tr w:rsidR="00561612" w:rsidTr="00561612">
        <w:trPr>
          <w:trHeight w:val="270"/>
        </w:trPr>
        <w:tc>
          <w:tcPr>
            <w:tcW w:w="869" w:type="dxa"/>
          </w:tcPr>
          <w:p w:rsidR="00561612" w:rsidRDefault="00561612" w:rsidP="00561612">
            <w:pPr>
              <w:pStyle w:val="TableParagraph"/>
              <w:ind w:left="59" w:right="29"/>
              <w:rPr>
                <w:sz w:val="15"/>
              </w:rPr>
            </w:pPr>
            <w:r>
              <w:rPr>
                <w:w w:val="110"/>
                <w:sz w:val="15"/>
              </w:rPr>
              <w:t>128</w:t>
            </w:r>
          </w:p>
        </w:tc>
        <w:tc>
          <w:tcPr>
            <w:tcW w:w="799" w:type="dxa"/>
          </w:tcPr>
          <w:p w:rsidR="00561612" w:rsidRDefault="00561612" w:rsidP="00561612">
            <w:pPr>
              <w:pStyle w:val="TableParagraph"/>
              <w:ind w:left="89" w:right="64"/>
              <w:rPr>
                <w:sz w:val="15"/>
              </w:rPr>
            </w:pPr>
            <w:r>
              <w:rPr>
                <w:w w:val="115"/>
                <w:sz w:val="15"/>
              </w:rPr>
              <w:t>12.01</w:t>
            </w:r>
          </w:p>
        </w:tc>
        <w:tc>
          <w:tcPr>
            <w:tcW w:w="1025" w:type="dxa"/>
          </w:tcPr>
          <w:p w:rsidR="00561612" w:rsidRDefault="00561612" w:rsidP="00561612">
            <w:pPr>
              <w:pStyle w:val="TableParagraph"/>
              <w:ind w:left="131" w:right="110"/>
              <w:rPr>
                <w:sz w:val="15"/>
              </w:rPr>
            </w:pPr>
            <w:r>
              <w:rPr>
                <w:w w:val="115"/>
                <w:sz w:val="15"/>
              </w:rPr>
              <w:t>2.040</w:t>
            </w:r>
          </w:p>
        </w:tc>
        <w:tc>
          <w:tcPr>
            <w:tcW w:w="1867" w:type="dxa"/>
          </w:tcPr>
          <w:p w:rsidR="00561612" w:rsidRDefault="00561612" w:rsidP="00561612">
            <w:pPr>
              <w:pStyle w:val="TableParagraph"/>
              <w:ind w:left="80" w:right="52"/>
              <w:rPr>
                <w:sz w:val="15"/>
              </w:rPr>
            </w:pPr>
            <w:r>
              <w:rPr>
                <w:w w:val="115"/>
                <w:sz w:val="15"/>
              </w:rPr>
              <w:t>3.3.90.00.00.00.00.00</w:t>
            </w:r>
          </w:p>
        </w:tc>
        <w:tc>
          <w:tcPr>
            <w:tcW w:w="1766" w:type="dxa"/>
          </w:tcPr>
          <w:p w:rsidR="00561612" w:rsidRDefault="00561612" w:rsidP="00561612">
            <w:pPr>
              <w:pStyle w:val="TableParagraph"/>
              <w:ind w:left="66" w:right="38"/>
              <w:rPr>
                <w:sz w:val="15"/>
              </w:rPr>
            </w:pPr>
            <w:r>
              <w:rPr>
                <w:w w:val="110"/>
                <w:sz w:val="15"/>
              </w:rPr>
              <w:t>3.3.90.39.69.00.00.00</w:t>
            </w:r>
          </w:p>
        </w:tc>
        <w:tc>
          <w:tcPr>
            <w:tcW w:w="1610" w:type="dxa"/>
          </w:tcPr>
          <w:p w:rsidR="00561612" w:rsidRDefault="00561612" w:rsidP="00561612">
            <w:pPr>
              <w:pStyle w:val="TableParagraph"/>
              <w:ind w:right="-29"/>
              <w:jc w:val="right"/>
              <w:rPr>
                <w:sz w:val="15"/>
              </w:rPr>
            </w:pPr>
            <w:r>
              <w:rPr>
                <w:w w:val="110"/>
                <w:sz w:val="15"/>
              </w:rPr>
              <w:t>15.847,91</w:t>
            </w:r>
            <w:r>
              <w:rPr>
                <w:w w:val="114"/>
                <w:sz w:val="15"/>
              </w:rPr>
              <w:t xml:space="preserve">  </w:t>
            </w:r>
          </w:p>
        </w:tc>
        <w:tc>
          <w:tcPr>
            <w:tcW w:w="1668" w:type="dxa"/>
          </w:tcPr>
          <w:p w:rsidR="00561612" w:rsidRDefault="00561612" w:rsidP="00561612">
            <w:pPr>
              <w:pStyle w:val="TableParagraph"/>
              <w:ind w:right="-15"/>
              <w:jc w:val="right"/>
              <w:rPr>
                <w:sz w:val="15"/>
              </w:rPr>
            </w:pPr>
            <w:r>
              <w:rPr>
                <w:w w:val="110"/>
                <w:sz w:val="15"/>
              </w:rPr>
              <w:t>8.087,00</w:t>
            </w:r>
            <w:r>
              <w:rPr>
                <w:w w:val="114"/>
                <w:sz w:val="15"/>
              </w:rPr>
              <w:t xml:space="preserve"> </w:t>
            </w:r>
          </w:p>
        </w:tc>
      </w:tr>
      <w:tr w:rsidR="00561612" w:rsidTr="00561612">
        <w:trPr>
          <w:trHeight w:val="270"/>
        </w:trPr>
        <w:tc>
          <w:tcPr>
            <w:tcW w:w="869" w:type="dxa"/>
          </w:tcPr>
          <w:p w:rsidR="00561612" w:rsidRDefault="00561612" w:rsidP="00561612">
            <w:pPr>
              <w:pStyle w:val="TableParagraph"/>
              <w:ind w:left="59" w:right="29"/>
              <w:rPr>
                <w:sz w:val="15"/>
              </w:rPr>
            </w:pPr>
            <w:r>
              <w:rPr>
                <w:w w:val="110"/>
                <w:sz w:val="15"/>
              </w:rPr>
              <w:t>166</w:t>
            </w:r>
          </w:p>
        </w:tc>
        <w:tc>
          <w:tcPr>
            <w:tcW w:w="799" w:type="dxa"/>
          </w:tcPr>
          <w:p w:rsidR="00561612" w:rsidRDefault="00561612" w:rsidP="00561612">
            <w:pPr>
              <w:pStyle w:val="TableParagraph"/>
              <w:ind w:left="89" w:right="64"/>
              <w:rPr>
                <w:sz w:val="15"/>
              </w:rPr>
            </w:pPr>
            <w:r>
              <w:rPr>
                <w:w w:val="115"/>
                <w:sz w:val="15"/>
              </w:rPr>
              <w:t>04.02</w:t>
            </w:r>
          </w:p>
        </w:tc>
        <w:tc>
          <w:tcPr>
            <w:tcW w:w="1025" w:type="dxa"/>
          </w:tcPr>
          <w:p w:rsidR="00561612" w:rsidRDefault="00561612" w:rsidP="00561612">
            <w:pPr>
              <w:pStyle w:val="TableParagraph"/>
              <w:ind w:left="131" w:right="110"/>
              <w:rPr>
                <w:sz w:val="15"/>
              </w:rPr>
            </w:pPr>
            <w:r>
              <w:rPr>
                <w:w w:val="115"/>
                <w:sz w:val="15"/>
              </w:rPr>
              <w:t>2.010</w:t>
            </w:r>
          </w:p>
        </w:tc>
        <w:tc>
          <w:tcPr>
            <w:tcW w:w="1867" w:type="dxa"/>
          </w:tcPr>
          <w:p w:rsidR="00561612" w:rsidRDefault="00561612" w:rsidP="00561612">
            <w:pPr>
              <w:pStyle w:val="TableParagraph"/>
              <w:ind w:left="80" w:right="52"/>
              <w:rPr>
                <w:sz w:val="15"/>
              </w:rPr>
            </w:pPr>
            <w:r>
              <w:rPr>
                <w:w w:val="115"/>
                <w:sz w:val="15"/>
              </w:rPr>
              <w:t>3.3.90.00.00.00.00.00</w:t>
            </w:r>
          </w:p>
        </w:tc>
        <w:tc>
          <w:tcPr>
            <w:tcW w:w="1766" w:type="dxa"/>
          </w:tcPr>
          <w:p w:rsidR="00561612" w:rsidRDefault="00561612" w:rsidP="00561612">
            <w:pPr>
              <w:pStyle w:val="TableParagraph"/>
              <w:ind w:left="66" w:right="38"/>
              <w:rPr>
                <w:sz w:val="15"/>
              </w:rPr>
            </w:pPr>
            <w:r>
              <w:rPr>
                <w:w w:val="110"/>
                <w:sz w:val="15"/>
              </w:rPr>
              <w:t>3.3.90.39.69.00.00.00</w:t>
            </w:r>
          </w:p>
        </w:tc>
        <w:tc>
          <w:tcPr>
            <w:tcW w:w="1610" w:type="dxa"/>
          </w:tcPr>
          <w:p w:rsidR="00561612" w:rsidRDefault="00561612" w:rsidP="00561612">
            <w:pPr>
              <w:pStyle w:val="TableParagraph"/>
              <w:ind w:right="-29"/>
              <w:jc w:val="right"/>
              <w:rPr>
                <w:sz w:val="15"/>
              </w:rPr>
            </w:pPr>
            <w:r>
              <w:rPr>
                <w:w w:val="110"/>
                <w:sz w:val="15"/>
              </w:rPr>
              <w:t>100.000,00</w:t>
            </w:r>
            <w:r>
              <w:rPr>
                <w:w w:val="114"/>
                <w:sz w:val="15"/>
              </w:rPr>
              <w:t xml:space="preserve">  </w:t>
            </w:r>
          </w:p>
        </w:tc>
        <w:tc>
          <w:tcPr>
            <w:tcW w:w="1668" w:type="dxa"/>
          </w:tcPr>
          <w:p w:rsidR="00561612" w:rsidRDefault="00561612" w:rsidP="00561612">
            <w:pPr>
              <w:pStyle w:val="TableParagraph"/>
              <w:ind w:right="-15"/>
              <w:jc w:val="right"/>
              <w:rPr>
                <w:sz w:val="15"/>
              </w:rPr>
            </w:pPr>
            <w:r>
              <w:rPr>
                <w:w w:val="110"/>
                <w:sz w:val="15"/>
              </w:rPr>
              <w:t>52.166,00</w:t>
            </w:r>
            <w:r>
              <w:rPr>
                <w:w w:val="114"/>
                <w:sz w:val="15"/>
              </w:rPr>
              <w:t xml:space="preserve"> </w:t>
            </w:r>
          </w:p>
        </w:tc>
      </w:tr>
      <w:tr w:rsidR="00561612" w:rsidTr="00561612">
        <w:trPr>
          <w:trHeight w:val="299"/>
        </w:trPr>
        <w:tc>
          <w:tcPr>
            <w:tcW w:w="869" w:type="dxa"/>
          </w:tcPr>
          <w:p w:rsidR="00561612" w:rsidRDefault="00561612" w:rsidP="00561612">
            <w:pPr>
              <w:pStyle w:val="TableParagraph"/>
              <w:spacing w:before="0"/>
              <w:jc w:val="left"/>
              <w:rPr>
                <w:rFonts w:ascii="Times New Roman"/>
                <w:sz w:val="16"/>
              </w:rPr>
            </w:pPr>
          </w:p>
        </w:tc>
        <w:tc>
          <w:tcPr>
            <w:tcW w:w="799" w:type="dxa"/>
          </w:tcPr>
          <w:p w:rsidR="00561612" w:rsidRDefault="00561612" w:rsidP="00561612">
            <w:pPr>
              <w:pStyle w:val="TableParagraph"/>
              <w:spacing w:before="0"/>
              <w:jc w:val="left"/>
              <w:rPr>
                <w:rFonts w:ascii="Times New Roman"/>
                <w:sz w:val="16"/>
              </w:rPr>
            </w:pPr>
          </w:p>
        </w:tc>
        <w:tc>
          <w:tcPr>
            <w:tcW w:w="1025" w:type="dxa"/>
          </w:tcPr>
          <w:p w:rsidR="00561612" w:rsidRDefault="00561612" w:rsidP="00561612">
            <w:pPr>
              <w:pStyle w:val="TableParagraph"/>
              <w:spacing w:before="0"/>
              <w:jc w:val="left"/>
              <w:rPr>
                <w:rFonts w:ascii="Times New Roman"/>
                <w:sz w:val="16"/>
              </w:rPr>
            </w:pPr>
          </w:p>
        </w:tc>
        <w:tc>
          <w:tcPr>
            <w:tcW w:w="1867" w:type="dxa"/>
          </w:tcPr>
          <w:p w:rsidR="00561612" w:rsidRDefault="00561612" w:rsidP="00561612">
            <w:pPr>
              <w:pStyle w:val="TableParagraph"/>
              <w:spacing w:before="0"/>
              <w:jc w:val="left"/>
              <w:rPr>
                <w:rFonts w:ascii="Times New Roman"/>
                <w:sz w:val="16"/>
              </w:rPr>
            </w:pPr>
          </w:p>
        </w:tc>
        <w:tc>
          <w:tcPr>
            <w:tcW w:w="1766" w:type="dxa"/>
          </w:tcPr>
          <w:p w:rsidR="00561612" w:rsidRDefault="00561612" w:rsidP="00561612">
            <w:pPr>
              <w:pStyle w:val="TableParagraph"/>
              <w:spacing w:before="0"/>
              <w:jc w:val="left"/>
              <w:rPr>
                <w:rFonts w:ascii="Times New Roman"/>
                <w:sz w:val="16"/>
              </w:rPr>
            </w:pPr>
          </w:p>
        </w:tc>
        <w:tc>
          <w:tcPr>
            <w:tcW w:w="1610" w:type="dxa"/>
          </w:tcPr>
          <w:p w:rsidR="00561612" w:rsidRDefault="00561612" w:rsidP="00561612">
            <w:pPr>
              <w:pStyle w:val="TableParagraph"/>
              <w:spacing w:before="3"/>
              <w:jc w:val="left"/>
              <w:rPr>
                <w:rFonts w:ascii="Microsoft Sans Serif"/>
                <w:sz w:val="10"/>
              </w:rPr>
            </w:pPr>
          </w:p>
          <w:p w:rsidR="00561612" w:rsidRDefault="00561612" w:rsidP="00561612">
            <w:pPr>
              <w:pStyle w:val="TableParagraph"/>
              <w:spacing w:before="0"/>
              <w:ind w:left="225"/>
              <w:jc w:val="left"/>
              <w:rPr>
                <w:rFonts w:ascii="Bookman Old Style"/>
                <w:sz w:val="12"/>
              </w:rPr>
            </w:pPr>
            <w:r>
              <w:rPr>
                <w:rFonts w:ascii="Bookman Old Style"/>
                <w:w w:val="140"/>
                <w:sz w:val="12"/>
              </w:rPr>
              <w:t>Total Previsto:</w:t>
            </w:r>
          </w:p>
        </w:tc>
        <w:tc>
          <w:tcPr>
            <w:tcW w:w="1668" w:type="dxa"/>
          </w:tcPr>
          <w:p w:rsidR="00561612" w:rsidRDefault="00561612" w:rsidP="00561612">
            <w:pPr>
              <w:pStyle w:val="TableParagraph"/>
              <w:spacing w:before="64"/>
              <w:ind w:right="-15"/>
              <w:jc w:val="right"/>
              <w:rPr>
                <w:rFonts w:ascii="Microsoft Sans Serif"/>
                <w:sz w:val="18"/>
              </w:rPr>
            </w:pPr>
            <w:r>
              <w:rPr>
                <w:rFonts w:ascii="Microsoft Sans Serif"/>
                <w:w w:val="90"/>
                <w:sz w:val="18"/>
              </w:rPr>
              <w:t>120.231,00</w:t>
            </w:r>
            <w:r>
              <w:rPr>
                <w:rFonts w:ascii="Microsoft Sans Serif"/>
                <w:sz w:val="18"/>
              </w:rPr>
              <w:t xml:space="preserve"> </w:t>
            </w:r>
          </w:p>
        </w:tc>
      </w:tr>
    </w:tbl>
    <w:p w:rsidR="00561612" w:rsidRDefault="00561612" w:rsidP="00561612">
      <w:pPr>
        <w:pStyle w:val="Corpodetexto"/>
        <w:spacing w:before="2"/>
        <w:rPr>
          <w:sz w:val="25"/>
        </w:rPr>
      </w:pPr>
    </w:p>
    <w:p w:rsidR="00561612" w:rsidRDefault="00561612" w:rsidP="0082148D">
      <w:pPr>
        <w:pStyle w:val="Corpodetexto"/>
        <w:rPr>
          <w:rFonts w:ascii="Arial" w:hAnsi="Arial" w:cs="Arial"/>
          <w:sz w:val="16"/>
          <w:szCs w:val="16"/>
        </w:rPr>
      </w:pPr>
    </w:p>
    <w:p w:rsidR="00561612" w:rsidRDefault="00561612" w:rsidP="0082148D">
      <w:pPr>
        <w:pStyle w:val="Corpodetexto"/>
        <w:rPr>
          <w:rFonts w:ascii="Arial" w:hAnsi="Arial" w:cs="Arial"/>
          <w:sz w:val="16"/>
          <w:szCs w:val="16"/>
        </w:rPr>
      </w:pPr>
    </w:p>
    <w:p w:rsidR="00561612" w:rsidRDefault="00561612" w:rsidP="0082148D">
      <w:pPr>
        <w:pStyle w:val="Corpodetexto"/>
        <w:rPr>
          <w:rFonts w:ascii="Arial" w:hAnsi="Arial" w:cs="Arial"/>
          <w:sz w:val="16"/>
          <w:szCs w:val="16"/>
        </w:rPr>
      </w:pPr>
    </w:p>
    <w:tbl>
      <w:tblPr>
        <w:tblStyle w:val="TableNormal"/>
        <w:tblpPr w:leftFromText="141" w:rightFromText="141" w:vertAnchor="text" w:horzAnchor="margin" w:tblpXSpec="center" w:tblpY="427"/>
        <w:tblW w:w="96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69"/>
        <w:gridCol w:w="799"/>
        <w:gridCol w:w="1025"/>
        <w:gridCol w:w="1867"/>
        <w:gridCol w:w="1766"/>
        <w:gridCol w:w="1610"/>
        <w:gridCol w:w="1668"/>
      </w:tblGrid>
      <w:tr w:rsidR="00561612" w:rsidTr="00561612">
        <w:trPr>
          <w:trHeight w:val="239"/>
        </w:trPr>
        <w:tc>
          <w:tcPr>
            <w:tcW w:w="869" w:type="dxa"/>
            <w:shd w:val="clear" w:color="auto" w:fill="C0C0C0"/>
          </w:tcPr>
          <w:p w:rsidR="00561612" w:rsidRDefault="00561612" w:rsidP="00561612">
            <w:pPr>
              <w:pStyle w:val="TableParagraph"/>
              <w:spacing w:before="32"/>
              <w:ind w:left="59" w:right="45"/>
              <w:rPr>
                <w:sz w:val="16"/>
              </w:rPr>
            </w:pPr>
            <w:r>
              <w:rPr>
                <w:w w:val="105"/>
                <w:sz w:val="16"/>
              </w:rPr>
              <w:t>Cod.Red.</w:t>
            </w:r>
          </w:p>
        </w:tc>
        <w:tc>
          <w:tcPr>
            <w:tcW w:w="799" w:type="dxa"/>
            <w:shd w:val="clear" w:color="auto" w:fill="C0C0C0"/>
          </w:tcPr>
          <w:p w:rsidR="00561612" w:rsidRDefault="00561612" w:rsidP="00561612">
            <w:pPr>
              <w:pStyle w:val="TableParagraph"/>
              <w:spacing w:before="32"/>
              <w:ind w:left="89" w:right="75"/>
              <w:rPr>
                <w:sz w:val="16"/>
              </w:rPr>
            </w:pPr>
            <w:r>
              <w:rPr>
                <w:w w:val="105"/>
                <w:sz w:val="16"/>
              </w:rPr>
              <w:t>Un.Orç.</w:t>
            </w:r>
          </w:p>
        </w:tc>
        <w:tc>
          <w:tcPr>
            <w:tcW w:w="1025" w:type="dxa"/>
            <w:shd w:val="clear" w:color="auto" w:fill="C0C0C0"/>
          </w:tcPr>
          <w:p w:rsidR="00561612" w:rsidRDefault="00561612" w:rsidP="00561612">
            <w:pPr>
              <w:pStyle w:val="TableParagraph"/>
              <w:spacing w:before="32"/>
              <w:ind w:left="131" w:right="120"/>
              <w:rPr>
                <w:sz w:val="16"/>
              </w:rPr>
            </w:pPr>
            <w:r>
              <w:rPr>
                <w:w w:val="105"/>
                <w:sz w:val="16"/>
              </w:rPr>
              <w:t>Proj./Ativ.</w:t>
            </w:r>
          </w:p>
        </w:tc>
        <w:tc>
          <w:tcPr>
            <w:tcW w:w="1867" w:type="dxa"/>
            <w:shd w:val="clear" w:color="auto" w:fill="C0C0C0"/>
          </w:tcPr>
          <w:p w:rsidR="00561612" w:rsidRDefault="00561612" w:rsidP="00561612">
            <w:pPr>
              <w:pStyle w:val="TableParagraph"/>
              <w:spacing w:before="32"/>
              <w:ind w:left="63" w:right="52"/>
              <w:rPr>
                <w:sz w:val="16"/>
              </w:rPr>
            </w:pPr>
            <w:r>
              <w:rPr>
                <w:w w:val="105"/>
                <w:sz w:val="16"/>
              </w:rPr>
              <w:t>Elemento Despesa</w:t>
            </w:r>
          </w:p>
        </w:tc>
        <w:tc>
          <w:tcPr>
            <w:tcW w:w="1766" w:type="dxa"/>
            <w:shd w:val="clear" w:color="auto" w:fill="C0C0C0"/>
          </w:tcPr>
          <w:p w:rsidR="00561612" w:rsidRDefault="00561612" w:rsidP="00561612">
            <w:pPr>
              <w:pStyle w:val="TableParagraph"/>
              <w:spacing w:before="32"/>
              <w:ind w:left="52" w:right="38"/>
              <w:rPr>
                <w:sz w:val="16"/>
              </w:rPr>
            </w:pPr>
            <w:r>
              <w:rPr>
                <w:w w:val="105"/>
                <w:sz w:val="16"/>
              </w:rPr>
              <w:t>Compl.do Elemento</w:t>
            </w:r>
          </w:p>
        </w:tc>
        <w:tc>
          <w:tcPr>
            <w:tcW w:w="1610" w:type="dxa"/>
            <w:shd w:val="clear" w:color="auto" w:fill="C0C0C0"/>
          </w:tcPr>
          <w:p w:rsidR="00561612" w:rsidRDefault="00561612" w:rsidP="00561612">
            <w:pPr>
              <w:pStyle w:val="TableParagraph"/>
              <w:spacing w:before="32"/>
              <w:ind w:left="249"/>
              <w:jc w:val="left"/>
              <w:rPr>
                <w:sz w:val="16"/>
              </w:rPr>
            </w:pPr>
            <w:r>
              <w:rPr>
                <w:w w:val="105"/>
                <w:sz w:val="16"/>
              </w:rPr>
              <w:t>Saldo Dotação</w:t>
            </w:r>
          </w:p>
        </w:tc>
        <w:tc>
          <w:tcPr>
            <w:tcW w:w="1668" w:type="dxa"/>
            <w:shd w:val="clear" w:color="auto" w:fill="C0C0C0"/>
          </w:tcPr>
          <w:p w:rsidR="00561612" w:rsidRDefault="00561612" w:rsidP="00561612">
            <w:pPr>
              <w:pStyle w:val="TableParagraph"/>
              <w:spacing w:before="32"/>
              <w:ind w:left="310"/>
              <w:jc w:val="left"/>
              <w:rPr>
                <w:sz w:val="16"/>
              </w:rPr>
            </w:pPr>
            <w:r>
              <w:rPr>
                <w:w w:val="105"/>
                <w:sz w:val="16"/>
              </w:rPr>
              <w:t>Valor Previsto</w:t>
            </w:r>
          </w:p>
        </w:tc>
      </w:tr>
      <w:tr w:rsidR="00561612" w:rsidTr="00561612">
        <w:trPr>
          <w:trHeight w:val="273"/>
        </w:trPr>
        <w:tc>
          <w:tcPr>
            <w:tcW w:w="869" w:type="dxa"/>
          </w:tcPr>
          <w:p w:rsidR="00561612" w:rsidRDefault="00561612" w:rsidP="00561612">
            <w:pPr>
              <w:pStyle w:val="TableParagraph"/>
              <w:spacing w:before="68"/>
              <w:ind w:left="59" w:right="31"/>
              <w:rPr>
                <w:sz w:val="15"/>
              </w:rPr>
            </w:pPr>
            <w:r>
              <w:rPr>
                <w:w w:val="110"/>
                <w:sz w:val="15"/>
              </w:rPr>
              <w:lastRenderedPageBreak/>
              <w:t>10</w:t>
            </w:r>
          </w:p>
        </w:tc>
        <w:tc>
          <w:tcPr>
            <w:tcW w:w="799" w:type="dxa"/>
          </w:tcPr>
          <w:p w:rsidR="00561612" w:rsidRDefault="00561612" w:rsidP="00561612">
            <w:pPr>
              <w:pStyle w:val="TableParagraph"/>
              <w:spacing w:before="68"/>
              <w:ind w:left="89" w:right="64"/>
              <w:rPr>
                <w:sz w:val="15"/>
              </w:rPr>
            </w:pPr>
            <w:r>
              <w:rPr>
                <w:w w:val="115"/>
                <w:sz w:val="15"/>
              </w:rPr>
              <w:t>09.01</w:t>
            </w:r>
          </w:p>
        </w:tc>
        <w:tc>
          <w:tcPr>
            <w:tcW w:w="1025" w:type="dxa"/>
          </w:tcPr>
          <w:p w:rsidR="00561612" w:rsidRDefault="00561612" w:rsidP="00561612">
            <w:pPr>
              <w:pStyle w:val="TableParagraph"/>
              <w:spacing w:before="68"/>
              <w:ind w:left="131" w:right="110"/>
              <w:rPr>
                <w:sz w:val="15"/>
              </w:rPr>
            </w:pPr>
            <w:r>
              <w:rPr>
                <w:w w:val="115"/>
                <w:sz w:val="15"/>
              </w:rPr>
              <w:t>2.025</w:t>
            </w:r>
          </w:p>
        </w:tc>
        <w:tc>
          <w:tcPr>
            <w:tcW w:w="1867" w:type="dxa"/>
          </w:tcPr>
          <w:p w:rsidR="00561612" w:rsidRDefault="00561612" w:rsidP="00561612">
            <w:pPr>
              <w:pStyle w:val="TableParagraph"/>
              <w:spacing w:before="68"/>
              <w:ind w:left="80" w:right="52"/>
              <w:rPr>
                <w:sz w:val="15"/>
              </w:rPr>
            </w:pPr>
            <w:r>
              <w:rPr>
                <w:w w:val="115"/>
                <w:sz w:val="15"/>
              </w:rPr>
              <w:t>3.3.90.00.00.00.00.00</w:t>
            </w:r>
          </w:p>
        </w:tc>
        <w:tc>
          <w:tcPr>
            <w:tcW w:w="1766" w:type="dxa"/>
          </w:tcPr>
          <w:p w:rsidR="00561612" w:rsidRDefault="00561612" w:rsidP="00561612">
            <w:pPr>
              <w:pStyle w:val="TableParagraph"/>
              <w:spacing w:before="68"/>
              <w:ind w:left="66" w:right="38"/>
              <w:rPr>
                <w:sz w:val="15"/>
              </w:rPr>
            </w:pPr>
            <w:r>
              <w:rPr>
                <w:w w:val="110"/>
                <w:sz w:val="15"/>
              </w:rPr>
              <w:t>3.3.90.39.69.00.00.00</w:t>
            </w:r>
          </w:p>
        </w:tc>
        <w:tc>
          <w:tcPr>
            <w:tcW w:w="1610" w:type="dxa"/>
          </w:tcPr>
          <w:p w:rsidR="00561612" w:rsidRDefault="00561612" w:rsidP="00561612">
            <w:pPr>
              <w:pStyle w:val="TableParagraph"/>
              <w:spacing w:before="68"/>
              <w:ind w:left="775" w:right="-29"/>
              <w:jc w:val="left"/>
              <w:rPr>
                <w:sz w:val="15"/>
              </w:rPr>
            </w:pPr>
            <w:r>
              <w:rPr>
                <w:w w:val="115"/>
                <w:sz w:val="15"/>
              </w:rPr>
              <w:t>20.112,94</w:t>
            </w:r>
            <w:r>
              <w:rPr>
                <w:w w:val="114"/>
                <w:sz w:val="15"/>
              </w:rPr>
              <w:t xml:space="preserve">  </w:t>
            </w:r>
          </w:p>
        </w:tc>
        <w:tc>
          <w:tcPr>
            <w:tcW w:w="1668" w:type="dxa"/>
          </w:tcPr>
          <w:p w:rsidR="00561612" w:rsidRDefault="00561612" w:rsidP="00561612">
            <w:pPr>
              <w:pStyle w:val="TableParagraph"/>
              <w:spacing w:before="68"/>
              <w:ind w:left="854" w:right="-15"/>
              <w:jc w:val="left"/>
              <w:rPr>
                <w:sz w:val="15"/>
              </w:rPr>
            </w:pPr>
            <w:r>
              <w:rPr>
                <w:w w:val="115"/>
                <w:sz w:val="15"/>
              </w:rPr>
              <w:t>13.041,00</w:t>
            </w:r>
            <w:r>
              <w:rPr>
                <w:w w:val="114"/>
                <w:sz w:val="15"/>
              </w:rPr>
              <w:t xml:space="preserve"> </w:t>
            </w:r>
          </w:p>
        </w:tc>
      </w:tr>
      <w:tr w:rsidR="00561612" w:rsidTr="00561612">
        <w:trPr>
          <w:trHeight w:val="273"/>
        </w:trPr>
        <w:tc>
          <w:tcPr>
            <w:tcW w:w="869" w:type="dxa"/>
          </w:tcPr>
          <w:p w:rsidR="00561612" w:rsidRDefault="00561612" w:rsidP="00561612">
            <w:pPr>
              <w:pStyle w:val="TableParagraph"/>
              <w:spacing w:before="68"/>
              <w:ind w:left="59" w:right="31"/>
              <w:rPr>
                <w:w w:val="110"/>
                <w:sz w:val="15"/>
              </w:rPr>
            </w:pPr>
            <w:r>
              <w:rPr>
                <w:w w:val="110"/>
                <w:sz w:val="15"/>
              </w:rPr>
              <w:t>56</w:t>
            </w:r>
          </w:p>
        </w:tc>
        <w:tc>
          <w:tcPr>
            <w:tcW w:w="799" w:type="dxa"/>
          </w:tcPr>
          <w:p w:rsidR="00561612" w:rsidRDefault="00561612" w:rsidP="00561612">
            <w:pPr>
              <w:pStyle w:val="TableParagraph"/>
              <w:spacing w:before="68"/>
              <w:ind w:left="89" w:right="64"/>
              <w:rPr>
                <w:w w:val="115"/>
                <w:sz w:val="15"/>
              </w:rPr>
            </w:pPr>
            <w:r>
              <w:rPr>
                <w:w w:val="115"/>
                <w:sz w:val="15"/>
              </w:rPr>
              <w:t>09.01</w:t>
            </w:r>
          </w:p>
        </w:tc>
        <w:tc>
          <w:tcPr>
            <w:tcW w:w="1025" w:type="dxa"/>
          </w:tcPr>
          <w:p w:rsidR="00561612" w:rsidRDefault="00561612" w:rsidP="00561612">
            <w:pPr>
              <w:pStyle w:val="TableParagraph"/>
              <w:spacing w:before="68"/>
              <w:ind w:left="131" w:right="110"/>
              <w:rPr>
                <w:w w:val="115"/>
                <w:sz w:val="15"/>
              </w:rPr>
            </w:pPr>
            <w:r>
              <w:rPr>
                <w:w w:val="115"/>
                <w:sz w:val="15"/>
              </w:rPr>
              <w:t>2.025</w:t>
            </w:r>
          </w:p>
        </w:tc>
        <w:tc>
          <w:tcPr>
            <w:tcW w:w="1867" w:type="dxa"/>
          </w:tcPr>
          <w:p w:rsidR="00561612" w:rsidRDefault="00561612" w:rsidP="00561612">
            <w:pPr>
              <w:pStyle w:val="TableParagraph"/>
              <w:spacing w:before="68"/>
              <w:ind w:left="80" w:right="52"/>
              <w:rPr>
                <w:w w:val="115"/>
                <w:sz w:val="15"/>
              </w:rPr>
            </w:pPr>
            <w:r>
              <w:rPr>
                <w:w w:val="115"/>
                <w:sz w:val="15"/>
              </w:rPr>
              <w:t>3.3.90.00.00.00.00.00</w:t>
            </w:r>
          </w:p>
        </w:tc>
        <w:tc>
          <w:tcPr>
            <w:tcW w:w="1766" w:type="dxa"/>
          </w:tcPr>
          <w:p w:rsidR="00561612" w:rsidRDefault="00561612" w:rsidP="00561612">
            <w:pPr>
              <w:pStyle w:val="TableParagraph"/>
              <w:spacing w:before="68"/>
              <w:ind w:left="66" w:right="38"/>
              <w:rPr>
                <w:w w:val="110"/>
                <w:sz w:val="15"/>
              </w:rPr>
            </w:pPr>
            <w:r>
              <w:rPr>
                <w:w w:val="110"/>
                <w:sz w:val="15"/>
              </w:rPr>
              <w:t>3.3.90.39.69.00.00.00</w:t>
            </w:r>
          </w:p>
        </w:tc>
        <w:tc>
          <w:tcPr>
            <w:tcW w:w="1610" w:type="dxa"/>
          </w:tcPr>
          <w:p w:rsidR="00561612" w:rsidRDefault="00561612" w:rsidP="00561612">
            <w:pPr>
              <w:pStyle w:val="TableParagraph"/>
              <w:spacing w:before="68"/>
              <w:ind w:left="775" w:right="-29"/>
              <w:jc w:val="left"/>
              <w:rPr>
                <w:w w:val="115"/>
                <w:sz w:val="15"/>
              </w:rPr>
            </w:pPr>
            <w:r>
              <w:rPr>
                <w:w w:val="115"/>
                <w:sz w:val="15"/>
              </w:rPr>
              <w:t>11.121.,32</w:t>
            </w:r>
          </w:p>
        </w:tc>
        <w:tc>
          <w:tcPr>
            <w:tcW w:w="1668" w:type="dxa"/>
          </w:tcPr>
          <w:p w:rsidR="00561612" w:rsidRDefault="00561612" w:rsidP="00561612">
            <w:pPr>
              <w:pStyle w:val="TableParagraph"/>
              <w:spacing w:before="68"/>
              <w:ind w:left="854" w:right="-15"/>
              <w:jc w:val="left"/>
              <w:rPr>
                <w:w w:val="115"/>
                <w:sz w:val="15"/>
              </w:rPr>
            </w:pPr>
            <w:r>
              <w:rPr>
                <w:w w:val="115"/>
                <w:sz w:val="15"/>
              </w:rPr>
              <w:t>7.469,00</w:t>
            </w:r>
          </w:p>
        </w:tc>
      </w:tr>
    </w:tbl>
    <w:p w:rsidR="00561612" w:rsidRPr="004D263E" w:rsidRDefault="00561612" w:rsidP="0082148D">
      <w:pPr>
        <w:pStyle w:val="Corpodetexto"/>
        <w:rPr>
          <w:rFonts w:ascii="Arial" w:hAnsi="Arial" w:cs="Arial"/>
          <w:sz w:val="16"/>
          <w:szCs w:val="16"/>
        </w:rPr>
      </w:pPr>
      <w:r>
        <w:rPr>
          <w:rFonts w:ascii="Arial" w:hAnsi="Arial" w:cs="Arial"/>
          <w:sz w:val="16"/>
          <w:szCs w:val="16"/>
        </w:rPr>
        <w:t xml:space="preserve">FUNDO MUNICIPAL DE SAÚDE: </w:t>
      </w:r>
    </w:p>
    <w:p w:rsidR="00561612" w:rsidRDefault="00561612" w:rsidP="00C8028D">
      <w:pPr>
        <w:jc w:val="both"/>
        <w:rPr>
          <w:rFonts w:ascii="Bookman Old Style" w:hAnsi="Bookman Old Style"/>
          <w:b/>
          <w:sz w:val="24"/>
          <w:szCs w:val="24"/>
        </w:rPr>
      </w:pPr>
    </w:p>
    <w:p w:rsidR="00561612" w:rsidRDefault="00561612" w:rsidP="00C8028D">
      <w:pPr>
        <w:jc w:val="both"/>
        <w:rPr>
          <w:rFonts w:ascii="Bookman Old Style" w:hAnsi="Bookman Old Style"/>
          <w:b/>
          <w:sz w:val="24"/>
          <w:szCs w:val="24"/>
        </w:rPr>
      </w:pPr>
    </w:p>
    <w:p w:rsidR="00561612" w:rsidRDefault="00561612" w:rsidP="00C8028D">
      <w:pPr>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rsidR="00CC3AEC" w:rsidRPr="00C8028D" w:rsidRDefault="00CC3AEC" w:rsidP="00C8028D">
      <w:pPr>
        <w:jc w:val="both"/>
        <w:rPr>
          <w:rFonts w:ascii="Bookman Old Style" w:hAnsi="Bookman Old Style"/>
          <w:b/>
          <w:sz w:val="24"/>
          <w:szCs w:val="24"/>
        </w:rPr>
      </w:pPr>
    </w:p>
    <w:p w:rsidR="006E66C6" w:rsidRDefault="006E66C6" w:rsidP="006E66C6">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6.1- </w:t>
      </w:r>
      <w:r w:rsidRPr="00D34578">
        <w:rPr>
          <w:rFonts w:ascii="Bookman Old Style" w:hAnsi="Bookman Old Style"/>
          <w:sz w:val="24"/>
          <w:szCs w:val="24"/>
        </w:rPr>
        <w:t>A</w:t>
      </w:r>
      <w:r>
        <w:rPr>
          <w:rFonts w:ascii="Bookman Old Style" w:hAnsi="Bookman Old Style"/>
          <w:sz w:val="24"/>
          <w:szCs w:val="24"/>
        </w:rPr>
        <w:t>PÓS O RECEBIMENTO DA</w:t>
      </w:r>
      <w:r w:rsidRPr="00D34578">
        <w:rPr>
          <w:rFonts w:ascii="Bookman Old Style" w:hAnsi="Bookman Old Style"/>
          <w:sz w:val="24"/>
          <w:szCs w:val="24"/>
        </w:rPr>
        <w:t xml:space="preserve"> APÓLICE DE SEGURO deverá ser apresentada com MARCAÇÃO/IDENTIFICAÇÃO de todas as COBERTURAS EXIGIDAS em cada item.</w:t>
      </w:r>
    </w:p>
    <w:p w:rsidR="006E66C6" w:rsidRPr="00D34578" w:rsidRDefault="006E66C6" w:rsidP="006E66C6">
      <w:pPr>
        <w:overflowPunct w:val="0"/>
        <w:autoSpaceDE w:val="0"/>
        <w:autoSpaceDN w:val="0"/>
        <w:adjustRightInd w:val="0"/>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7. PRAZO DE ENTREGA E FORMA DE PAGAMENTO</w:t>
      </w:r>
    </w:p>
    <w:p w:rsidR="00CC3AEC" w:rsidRPr="00C8028D" w:rsidRDefault="00CC3AEC" w:rsidP="00C8028D">
      <w:pPr>
        <w:jc w:val="both"/>
        <w:rPr>
          <w:rFonts w:ascii="Bookman Old Style" w:hAnsi="Bookman Old Style"/>
          <w:b/>
          <w:sz w:val="24"/>
          <w:szCs w:val="24"/>
        </w:rPr>
      </w:pPr>
    </w:p>
    <w:p w:rsidR="00E52001" w:rsidRPr="00D34578" w:rsidRDefault="00C8028D" w:rsidP="00E52001">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00E52001">
        <w:rPr>
          <w:rFonts w:ascii="Bookman Old Style" w:hAnsi="Bookman Old Style"/>
          <w:b/>
          <w:sz w:val="24"/>
          <w:szCs w:val="24"/>
        </w:rPr>
        <w:t>.1</w:t>
      </w:r>
      <w:r w:rsidR="00E52001" w:rsidRPr="00D34578">
        <w:rPr>
          <w:rFonts w:ascii="Bookman Old Style" w:hAnsi="Bookman Old Style"/>
          <w:sz w:val="24"/>
          <w:szCs w:val="24"/>
        </w:rPr>
        <w:t xml:space="preserve"> – A secretaria responsável irá solicitar ao vencedor, conforme homologação a apresentação da APÓLICE DE SEGURO contratada, do veículo solicitado.</w:t>
      </w:r>
    </w:p>
    <w:p w:rsidR="00E52001" w:rsidRPr="00D34578" w:rsidRDefault="00E52001" w:rsidP="00E52001">
      <w:pPr>
        <w:overflowPunct w:val="0"/>
        <w:autoSpaceDE w:val="0"/>
        <w:autoSpaceDN w:val="0"/>
        <w:adjustRightInd w:val="0"/>
        <w:jc w:val="both"/>
        <w:rPr>
          <w:rFonts w:ascii="Bookman Old Style" w:hAnsi="Bookman Old Style"/>
          <w:sz w:val="24"/>
          <w:szCs w:val="24"/>
        </w:rPr>
      </w:pPr>
      <w:r w:rsidRPr="00E52001">
        <w:rPr>
          <w:rFonts w:ascii="Bookman Old Style" w:hAnsi="Bookman Old Style"/>
          <w:b/>
          <w:sz w:val="24"/>
          <w:szCs w:val="24"/>
        </w:rPr>
        <w:t>7.2</w:t>
      </w:r>
      <w:r w:rsidRPr="00D34578">
        <w:rPr>
          <w:rFonts w:ascii="Bookman Old Style" w:hAnsi="Bookman Old Style"/>
          <w:sz w:val="24"/>
          <w:szCs w:val="24"/>
        </w:rPr>
        <w:t xml:space="preserve"> – A APÓLICE DE SEGURO deverá ser entregue ao responsável do Município no prazo máximo de </w:t>
      </w:r>
      <w:r>
        <w:rPr>
          <w:rFonts w:ascii="Bookman Old Style" w:hAnsi="Bookman Old Style"/>
          <w:sz w:val="24"/>
          <w:szCs w:val="24"/>
        </w:rPr>
        <w:t>2</w:t>
      </w:r>
      <w:r w:rsidRPr="00D34578">
        <w:rPr>
          <w:rFonts w:ascii="Bookman Old Style" w:hAnsi="Bookman Old Style"/>
          <w:sz w:val="24"/>
          <w:szCs w:val="24"/>
        </w:rPr>
        <w:t>0 dias consecutivos após a solicitação feita pela Secretaria.</w:t>
      </w:r>
    </w:p>
    <w:p w:rsidR="00E52001" w:rsidRPr="00D34578" w:rsidRDefault="00E52001" w:rsidP="00E52001">
      <w:pPr>
        <w:overflowPunct w:val="0"/>
        <w:autoSpaceDE w:val="0"/>
        <w:autoSpaceDN w:val="0"/>
        <w:adjustRightInd w:val="0"/>
        <w:jc w:val="both"/>
        <w:rPr>
          <w:rFonts w:ascii="Bookman Old Style" w:hAnsi="Bookman Old Style"/>
          <w:sz w:val="24"/>
          <w:szCs w:val="24"/>
        </w:rPr>
      </w:pPr>
      <w:r w:rsidRPr="00E52001">
        <w:rPr>
          <w:rFonts w:ascii="Bookman Old Style" w:hAnsi="Bookman Old Style"/>
          <w:b/>
          <w:sz w:val="24"/>
          <w:szCs w:val="24"/>
        </w:rPr>
        <w:t>7.3</w:t>
      </w:r>
      <w:r w:rsidRPr="00D34578">
        <w:rPr>
          <w:rFonts w:ascii="Bookman Old Style" w:hAnsi="Bookman Old Style"/>
          <w:sz w:val="24"/>
          <w:szCs w:val="24"/>
        </w:rPr>
        <w:t xml:space="preserve"> -A APÓLICE DE SEGURO deverá ser apresentada com MARCAÇÃO/IDENTIFICAÇÃO de todas as COBERTURAS EXIGIDAS em cada item.</w:t>
      </w:r>
    </w:p>
    <w:p w:rsidR="00E52001" w:rsidRPr="00D34578" w:rsidRDefault="00E52001" w:rsidP="00E52001">
      <w:pPr>
        <w:overflowPunct w:val="0"/>
        <w:autoSpaceDE w:val="0"/>
        <w:autoSpaceDN w:val="0"/>
        <w:adjustRightInd w:val="0"/>
        <w:jc w:val="both"/>
        <w:rPr>
          <w:rFonts w:ascii="Bookman Old Style" w:hAnsi="Bookman Old Style"/>
          <w:sz w:val="24"/>
          <w:szCs w:val="24"/>
        </w:rPr>
      </w:pPr>
      <w:r w:rsidRPr="00E52001">
        <w:rPr>
          <w:rFonts w:ascii="Bookman Old Style" w:hAnsi="Bookman Old Style"/>
          <w:b/>
          <w:sz w:val="24"/>
          <w:szCs w:val="24"/>
        </w:rPr>
        <w:t>7.4</w:t>
      </w:r>
      <w:r w:rsidRPr="00D34578">
        <w:rPr>
          <w:rFonts w:ascii="Bookman Old Style" w:hAnsi="Bookman Old Style"/>
          <w:sz w:val="24"/>
          <w:szCs w:val="24"/>
        </w:rPr>
        <w:t xml:space="preserve"> – A proponente vencedora terá o PRAZO DE 48 HORAS após homologação, para apresentar documento comprovando a cobertura dos veículos licitados. Sendo obrigatório apresentar a apóli</w:t>
      </w:r>
      <w:r>
        <w:rPr>
          <w:rFonts w:ascii="Bookman Old Style" w:hAnsi="Bookman Old Style"/>
          <w:sz w:val="24"/>
          <w:szCs w:val="24"/>
        </w:rPr>
        <w:t>ce no prazo constante no item 16</w:t>
      </w:r>
      <w:r w:rsidRPr="00D34578">
        <w:rPr>
          <w:rFonts w:ascii="Bookman Old Style" w:hAnsi="Bookman Old Style"/>
          <w:sz w:val="24"/>
          <w:szCs w:val="24"/>
        </w:rPr>
        <w:t>.2.</w:t>
      </w:r>
    </w:p>
    <w:p w:rsidR="00E52001" w:rsidRPr="00D34578" w:rsidRDefault="00E52001" w:rsidP="00E52001">
      <w:pPr>
        <w:overflowPunct w:val="0"/>
        <w:autoSpaceDE w:val="0"/>
        <w:autoSpaceDN w:val="0"/>
        <w:adjustRightInd w:val="0"/>
        <w:jc w:val="both"/>
        <w:rPr>
          <w:rFonts w:ascii="Bookman Old Style" w:hAnsi="Bookman Old Style"/>
          <w:sz w:val="24"/>
          <w:szCs w:val="24"/>
        </w:rPr>
      </w:pPr>
      <w:r w:rsidRPr="00E52001">
        <w:rPr>
          <w:rFonts w:ascii="Bookman Old Style" w:hAnsi="Bookman Old Style"/>
          <w:b/>
          <w:sz w:val="24"/>
          <w:szCs w:val="24"/>
        </w:rPr>
        <w:t>7.5</w:t>
      </w:r>
      <w:r w:rsidRPr="00D34578">
        <w:rPr>
          <w:rFonts w:ascii="Bookman Old Style" w:hAnsi="Bookman Old Style"/>
          <w:sz w:val="24"/>
          <w:szCs w:val="24"/>
        </w:rPr>
        <w:t xml:space="preserve"> – O proponente vencedor deverá:</w:t>
      </w:r>
    </w:p>
    <w:p w:rsidR="00E52001" w:rsidRPr="00D34578" w:rsidRDefault="00E52001" w:rsidP="00E52001">
      <w:pPr>
        <w:overflowPunct w:val="0"/>
        <w:autoSpaceDE w:val="0"/>
        <w:autoSpaceDN w:val="0"/>
        <w:adjustRightInd w:val="0"/>
        <w:jc w:val="both"/>
        <w:rPr>
          <w:rFonts w:ascii="Bookman Old Style" w:hAnsi="Bookman Old Style"/>
          <w:sz w:val="24"/>
          <w:szCs w:val="24"/>
        </w:rPr>
      </w:pPr>
      <w:r w:rsidRPr="00D34578">
        <w:rPr>
          <w:rFonts w:ascii="Bookman Old Style" w:hAnsi="Bookman Old Style"/>
          <w:sz w:val="24"/>
          <w:szCs w:val="24"/>
        </w:rPr>
        <w:t>a) fazer a coleta de dados dos veículos no município por meio de corretor ou outro designado;</w:t>
      </w:r>
    </w:p>
    <w:p w:rsidR="00E52001" w:rsidRPr="00D34578" w:rsidRDefault="00E52001" w:rsidP="00E52001">
      <w:pPr>
        <w:overflowPunct w:val="0"/>
        <w:autoSpaceDE w:val="0"/>
        <w:autoSpaceDN w:val="0"/>
        <w:adjustRightInd w:val="0"/>
        <w:jc w:val="both"/>
        <w:rPr>
          <w:rFonts w:ascii="Bookman Old Style" w:hAnsi="Bookman Old Style"/>
          <w:sz w:val="24"/>
          <w:szCs w:val="24"/>
        </w:rPr>
      </w:pPr>
      <w:r w:rsidRPr="00D34578">
        <w:rPr>
          <w:rFonts w:ascii="Bookman Old Style" w:hAnsi="Bookman Old Style"/>
          <w:sz w:val="24"/>
          <w:szCs w:val="24"/>
        </w:rPr>
        <w:t>b) fazer a vistoria necessária por meio de corretor ou outro responsável habilitado.</w:t>
      </w:r>
    </w:p>
    <w:p w:rsidR="00816664" w:rsidRDefault="00816664" w:rsidP="00C8028D">
      <w:pPr>
        <w:jc w:val="both"/>
        <w:rPr>
          <w:rFonts w:ascii="Bookman Old Style" w:hAnsi="Bookman Old Style"/>
          <w:b/>
          <w:sz w:val="24"/>
          <w:szCs w:val="24"/>
        </w:rPr>
      </w:pPr>
    </w:p>
    <w:p w:rsidR="00C8028D" w:rsidRDefault="00E52001" w:rsidP="00C8028D">
      <w:pPr>
        <w:jc w:val="both"/>
        <w:rPr>
          <w:rFonts w:ascii="Bookman Old Style" w:hAnsi="Bookman Old Style"/>
          <w:b/>
          <w:sz w:val="24"/>
          <w:szCs w:val="24"/>
        </w:rPr>
      </w:pPr>
      <w:r>
        <w:rPr>
          <w:rFonts w:ascii="Bookman Old Style" w:hAnsi="Bookman Old Style"/>
          <w:b/>
          <w:sz w:val="24"/>
          <w:szCs w:val="24"/>
        </w:rPr>
        <w:t>8</w:t>
      </w:r>
      <w:r w:rsidR="006A0CE4">
        <w:rPr>
          <w:rFonts w:ascii="Bookman Old Style" w:hAnsi="Bookman Old Style"/>
          <w:b/>
          <w:sz w:val="24"/>
          <w:szCs w:val="24"/>
        </w:rPr>
        <w:t>. OBRIGAÇÕES DA CONTRATADA</w:t>
      </w:r>
    </w:p>
    <w:p w:rsidR="00333E80" w:rsidRPr="00C8028D" w:rsidRDefault="00333E80" w:rsidP="00C8028D">
      <w:pPr>
        <w:jc w:val="both"/>
        <w:rPr>
          <w:rFonts w:ascii="Bookman Old Style" w:hAnsi="Bookman Old Style"/>
          <w:b/>
          <w:sz w:val="24"/>
          <w:szCs w:val="24"/>
        </w:rPr>
      </w:pPr>
    </w:p>
    <w:p w:rsidR="00C8028D" w:rsidRDefault="00E52001" w:rsidP="00C8028D">
      <w:pPr>
        <w:jc w:val="both"/>
        <w:rPr>
          <w:rFonts w:ascii="Bookman Old Style" w:hAnsi="Bookman Old Style"/>
          <w:sz w:val="24"/>
          <w:szCs w:val="24"/>
        </w:rPr>
      </w:pPr>
      <w:r>
        <w:rPr>
          <w:rFonts w:ascii="Bookman Old Style" w:hAnsi="Bookman Old Style"/>
          <w:b/>
          <w:sz w:val="24"/>
          <w:szCs w:val="24"/>
        </w:rPr>
        <w:t>8</w:t>
      </w:r>
      <w:r w:rsidR="00C8028D" w:rsidRPr="00C8028D">
        <w:rPr>
          <w:rFonts w:ascii="Bookman Old Style" w:hAnsi="Bookman Old Style"/>
          <w:b/>
          <w:sz w:val="24"/>
          <w:szCs w:val="24"/>
        </w:rPr>
        <w:t xml:space="preserve">.1. </w:t>
      </w:r>
      <w:r w:rsidR="00C0323E">
        <w:rPr>
          <w:rFonts w:ascii="Bookman Old Style" w:hAnsi="Bookman Old Style"/>
          <w:sz w:val="24"/>
          <w:szCs w:val="24"/>
        </w:rPr>
        <w:t>A D</w:t>
      </w:r>
      <w:r w:rsidR="00A30828">
        <w:rPr>
          <w:rFonts w:ascii="Bookman Old Style" w:hAnsi="Bookman Old Style"/>
          <w:sz w:val="24"/>
          <w:szCs w:val="24"/>
        </w:rPr>
        <w:t>etentora</w:t>
      </w:r>
      <w:r w:rsidR="00571F0D">
        <w:rPr>
          <w:rFonts w:ascii="Bookman Old Style" w:hAnsi="Bookman Old Style"/>
          <w:sz w:val="24"/>
          <w:szCs w:val="24"/>
        </w:rPr>
        <w:t xml:space="preserve"> obriga-se fornecer o</w:t>
      </w:r>
      <w:r w:rsidR="00C8028D" w:rsidRPr="00C8028D">
        <w:rPr>
          <w:rFonts w:ascii="Bookman Old Style" w:hAnsi="Bookman Old Style"/>
          <w:sz w:val="24"/>
          <w:szCs w:val="24"/>
        </w:rPr>
        <w:t xml:space="preserve"> objeto desta licitação, dentro das normas legais, agindo dentro da ética e probidade necessárias nas contratações públicas.</w:t>
      </w:r>
    </w:p>
    <w:p w:rsidR="000F6790" w:rsidRPr="000F6790" w:rsidRDefault="000F6790" w:rsidP="000F6790">
      <w:pPr>
        <w:jc w:val="both"/>
        <w:rPr>
          <w:rFonts w:ascii="Bookman Old Style" w:hAnsi="Bookman Old Style"/>
          <w:sz w:val="24"/>
          <w:szCs w:val="24"/>
        </w:rPr>
      </w:pPr>
      <w:r w:rsidRPr="0082148D">
        <w:rPr>
          <w:rFonts w:ascii="Bookman Old Style" w:hAnsi="Bookman Old Style"/>
          <w:b/>
          <w:sz w:val="24"/>
          <w:szCs w:val="24"/>
        </w:rPr>
        <w:t>8.2</w:t>
      </w:r>
      <w:r>
        <w:rPr>
          <w:rFonts w:ascii="Bookman Old Style" w:hAnsi="Bookman Old Style"/>
          <w:sz w:val="24"/>
          <w:szCs w:val="24"/>
        </w:rPr>
        <w:t>.</w:t>
      </w:r>
      <w:r w:rsidRPr="000F6790">
        <w:rPr>
          <w:rFonts w:ascii="Bookman Old Style" w:hAnsi="Bookman Old Style"/>
          <w:b/>
          <w:sz w:val="24"/>
          <w:szCs w:val="24"/>
        </w:rPr>
        <w:t xml:space="preserve">– </w:t>
      </w:r>
      <w:r w:rsidRPr="000F6790">
        <w:rPr>
          <w:rFonts w:ascii="Bookman Old Style" w:hAnsi="Bookman Old Style"/>
          <w:sz w:val="24"/>
          <w:szCs w:val="24"/>
        </w:rPr>
        <w:t>A VENCEDORA assumirá todas as responsabilidades constantes na APÓLICE, e prestara toda assistência caso ocorra algum sinistro.</w:t>
      </w:r>
    </w:p>
    <w:p w:rsidR="00C8028D" w:rsidRPr="00C8028D" w:rsidRDefault="00C8028D" w:rsidP="00C8028D">
      <w:pPr>
        <w:jc w:val="both"/>
        <w:rPr>
          <w:rFonts w:ascii="Bookman Old Style" w:hAnsi="Bookman Old Style"/>
          <w:sz w:val="24"/>
          <w:szCs w:val="24"/>
        </w:rPr>
      </w:pPr>
    </w:p>
    <w:p w:rsidR="00C8028D" w:rsidRDefault="00E52001" w:rsidP="00C8028D">
      <w:pPr>
        <w:jc w:val="both"/>
        <w:rPr>
          <w:rFonts w:ascii="Bookman Old Style" w:hAnsi="Bookman Old Style"/>
          <w:b/>
          <w:sz w:val="24"/>
          <w:szCs w:val="24"/>
        </w:rPr>
      </w:pPr>
      <w:r>
        <w:rPr>
          <w:rFonts w:ascii="Bookman Old Style" w:hAnsi="Bookman Old Style"/>
          <w:b/>
          <w:sz w:val="24"/>
          <w:szCs w:val="24"/>
        </w:rPr>
        <w:t>9</w:t>
      </w:r>
      <w:r w:rsidR="00C70976">
        <w:rPr>
          <w:rFonts w:ascii="Bookman Old Style" w:hAnsi="Bookman Old Style"/>
          <w:b/>
          <w:sz w:val="24"/>
          <w:szCs w:val="24"/>
        </w:rPr>
        <w:t>. OBRIGAÇÕES DO MUNICIPIO</w:t>
      </w:r>
    </w:p>
    <w:p w:rsidR="00333E80" w:rsidRPr="00C8028D" w:rsidRDefault="00333E80" w:rsidP="00C8028D">
      <w:pPr>
        <w:jc w:val="both"/>
        <w:rPr>
          <w:rFonts w:ascii="Bookman Old Style" w:hAnsi="Bookman Old Style"/>
          <w:b/>
          <w:sz w:val="24"/>
          <w:szCs w:val="24"/>
        </w:rPr>
      </w:pPr>
    </w:p>
    <w:p w:rsidR="00C8028D" w:rsidRPr="00C8028D" w:rsidRDefault="00E52001" w:rsidP="00C8028D">
      <w:pPr>
        <w:jc w:val="both"/>
        <w:rPr>
          <w:rFonts w:ascii="Bookman Old Style" w:hAnsi="Bookman Old Style"/>
          <w:sz w:val="24"/>
          <w:szCs w:val="24"/>
        </w:rPr>
      </w:pPr>
      <w:r>
        <w:rPr>
          <w:rFonts w:ascii="Bookman Old Style" w:hAnsi="Bookman Old Style"/>
          <w:b/>
          <w:sz w:val="24"/>
          <w:szCs w:val="24"/>
        </w:rPr>
        <w:t>9</w:t>
      </w:r>
      <w:r w:rsidR="00C8028D" w:rsidRPr="00C8028D">
        <w:rPr>
          <w:rFonts w:ascii="Bookman Old Style" w:hAnsi="Bookman Old Style"/>
          <w:b/>
          <w:sz w:val="24"/>
          <w:szCs w:val="24"/>
        </w:rPr>
        <w:t>.1.</w:t>
      </w:r>
      <w:r w:rsidR="00C70976">
        <w:rPr>
          <w:rFonts w:ascii="Bookman Old Style" w:hAnsi="Bookman Old Style"/>
          <w:sz w:val="24"/>
          <w:szCs w:val="24"/>
        </w:rPr>
        <w:t xml:space="preserve"> O Município</w:t>
      </w:r>
      <w:r w:rsidR="00C8028D" w:rsidRPr="00C8028D">
        <w:rPr>
          <w:rFonts w:ascii="Bookman Old Style" w:hAnsi="Bookman Old Style"/>
          <w:sz w:val="24"/>
          <w:szCs w:val="24"/>
        </w:rPr>
        <w:t xml:space="preserve"> obriga-se a cumprir fielmente ao avençado, efetuando o pagamento d</w:t>
      </w:r>
      <w:r w:rsidR="00A63292">
        <w:rPr>
          <w:rFonts w:ascii="Bookman Old Style" w:hAnsi="Bookman Old Style"/>
          <w:sz w:val="24"/>
          <w:szCs w:val="24"/>
        </w:rPr>
        <w:t>o objeto</w:t>
      </w:r>
      <w:r w:rsidR="00C8028D" w:rsidRPr="00C8028D">
        <w:rPr>
          <w:rFonts w:ascii="Bookman Old Style" w:hAnsi="Bookman Old Style"/>
          <w:sz w:val="24"/>
          <w:szCs w:val="24"/>
        </w:rPr>
        <w:t>.</w:t>
      </w:r>
    </w:p>
    <w:p w:rsidR="00C8028D" w:rsidRPr="00C8028D" w:rsidRDefault="00E52001" w:rsidP="00C8028D">
      <w:pPr>
        <w:jc w:val="both"/>
        <w:rPr>
          <w:rFonts w:ascii="Bookman Old Style" w:hAnsi="Bookman Old Style"/>
          <w:sz w:val="24"/>
          <w:szCs w:val="24"/>
        </w:rPr>
      </w:pPr>
      <w:r>
        <w:rPr>
          <w:rFonts w:ascii="Bookman Old Style" w:hAnsi="Bookman Old Style"/>
          <w:b/>
          <w:sz w:val="24"/>
          <w:szCs w:val="24"/>
        </w:rPr>
        <w:t>9</w:t>
      </w:r>
      <w:r w:rsidR="00C8028D" w:rsidRPr="00C8028D">
        <w:rPr>
          <w:rFonts w:ascii="Bookman Old Style" w:hAnsi="Bookman Old Style"/>
          <w:b/>
          <w:sz w:val="24"/>
          <w:szCs w:val="24"/>
        </w:rPr>
        <w:t>.2.</w:t>
      </w:r>
      <w:r w:rsidR="00C8028D" w:rsidRPr="00C8028D">
        <w:rPr>
          <w:rFonts w:ascii="Bookman Old Style" w:hAnsi="Bookman Old Style"/>
          <w:sz w:val="24"/>
          <w:szCs w:val="24"/>
        </w:rPr>
        <w:t xml:space="preserve"> Fisc</w:t>
      </w:r>
      <w:r w:rsidR="0073648E">
        <w:rPr>
          <w:rFonts w:ascii="Bookman Old Style" w:hAnsi="Bookman Old Style"/>
          <w:sz w:val="24"/>
          <w:szCs w:val="24"/>
        </w:rPr>
        <w:t>alizar a qualidade do objeto entregue</w:t>
      </w:r>
      <w:r w:rsidR="00C8028D" w:rsidRPr="00C8028D">
        <w:rPr>
          <w:rFonts w:ascii="Bookman Old Style" w:hAnsi="Bookman Old Style"/>
          <w:sz w:val="24"/>
          <w:szCs w:val="24"/>
        </w:rPr>
        <w:t>.</w:t>
      </w:r>
    </w:p>
    <w:p w:rsidR="00C8028D" w:rsidRDefault="00E52001" w:rsidP="00C8028D">
      <w:pPr>
        <w:jc w:val="both"/>
        <w:rPr>
          <w:rFonts w:ascii="Bookman Old Style" w:hAnsi="Bookman Old Style"/>
          <w:sz w:val="24"/>
          <w:szCs w:val="24"/>
        </w:rPr>
      </w:pPr>
      <w:r>
        <w:rPr>
          <w:rFonts w:ascii="Bookman Old Style" w:hAnsi="Bookman Old Style"/>
          <w:b/>
          <w:sz w:val="24"/>
          <w:szCs w:val="24"/>
        </w:rPr>
        <w:t>9</w:t>
      </w:r>
      <w:r w:rsidR="00C8028D" w:rsidRPr="00C8028D">
        <w:rPr>
          <w:rFonts w:ascii="Bookman Old Style" w:hAnsi="Bookman Old Style"/>
          <w:b/>
          <w:sz w:val="24"/>
          <w:szCs w:val="24"/>
        </w:rPr>
        <w:t>.3.</w:t>
      </w:r>
      <w:r w:rsidR="00C8028D" w:rsidRPr="00C8028D">
        <w:rPr>
          <w:rFonts w:ascii="Bookman Old Style" w:hAnsi="Bookman Old Style"/>
          <w:sz w:val="24"/>
          <w:szCs w:val="24"/>
        </w:rPr>
        <w:t xml:space="preserve">  Prestar o apoio necessário e a infraestrutura </w:t>
      </w:r>
      <w:r>
        <w:rPr>
          <w:rFonts w:ascii="Bookman Old Style" w:hAnsi="Bookman Old Style"/>
          <w:sz w:val="24"/>
          <w:szCs w:val="24"/>
        </w:rPr>
        <w:t>disponível para que a contratada</w:t>
      </w:r>
      <w:r w:rsidR="00A30828">
        <w:rPr>
          <w:rFonts w:ascii="Bookman Old Style" w:hAnsi="Bookman Old Style"/>
          <w:sz w:val="24"/>
          <w:szCs w:val="24"/>
        </w:rPr>
        <w:t xml:space="preserve"> </w:t>
      </w:r>
      <w:r w:rsidR="00C8028D" w:rsidRPr="00C8028D">
        <w:rPr>
          <w:rFonts w:ascii="Bookman Old Style" w:hAnsi="Bookman Old Style"/>
          <w:sz w:val="24"/>
          <w:szCs w:val="24"/>
        </w:rPr>
        <w:t xml:space="preserve"> entregue o objeto no local indicado.</w:t>
      </w:r>
    </w:p>
    <w:p w:rsidR="00C8028D" w:rsidRPr="00C8028D" w:rsidRDefault="00C8028D" w:rsidP="00C8028D">
      <w:pPr>
        <w:jc w:val="both"/>
        <w:rPr>
          <w:rFonts w:ascii="Bookman Old Style" w:hAnsi="Bookman Old Style"/>
          <w:sz w:val="24"/>
          <w:szCs w:val="24"/>
        </w:rPr>
      </w:pPr>
    </w:p>
    <w:p w:rsidR="00C8028D" w:rsidRDefault="00E52001" w:rsidP="00C8028D">
      <w:pPr>
        <w:jc w:val="both"/>
        <w:rPr>
          <w:rFonts w:ascii="Bookman Old Style" w:hAnsi="Bookman Old Style"/>
          <w:b/>
          <w:sz w:val="24"/>
          <w:szCs w:val="24"/>
        </w:rPr>
      </w:pPr>
      <w:r>
        <w:rPr>
          <w:rFonts w:ascii="Bookman Old Style" w:hAnsi="Bookman Old Style"/>
          <w:b/>
          <w:sz w:val="24"/>
          <w:szCs w:val="24"/>
        </w:rPr>
        <w:t>10</w:t>
      </w:r>
      <w:r w:rsidR="00C8028D" w:rsidRPr="00C8028D">
        <w:rPr>
          <w:rFonts w:ascii="Bookman Old Style" w:hAnsi="Bookman Old Style"/>
          <w:b/>
          <w:sz w:val="24"/>
          <w:szCs w:val="24"/>
        </w:rPr>
        <w:t>. SANÇÕES ADMINISTRATIVAS</w:t>
      </w:r>
    </w:p>
    <w:p w:rsidR="00333E80" w:rsidRPr="00C8028D" w:rsidRDefault="00333E80" w:rsidP="00C8028D">
      <w:pPr>
        <w:jc w:val="both"/>
        <w:rPr>
          <w:rFonts w:ascii="Bookman Old Style" w:hAnsi="Bookman Old Style"/>
          <w:b/>
          <w:sz w:val="24"/>
          <w:szCs w:val="24"/>
        </w:rPr>
      </w:pPr>
    </w:p>
    <w:p w:rsidR="00C8028D" w:rsidRPr="00C8028D" w:rsidRDefault="00E52001" w:rsidP="00C8028D">
      <w:pPr>
        <w:jc w:val="both"/>
        <w:rPr>
          <w:rFonts w:ascii="Bookman Old Style" w:hAnsi="Bookman Old Style"/>
          <w:color w:val="FF0000"/>
          <w:sz w:val="24"/>
          <w:szCs w:val="24"/>
        </w:rPr>
      </w:pPr>
      <w:r>
        <w:rPr>
          <w:rFonts w:ascii="Bookman Old Style" w:hAnsi="Bookman Old Style"/>
          <w:b/>
          <w:sz w:val="24"/>
          <w:szCs w:val="24"/>
        </w:rPr>
        <w:t>10</w:t>
      </w:r>
      <w:r w:rsidR="00C8028D" w:rsidRPr="00C8028D">
        <w:rPr>
          <w:rFonts w:ascii="Bookman Old Style" w:hAnsi="Bookman Old Style"/>
          <w:b/>
          <w:sz w:val="24"/>
          <w:szCs w:val="24"/>
        </w:rPr>
        <w:t>.1.</w:t>
      </w:r>
      <w:r w:rsidR="00C8028D" w:rsidRPr="00C8028D">
        <w:rPr>
          <w:rFonts w:ascii="Bookman Old Style" w:hAnsi="Bookman Old Style"/>
          <w:sz w:val="24"/>
          <w:szCs w:val="24"/>
        </w:rPr>
        <w:t xml:space="preserve"> Caso haja alguma inobservância das obrigações a</w:t>
      </w:r>
      <w:r w:rsidR="00A30828">
        <w:rPr>
          <w:rFonts w:ascii="Bookman Old Style" w:hAnsi="Bookman Old Style"/>
          <w:sz w:val="24"/>
          <w:szCs w:val="24"/>
        </w:rPr>
        <w:t>ssumidas por parte da retentora</w:t>
      </w:r>
      <w:r w:rsidR="00C8028D" w:rsidRPr="00C8028D">
        <w:rPr>
          <w:rFonts w:ascii="Bookman Old Style" w:hAnsi="Bookman Old Style"/>
          <w:sz w:val="24"/>
          <w:szCs w:val="24"/>
        </w:rPr>
        <w:t>, a Administração aplicará as sanções previstas no art. 86 e seguintes da Lei 8.666/93, no contrato e no edital, e ainda, aplicará multa explícita nas cláusulas do edital.</w:t>
      </w:r>
      <w:r w:rsidR="00C8028D" w:rsidRPr="00C8028D">
        <w:rPr>
          <w:rFonts w:ascii="Bookman Old Style" w:hAnsi="Bookman Old Style"/>
          <w:color w:val="FF0000"/>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E52001" w:rsidP="00C8028D">
      <w:pPr>
        <w:jc w:val="both"/>
        <w:rPr>
          <w:rFonts w:ascii="Bookman Old Style" w:hAnsi="Bookman Old Style"/>
          <w:b/>
          <w:sz w:val="24"/>
          <w:szCs w:val="24"/>
        </w:rPr>
      </w:pPr>
      <w:r>
        <w:rPr>
          <w:rFonts w:ascii="Bookman Old Style" w:hAnsi="Bookman Old Style"/>
          <w:b/>
          <w:sz w:val="24"/>
          <w:szCs w:val="24"/>
        </w:rPr>
        <w:t>11</w:t>
      </w:r>
      <w:r w:rsidR="00C8028D" w:rsidRPr="00C8028D">
        <w:rPr>
          <w:rFonts w:ascii="Bookman Old Style" w:hAnsi="Bookman Old Style"/>
          <w:b/>
          <w:sz w:val="24"/>
          <w:szCs w:val="24"/>
        </w:rPr>
        <w:t>. FISCALIZAÇÃO</w:t>
      </w:r>
    </w:p>
    <w:p w:rsidR="00333E80" w:rsidRPr="00C8028D" w:rsidRDefault="00333E80" w:rsidP="00C8028D">
      <w:pPr>
        <w:jc w:val="both"/>
        <w:rPr>
          <w:rFonts w:ascii="Bookman Old Style" w:hAnsi="Bookman Old Style"/>
          <w:b/>
          <w:sz w:val="24"/>
          <w:szCs w:val="24"/>
        </w:rPr>
      </w:pPr>
    </w:p>
    <w:p w:rsidR="00C8028D" w:rsidRPr="00C8028D" w:rsidRDefault="00E52001" w:rsidP="00C8028D">
      <w:pPr>
        <w:jc w:val="both"/>
        <w:rPr>
          <w:rFonts w:ascii="Bookman Old Style" w:hAnsi="Bookman Old Style"/>
          <w:sz w:val="24"/>
          <w:szCs w:val="24"/>
        </w:rPr>
      </w:pPr>
      <w:r>
        <w:rPr>
          <w:rFonts w:ascii="Bookman Old Style" w:hAnsi="Bookman Old Style"/>
          <w:b/>
          <w:sz w:val="24"/>
          <w:szCs w:val="24"/>
        </w:rPr>
        <w:t>11</w:t>
      </w:r>
      <w:r w:rsidR="00C8028D" w:rsidRPr="00C8028D">
        <w:rPr>
          <w:rFonts w:ascii="Bookman Old Style" w:hAnsi="Bookman Old Style"/>
          <w:b/>
          <w:sz w:val="24"/>
          <w:szCs w:val="24"/>
        </w:rPr>
        <w:t>.1.</w:t>
      </w:r>
      <w:r w:rsidR="00D63624">
        <w:rPr>
          <w:rFonts w:ascii="Bookman Old Style" w:hAnsi="Bookman Old Style"/>
          <w:sz w:val="24"/>
          <w:szCs w:val="24"/>
        </w:rPr>
        <w:t xml:space="preserve"> A fiscalização do contrato</w:t>
      </w:r>
      <w:r w:rsidR="00C8028D" w:rsidRPr="00C8028D">
        <w:rPr>
          <w:rFonts w:ascii="Bookman Old Style" w:hAnsi="Bookman Old Style"/>
          <w:sz w:val="24"/>
          <w:szCs w:val="24"/>
        </w:rPr>
        <w:t xml:space="preserve"> será feita pelo</w:t>
      </w:r>
      <w:r w:rsidR="00FA3F5A">
        <w:rPr>
          <w:rFonts w:ascii="Bookman Old Style" w:hAnsi="Bookman Old Style"/>
          <w:sz w:val="24"/>
          <w:szCs w:val="24"/>
        </w:rPr>
        <w:t xml:space="preserve"> </w:t>
      </w:r>
      <w:r w:rsidR="00C8028D" w:rsidRPr="00C8028D">
        <w:rPr>
          <w:rFonts w:ascii="Bookman Old Style" w:hAnsi="Bookman Old Style"/>
          <w:sz w:val="24"/>
          <w:szCs w:val="24"/>
        </w:rPr>
        <w:t>(a) servidor</w:t>
      </w:r>
      <w:r w:rsidR="00FA3F5A">
        <w:rPr>
          <w:rFonts w:ascii="Bookman Old Style" w:hAnsi="Bookman Old Style"/>
          <w:sz w:val="24"/>
          <w:szCs w:val="24"/>
        </w:rPr>
        <w:t xml:space="preserve"> </w:t>
      </w:r>
      <w:r w:rsidR="00C8028D" w:rsidRPr="00C8028D">
        <w:rPr>
          <w:rFonts w:ascii="Bookman Old Style" w:hAnsi="Bookman Old Style"/>
          <w:sz w:val="24"/>
          <w:szCs w:val="24"/>
        </w:rPr>
        <w:t>(a) designada</w:t>
      </w:r>
      <w:r w:rsidR="00DE712D">
        <w:rPr>
          <w:rFonts w:ascii="Bookman Old Style" w:hAnsi="Bookman Old Style"/>
          <w:sz w:val="24"/>
          <w:szCs w:val="24"/>
        </w:rPr>
        <w:t xml:space="preserve"> pela Administração, o(a) Sr</w:t>
      </w:r>
      <w:r w:rsidR="00FA3F5A">
        <w:rPr>
          <w:rFonts w:ascii="Bookman Old Style" w:hAnsi="Bookman Old Style"/>
          <w:sz w:val="24"/>
          <w:szCs w:val="24"/>
        </w:rPr>
        <w:t xml:space="preserve"> </w:t>
      </w:r>
      <w:r w:rsidR="00DE712D">
        <w:rPr>
          <w:rFonts w:ascii="Bookman Old Style" w:hAnsi="Bookman Old Style"/>
          <w:sz w:val="24"/>
          <w:szCs w:val="24"/>
        </w:rPr>
        <w:t xml:space="preserve">(a)  </w:t>
      </w:r>
      <w:r w:rsidR="00561612">
        <w:rPr>
          <w:rFonts w:ascii="Bookman Old Style" w:hAnsi="Bookman Old Style"/>
          <w:sz w:val="24"/>
          <w:szCs w:val="24"/>
        </w:rPr>
        <w:t>Rodrigo Alexandre Perosso.</w:t>
      </w:r>
    </w:p>
    <w:p w:rsidR="00C8028D" w:rsidRPr="00C8028D" w:rsidRDefault="00E52001" w:rsidP="00C8028D">
      <w:pPr>
        <w:jc w:val="both"/>
        <w:rPr>
          <w:rFonts w:ascii="Bookman Old Style" w:hAnsi="Bookman Old Style"/>
          <w:sz w:val="24"/>
          <w:szCs w:val="24"/>
        </w:rPr>
      </w:pPr>
      <w:r>
        <w:rPr>
          <w:rFonts w:ascii="Bookman Old Style" w:hAnsi="Bookman Old Style"/>
          <w:b/>
          <w:sz w:val="24"/>
          <w:szCs w:val="24"/>
        </w:rPr>
        <w:t>11</w:t>
      </w:r>
      <w:r w:rsidR="00C8028D" w:rsidRPr="00C8028D">
        <w:rPr>
          <w:rFonts w:ascii="Bookman Old Style" w:hAnsi="Bookman Old Style"/>
          <w:b/>
          <w:sz w:val="24"/>
          <w:szCs w:val="24"/>
        </w:rPr>
        <w:t>.2.</w:t>
      </w:r>
      <w:r w:rsidR="00C8028D" w:rsidRPr="00C8028D">
        <w:rPr>
          <w:rFonts w:ascii="Bookman Old Style" w:hAnsi="Bookman Old Style"/>
          <w:sz w:val="24"/>
          <w:szCs w:val="24"/>
        </w:rPr>
        <w:t xml:space="preserve"> Compete ao fiscal acompanhar a execução do contrato ou da ata, dentro das</w:t>
      </w:r>
      <w:r w:rsidR="00FA3F5A">
        <w:rPr>
          <w:rFonts w:ascii="Bookman Old Style" w:hAnsi="Bookman Old Style"/>
          <w:sz w:val="24"/>
          <w:szCs w:val="24"/>
        </w:rPr>
        <w:t xml:space="preserve"> especificações e exigências do </w:t>
      </w:r>
      <w:r w:rsidR="00C8028D" w:rsidRPr="00C8028D">
        <w:rPr>
          <w:rFonts w:ascii="Bookman Old Style" w:hAnsi="Bookman Old Style"/>
          <w:sz w:val="24"/>
          <w:szCs w:val="24"/>
        </w:rPr>
        <w:t>edital e avençadas, es</w:t>
      </w:r>
      <w:r w:rsidR="0073648E">
        <w:rPr>
          <w:rFonts w:ascii="Bookman Old Style" w:hAnsi="Bookman Old Style"/>
          <w:sz w:val="24"/>
          <w:szCs w:val="24"/>
        </w:rPr>
        <w:t xml:space="preserve">pecialmente no acompanhamento  da qualidade do veiculo </w:t>
      </w:r>
      <w:r w:rsidR="00C8028D" w:rsidRPr="00C8028D">
        <w:rPr>
          <w:rFonts w:ascii="Bookman Old Style" w:hAnsi="Bookman Old Style"/>
          <w:sz w:val="24"/>
          <w:szCs w:val="24"/>
        </w:rPr>
        <w:t>.</w:t>
      </w:r>
    </w:p>
    <w:p w:rsidR="00C8028D" w:rsidRPr="00C8028D" w:rsidRDefault="00E52001" w:rsidP="00C8028D">
      <w:pPr>
        <w:jc w:val="both"/>
        <w:rPr>
          <w:rFonts w:ascii="Bookman Old Style" w:hAnsi="Bookman Old Style"/>
          <w:sz w:val="24"/>
          <w:szCs w:val="24"/>
        </w:rPr>
      </w:pPr>
      <w:r>
        <w:rPr>
          <w:rFonts w:ascii="Bookman Old Style" w:hAnsi="Bookman Old Style"/>
          <w:b/>
          <w:sz w:val="24"/>
          <w:szCs w:val="24"/>
        </w:rPr>
        <w:t>11</w:t>
      </w:r>
      <w:r w:rsidR="00C8028D" w:rsidRPr="00C8028D">
        <w:rPr>
          <w:rFonts w:ascii="Bookman Old Style" w:hAnsi="Bookman Old Style"/>
          <w:b/>
          <w:sz w:val="24"/>
          <w:szCs w:val="24"/>
        </w:rPr>
        <w:t>.3.</w:t>
      </w:r>
      <w:r w:rsidR="00C8028D" w:rsidRPr="00C8028D">
        <w:rPr>
          <w:rFonts w:ascii="Bookman Old Style" w:hAnsi="Bookman Old Style"/>
          <w:sz w:val="24"/>
          <w:szCs w:val="24"/>
        </w:rPr>
        <w:t xml:space="preserve"> Caso observado pelo fiscal, qualquer inexecução, deverá ser instaurado procedimento administrativo para ap</w:t>
      </w:r>
      <w:r w:rsidR="009D08EA">
        <w:rPr>
          <w:rFonts w:ascii="Bookman Old Style" w:hAnsi="Bookman Old Style"/>
          <w:sz w:val="24"/>
          <w:szCs w:val="24"/>
        </w:rPr>
        <w:t xml:space="preserve">uração da culpa, pela </w:t>
      </w:r>
      <w:r w:rsidR="00A30828">
        <w:rPr>
          <w:rFonts w:ascii="Bookman Old Style" w:hAnsi="Bookman Old Style"/>
          <w:sz w:val="24"/>
          <w:szCs w:val="24"/>
        </w:rPr>
        <w:t>retentora</w:t>
      </w:r>
      <w:r w:rsidR="00853ACA">
        <w:rPr>
          <w:rFonts w:ascii="Bookman Old Style" w:hAnsi="Bookman Old Style"/>
          <w:sz w:val="24"/>
          <w:szCs w:val="24"/>
        </w:rPr>
        <w:t>, e conseqü</w:t>
      </w:r>
      <w:r w:rsidR="00C8028D" w:rsidRPr="00C8028D">
        <w:rPr>
          <w:rFonts w:ascii="Bookman Old Style" w:hAnsi="Bookman Old Style"/>
          <w:sz w:val="24"/>
          <w:szCs w:val="24"/>
        </w:rPr>
        <w:t>ente penalização.</w:t>
      </w:r>
    </w:p>
    <w:p w:rsidR="00746166" w:rsidRPr="00C8028D" w:rsidRDefault="00746166" w:rsidP="00C8028D">
      <w:pPr>
        <w:jc w:val="both"/>
        <w:rPr>
          <w:rFonts w:ascii="Bookman Old Style" w:hAnsi="Bookman Old Style"/>
          <w:sz w:val="24"/>
          <w:szCs w:val="24"/>
        </w:rPr>
      </w:pPr>
    </w:p>
    <w:p w:rsidR="00C8028D" w:rsidRPr="00561612" w:rsidRDefault="00C8028D" w:rsidP="00C8028D">
      <w:pPr>
        <w:jc w:val="both"/>
        <w:rPr>
          <w:rFonts w:ascii="Bookman Old Style" w:hAnsi="Bookman Old Style"/>
          <w:sz w:val="24"/>
          <w:szCs w:val="24"/>
        </w:rPr>
      </w:pPr>
      <w:r w:rsidRPr="00561612">
        <w:rPr>
          <w:rFonts w:ascii="Bookman Old Style" w:hAnsi="Bookman Old Style"/>
          <w:sz w:val="24"/>
          <w:szCs w:val="24"/>
        </w:rPr>
        <w:t xml:space="preserve">Santa Terezinha do Progresso/SC, </w:t>
      </w:r>
      <w:r w:rsidR="00561612" w:rsidRPr="00561612">
        <w:rPr>
          <w:rFonts w:ascii="Bookman Old Style" w:hAnsi="Bookman Old Style"/>
          <w:sz w:val="24"/>
          <w:szCs w:val="24"/>
        </w:rPr>
        <w:t>20 de novembro de 2019</w:t>
      </w:r>
      <w:r w:rsidR="00333E80" w:rsidRPr="00561612">
        <w:rPr>
          <w:rFonts w:ascii="Bookman Old Style" w:hAnsi="Bookman Old Style"/>
          <w:sz w:val="24"/>
          <w:szCs w:val="24"/>
        </w:rPr>
        <w:t>.</w:t>
      </w:r>
    </w:p>
    <w:p w:rsidR="00746166" w:rsidRDefault="00746166" w:rsidP="00C8028D">
      <w:pPr>
        <w:jc w:val="both"/>
        <w:rPr>
          <w:rFonts w:ascii="Bookman Old Style" w:hAnsi="Bookman Old Style"/>
          <w:sz w:val="24"/>
          <w:szCs w:val="24"/>
        </w:rPr>
      </w:pPr>
    </w:p>
    <w:p w:rsidR="007D613E" w:rsidRDefault="007D613E" w:rsidP="00C8028D">
      <w:pPr>
        <w:jc w:val="both"/>
        <w:rPr>
          <w:rFonts w:ascii="Bookman Old Style" w:hAnsi="Bookman Old Style"/>
          <w:b/>
          <w:sz w:val="24"/>
          <w:szCs w:val="24"/>
        </w:rPr>
      </w:pPr>
    </w:p>
    <w:p w:rsidR="00561612" w:rsidRPr="00C8028D" w:rsidRDefault="00561612" w:rsidP="00C8028D">
      <w:pPr>
        <w:jc w:val="both"/>
        <w:rPr>
          <w:rFonts w:ascii="Bookman Old Style" w:hAnsi="Bookman Old Style"/>
          <w:b/>
          <w:sz w:val="24"/>
          <w:szCs w:val="24"/>
        </w:rPr>
      </w:pPr>
    </w:p>
    <w:p w:rsidR="00333E80" w:rsidRPr="00F0779F" w:rsidRDefault="00314752" w:rsidP="00A3567F">
      <w:pPr>
        <w:overflowPunct w:val="0"/>
        <w:autoSpaceDE w:val="0"/>
        <w:autoSpaceDN w:val="0"/>
        <w:adjustRightInd w:val="0"/>
        <w:ind w:right="-289"/>
        <w:jc w:val="center"/>
        <w:textAlignment w:val="baseline"/>
        <w:rPr>
          <w:rFonts w:ascii="Bookman Old Style" w:hAnsi="Bookman Old Style"/>
          <w:sz w:val="24"/>
          <w:szCs w:val="24"/>
        </w:rPr>
      </w:pPr>
      <w:fldSimple w:instr=" DOCVARIABLE &quot;NomeTitular&quot; \* MERGEFORMAT ">
        <w:r w:rsidR="00941E4F">
          <w:rPr>
            <w:rFonts w:ascii="Bookman Old Style" w:hAnsi="Bookman Old Style"/>
            <w:b/>
            <w:sz w:val="24"/>
            <w:szCs w:val="24"/>
          </w:rPr>
          <w:t>DERL</w:t>
        </w:r>
        <w:r w:rsidR="00AC7120">
          <w:rPr>
            <w:rFonts w:ascii="Bookman Old Style" w:hAnsi="Bookman Old Style"/>
            <w:b/>
            <w:sz w:val="24"/>
            <w:szCs w:val="24"/>
          </w:rPr>
          <w:t>I FURTADO</w:t>
        </w:r>
      </w:fldSimple>
    </w:p>
    <w:p w:rsidR="00333E80" w:rsidRPr="00CC3AEC" w:rsidRDefault="00314752" w:rsidP="00A3567F">
      <w:pPr>
        <w:jc w:val="center"/>
        <w:rPr>
          <w:rFonts w:ascii="Bookman Old Style" w:hAnsi="Bookman Old Style"/>
          <w:sz w:val="24"/>
          <w:szCs w:val="24"/>
        </w:rPr>
      </w:pPr>
      <w:fldSimple w:instr=" DOCVARIABLE &quot;CargoTitular&quot; \* MERGEFORMAT ">
        <w:r w:rsidR="00AC7120">
          <w:rPr>
            <w:rFonts w:ascii="Bookman Old Style" w:hAnsi="Bookman Old Style"/>
            <w:sz w:val="24"/>
            <w:szCs w:val="24"/>
          </w:rPr>
          <w:t>PREFEITO MUNICIPAL</w:t>
        </w:r>
      </w:fldSimple>
    </w:p>
    <w:p w:rsidR="00346C3D" w:rsidRDefault="00F0779F"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p>
    <w:p w:rsidR="00B87CEA" w:rsidRDefault="00B87CEA" w:rsidP="00F0779F">
      <w:pPr>
        <w:spacing w:after="200" w:line="276" w:lineRule="auto"/>
        <w:rPr>
          <w:rFonts w:ascii="Bookman Old Style" w:hAnsi="Bookman Old Style"/>
          <w:b/>
          <w:sz w:val="24"/>
          <w:szCs w:val="24"/>
        </w:rPr>
      </w:pPr>
    </w:p>
    <w:p w:rsidR="00746166" w:rsidRDefault="00746166" w:rsidP="00F0779F">
      <w:pPr>
        <w:spacing w:after="200" w:line="276" w:lineRule="auto"/>
        <w:rPr>
          <w:rFonts w:ascii="Bookman Old Style" w:hAnsi="Bookman Old Style"/>
          <w:b/>
          <w:sz w:val="24"/>
          <w:szCs w:val="24"/>
        </w:rPr>
      </w:pPr>
    </w:p>
    <w:p w:rsidR="00561612" w:rsidRDefault="00561612" w:rsidP="00F0779F">
      <w:pPr>
        <w:spacing w:after="200" w:line="276" w:lineRule="auto"/>
        <w:rPr>
          <w:rFonts w:ascii="Bookman Old Style" w:hAnsi="Bookman Old Style"/>
          <w:b/>
          <w:sz w:val="24"/>
          <w:szCs w:val="24"/>
        </w:rPr>
      </w:pPr>
    </w:p>
    <w:p w:rsidR="00561612" w:rsidRDefault="00561612" w:rsidP="00F0779F">
      <w:pPr>
        <w:spacing w:after="200" w:line="276" w:lineRule="auto"/>
        <w:rPr>
          <w:rFonts w:ascii="Bookman Old Style" w:hAnsi="Bookman Old Style"/>
          <w:b/>
          <w:sz w:val="24"/>
          <w:szCs w:val="24"/>
        </w:rPr>
      </w:pPr>
    </w:p>
    <w:p w:rsidR="00561612" w:rsidRDefault="00561612" w:rsidP="00F0779F">
      <w:pPr>
        <w:spacing w:after="200" w:line="276" w:lineRule="auto"/>
        <w:rPr>
          <w:rFonts w:ascii="Bookman Old Style" w:hAnsi="Bookman Old Style"/>
          <w:b/>
          <w:sz w:val="24"/>
          <w:szCs w:val="24"/>
        </w:rPr>
      </w:pPr>
    </w:p>
    <w:p w:rsidR="00561612" w:rsidRDefault="00561612" w:rsidP="00F0779F">
      <w:pPr>
        <w:spacing w:after="200" w:line="276" w:lineRule="auto"/>
        <w:rPr>
          <w:rFonts w:ascii="Bookman Old Style" w:hAnsi="Bookman Old Style"/>
          <w:b/>
          <w:sz w:val="24"/>
          <w:szCs w:val="24"/>
        </w:rPr>
      </w:pPr>
    </w:p>
    <w:p w:rsidR="00561612" w:rsidRDefault="00561612" w:rsidP="00F0779F">
      <w:pPr>
        <w:spacing w:after="200" w:line="276" w:lineRule="auto"/>
        <w:rPr>
          <w:rFonts w:ascii="Bookman Old Style" w:hAnsi="Bookman Old Style"/>
          <w:b/>
          <w:sz w:val="24"/>
          <w:szCs w:val="24"/>
        </w:rPr>
      </w:pPr>
    </w:p>
    <w:p w:rsidR="009911D6" w:rsidRDefault="009911D6" w:rsidP="00F0779F">
      <w:pPr>
        <w:spacing w:after="200" w:line="276" w:lineRule="auto"/>
        <w:rPr>
          <w:rFonts w:ascii="Bookman Old Style" w:hAnsi="Bookman Old Style"/>
          <w:b/>
          <w:sz w:val="24"/>
          <w:szCs w:val="24"/>
        </w:rPr>
      </w:pPr>
    </w:p>
    <w:p w:rsidR="009911D6" w:rsidRDefault="009911D6" w:rsidP="00F0779F">
      <w:pPr>
        <w:spacing w:after="200" w:line="276" w:lineRule="auto"/>
        <w:rPr>
          <w:rFonts w:ascii="Bookman Old Style" w:hAnsi="Bookman Old Style"/>
          <w:b/>
          <w:sz w:val="24"/>
          <w:szCs w:val="24"/>
        </w:rPr>
      </w:pPr>
    </w:p>
    <w:p w:rsidR="009911D6" w:rsidRDefault="009911D6" w:rsidP="00F0779F">
      <w:pPr>
        <w:spacing w:after="200" w:line="276" w:lineRule="auto"/>
        <w:rPr>
          <w:rFonts w:ascii="Bookman Old Style" w:hAnsi="Bookman Old Style"/>
          <w:b/>
          <w:sz w:val="24"/>
          <w:szCs w:val="24"/>
        </w:rPr>
      </w:pPr>
    </w:p>
    <w:p w:rsidR="00561612" w:rsidRDefault="00561612" w:rsidP="00F0779F">
      <w:pPr>
        <w:spacing w:after="200" w:line="276" w:lineRule="auto"/>
        <w:rPr>
          <w:rFonts w:ascii="Bookman Old Style" w:hAnsi="Bookman Old Style"/>
          <w:b/>
          <w:sz w:val="24"/>
          <w:szCs w:val="24"/>
        </w:rPr>
      </w:pPr>
    </w:p>
    <w:p w:rsidR="00C8028D" w:rsidRDefault="009143AE" w:rsidP="00F0779F">
      <w:pPr>
        <w:spacing w:after="200" w:line="276" w:lineRule="auto"/>
        <w:rPr>
          <w:rFonts w:ascii="Bookman Old Style" w:hAnsi="Bookman Old Style"/>
          <w:b/>
          <w:sz w:val="24"/>
          <w:szCs w:val="24"/>
        </w:rPr>
      </w:pPr>
      <w:r>
        <w:rPr>
          <w:rFonts w:ascii="Bookman Old Style" w:hAnsi="Bookman Old Style"/>
          <w:b/>
          <w:sz w:val="24"/>
          <w:szCs w:val="24"/>
        </w:rPr>
        <w:lastRenderedPageBreak/>
        <w:t xml:space="preserve">                                          </w:t>
      </w:r>
      <w:r w:rsidR="00F0779F">
        <w:rPr>
          <w:rFonts w:ascii="Bookman Old Style" w:hAnsi="Bookman Old Style"/>
          <w:b/>
          <w:sz w:val="24"/>
          <w:szCs w:val="24"/>
        </w:rPr>
        <w:t xml:space="preserve">   </w:t>
      </w:r>
      <w:r w:rsidR="00C8028D" w:rsidRPr="00C8028D">
        <w:rPr>
          <w:rFonts w:ascii="Bookman Old Style" w:hAnsi="Bookman Old Style"/>
          <w:b/>
          <w:sz w:val="24"/>
          <w:szCs w:val="24"/>
        </w:rPr>
        <w:t>ANEXO II</w:t>
      </w:r>
    </w:p>
    <w:p w:rsidR="00090310" w:rsidRPr="00C8028D" w:rsidRDefault="00090310" w:rsidP="00333E80">
      <w:pPr>
        <w:overflowPunct w:val="0"/>
        <w:autoSpaceDE w:val="0"/>
        <w:autoSpaceDN w:val="0"/>
        <w:adjustRightInd w:val="0"/>
        <w:jc w:val="center"/>
        <w:rPr>
          <w:rFonts w:ascii="Bookman Old Style" w:hAnsi="Bookman Old Style"/>
          <w:b/>
          <w:sz w:val="24"/>
          <w:szCs w:val="24"/>
        </w:rPr>
      </w:pP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Pr="00561612" w:rsidRDefault="00333E80" w:rsidP="00333E80">
      <w:pPr>
        <w:overflowPunct w:val="0"/>
        <w:autoSpaceDE w:val="0"/>
        <w:autoSpaceDN w:val="0"/>
        <w:adjustRightInd w:val="0"/>
        <w:jc w:val="center"/>
        <w:rPr>
          <w:rFonts w:ascii="Bookman Old Style" w:hAnsi="Bookman Old Style"/>
          <w:sz w:val="24"/>
          <w:szCs w:val="24"/>
        </w:rPr>
      </w:pPr>
      <w:r w:rsidRPr="00561612">
        <w:rPr>
          <w:rFonts w:ascii="Bookman Old Style" w:hAnsi="Bookman Old Style"/>
          <w:sz w:val="24"/>
          <w:szCs w:val="24"/>
        </w:rPr>
        <w:t xml:space="preserve">Processo Licitatório nº </w:t>
      </w:r>
      <w:r w:rsidR="00561612" w:rsidRPr="00561612">
        <w:rPr>
          <w:rFonts w:ascii="Bookman Old Style" w:hAnsi="Bookman Old Style"/>
          <w:sz w:val="24"/>
          <w:szCs w:val="24"/>
        </w:rPr>
        <w:t>138/2019</w:t>
      </w:r>
    </w:p>
    <w:p w:rsidR="00333E80" w:rsidRPr="00561612" w:rsidRDefault="00333E80" w:rsidP="00333E80">
      <w:pPr>
        <w:overflowPunct w:val="0"/>
        <w:autoSpaceDE w:val="0"/>
        <w:autoSpaceDN w:val="0"/>
        <w:adjustRightInd w:val="0"/>
        <w:jc w:val="center"/>
        <w:rPr>
          <w:rFonts w:ascii="Bookman Old Style" w:hAnsi="Bookman Old Style"/>
          <w:b/>
          <w:sz w:val="24"/>
          <w:szCs w:val="24"/>
        </w:rPr>
      </w:pPr>
      <w:r w:rsidRPr="00561612">
        <w:rPr>
          <w:rFonts w:ascii="Bookman Old Style" w:hAnsi="Bookman Old Style"/>
          <w:sz w:val="24"/>
          <w:szCs w:val="24"/>
        </w:rPr>
        <w:t xml:space="preserve">Modalidade Pregão Presencial nº </w:t>
      </w:r>
      <w:r w:rsidR="00561612">
        <w:rPr>
          <w:rFonts w:ascii="Bookman Old Style" w:hAnsi="Bookman Old Style"/>
          <w:sz w:val="24"/>
          <w:szCs w:val="24"/>
        </w:rPr>
        <w:t>8</w:t>
      </w:r>
      <w:r w:rsidR="00561612" w:rsidRPr="00561612">
        <w:rPr>
          <w:rFonts w:ascii="Bookman Old Style" w:hAnsi="Bookman Old Style"/>
          <w:sz w:val="24"/>
          <w:szCs w:val="24"/>
        </w:rPr>
        <w:t>8/2019</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333E80"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00C8028D" w:rsidRPr="00C8028D">
        <w:rPr>
          <w:rFonts w:ascii="Bookman Old Style" w:hAnsi="Bookman Old Style"/>
          <w:sz w:val="24"/>
          <w:szCs w:val="24"/>
        </w:rPr>
        <w:t>_________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_____ de _____</w:t>
      </w:r>
      <w:r>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Obs.: Esta declaração deverá ser entregue a Pregoeira ou equipe de</w:t>
      </w:r>
      <w:r w:rsidR="00DE712D">
        <w:rPr>
          <w:rFonts w:ascii="Bookman Old Style" w:hAnsi="Bookman Old Style"/>
          <w:color w:val="FF0000"/>
          <w:sz w:val="24"/>
          <w:szCs w:val="24"/>
        </w:rPr>
        <w:t xml:space="preserve"> apoio </w:t>
      </w:r>
      <w:r w:rsidRPr="00C8028D">
        <w:rPr>
          <w:rFonts w:ascii="Bookman Old Style" w:hAnsi="Bookman Old Style"/>
          <w:color w:val="FF0000"/>
          <w:sz w:val="24"/>
          <w:szCs w:val="24"/>
        </w:rPr>
        <w:t xml:space="preserve"> </w:t>
      </w:r>
      <w:r w:rsidR="00DE712D">
        <w:rPr>
          <w:rFonts w:ascii="Bookman Old Style" w:hAnsi="Bookman Old Style"/>
          <w:color w:val="FF0000"/>
          <w:sz w:val="24"/>
          <w:szCs w:val="24"/>
        </w:rPr>
        <w:t>durante o credenciamento.</w:t>
      </w:r>
    </w:p>
    <w:p w:rsidR="00333E80" w:rsidRDefault="00333E80">
      <w:pPr>
        <w:spacing w:after="200" w:line="276" w:lineRule="auto"/>
        <w:rPr>
          <w:rFonts w:ascii="Bookman Old Style" w:hAnsi="Bookman Old Style"/>
          <w:sz w:val="24"/>
          <w:szCs w:val="24"/>
        </w:rPr>
      </w:pPr>
      <w:r>
        <w:rPr>
          <w:rFonts w:ascii="Bookman Old Style" w:hAnsi="Bookman Old Style"/>
          <w:sz w:val="24"/>
          <w:szCs w:val="24"/>
        </w:rPr>
        <w:br w:type="page"/>
      </w:r>
    </w:p>
    <w:p w:rsidR="009143AE" w:rsidRDefault="009143AE" w:rsidP="009143AE">
      <w:pPr>
        <w:overflowPunct w:val="0"/>
        <w:autoSpaceDE w:val="0"/>
        <w:autoSpaceDN w:val="0"/>
        <w:adjustRightInd w:val="0"/>
        <w:rPr>
          <w:rFonts w:ascii="Bookman Old Style" w:hAnsi="Bookman Old Style"/>
          <w:b/>
          <w:sz w:val="24"/>
          <w:szCs w:val="24"/>
        </w:rPr>
      </w:pPr>
    </w:p>
    <w:p w:rsidR="009143AE" w:rsidRDefault="009143AE" w:rsidP="009143AE">
      <w:pPr>
        <w:overflowPunct w:val="0"/>
        <w:autoSpaceDE w:val="0"/>
        <w:autoSpaceDN w:val="0"/>
        <w:adjustRightInd w:val="0"/>
        <w:rPr>
          <w:rFonts w:ascii="Bookman Old Style" w:hAnsi="Bookman Old Style"/>
          <w:b/>
          <w:sz w:val="24"/>
          <w:szCs w:val="24"/>
        </w:rPr>
      </w:pPr>
    </w:p>
    <w:p w:rsidR="009143AE" w:rsidRDefault="009143AE" w:rsidP="009143AE">
      <w:pPr>
        <w:overflowPunct w:val="0"/>
        <w:autoSpaceDE w:val="0"/>
        <w:autoSpaceDN w:val="0"/>
        <w:adjustRightInd w:val="0"/>
        <w:rPr>
          <w:rFonts w:ascii="Bookman Old Style" w:hAnsi="Bookman Old Style"/>
          <w:b/>
          <w:sz w:val="24"/>
          <w:szCs w:val="24"/>
        </w:rPr>
      </w:pPr>
    </w:p>
    <w:p w:rsidR="00C8028D" w:rsidRDefault="009143AE" w:rsidP="009143AE">
      <w:pPr>
        <w:overflowPunct w:val="0"/>
        <w:autoSpaceDE w:val="0"/>
        <w:autoSpaceDN w:val="0"/>
        <w:adjustRightInd w:val="0"/>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ANEXO III</w:t>
      </w:r>
    </w:p>
    <w:p w:rsidR="00090310" w:rsidRPr="00333E80" w:rsidRDefault="00090310" w:rsidP="00333E80">
      <w:pPr>
        <w:overflowPunct w:val="0"/>
        <w:autoSpaceDE w:val="0"/>
        <w:autoSpaceDN w:val="0"/>
        <w:adjustRightInd w:val="0"/>
        <w:jc w:val="center"/>
        <w:rPr>
          <w:rFonts w:ascii="Bookman Old Style" w:hAnsi="Bookman Old Style"/>
          <w:b/>
          <w:color w:val="FF0000"/>
          <w:sz w:val="24"/>
          <w:szCs w:val="24"/>
        </w:rPr>
      </w:pPr>
    </w:p>
    <w:p w:rsidR="00561612" w:rsidRPr="00561612" w:rsidRDefault="00561612" w:rsidP="00561612">
      <w:pPr>
        <w:overflowPunct w:val="0"/>
        <w:autoSpaceDE w:val="0"/>
        <w:autoSpaceDN w:val="0"/>
        <w:adjustRightInd w:val="0"/>
        <w:jc w:val="center"/>
        <w:rPr>
          <w:rFonts w:ascii="Bookman Old Style" w:hAnsi="Bookman Old Style"/>
          <w:sz w:val="24"/>
          <w:szCs w:val="24"/>
        </w:rPr>
      </w:pPr>
      <w:r w:rsidRPr="00561612">
        <w:rPr>
          <w:rFonts w:ascii="Bookman Old Style" w:hAnsi="Bookman Old Style"/>
          <w:sz w:val="24"/>
          <w:szCs w:val="24"/>
        </w:rPr>
        <w:t>Processo Licitatório nº 138/2019</w:t>
      </w:r>
    </w:p>
    <w:p w:rsidR="00561612" w:rsidRPr="00561612" w:rsidRDefault="00561612" w:rsidP="00561612">
      <w:pPr>
        <w:overflowPunct w:val="0"/>
        <w:autoSpaceDE w:val="0"/>
        <w:autoSpaceDN w:val="0"/>
        <w:adjustRightInd w:val="0"/>
        <w:jc w:val="center"/>
        <w:rPr>
          <w:rFonts w:ascii="Bookman Old Style" w:hAnsi="Bookman Old Style"/>
          <w:b/>
          <w:sz w:val="24"/>
          <w:szCs w:val="24"/>
        </w:rPr>
      </w:pPr>
      <w:r w:rsidRPr="00561612">
        <w:rPr>
          <w:rFonts w:ascii="Bookman Old Style" w:hAnsi="Bookman Old Style"/>
          <w:sz w:val="24"/>
          <w:szCs w:val="24"/>
        </w:rPr>
        <w:t xml:space="preserve">Modalidade Pregão Presencial nº </w:t>
      </w:r>
      <w:r>
        <w:rPr>
          <w:rFonts w:ascii="Bookman Old Style" w:hAnsi="Bookman Old Style"/>
          <w:sz w:val="24"/>
          <w:szCs w:val="24"/>
        </w:rPr>
        <w:t>8</w:t>
      </w:r>
      <w:r w:rsidRPr="00561612">
        <w:rPr>
          <w:rFonts w:ascii="Bookman Old Style" w:hAnsi="Bookman Old Style"/>
          <w:sz w:val="24"/>
          <w:szCs w:val="24"/>
        </w:rPr>
        <w:t>8/2019</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p>
    <w:p w:rsidR="00333E80" w:rsidRPr="00C8028D" w:rsidRDefault="00333E80"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33E80" w:rsidRDefault="00333E80" w:rsidP="00C8028D">
      <w:pPr>
        <w:overflowPunct w:val="0"/>
        <w:autoSpaceDE w:val="0"/>
        <w:autoSpaceDN w:val="0"/>
        <w:adjustRightInd w:val="0"/>
        <w:jc w:val="both"/>
        <w:rPr>
          <w:rFonts w:ascii="Bookman Old Style" w:hAnsi="Bookman Old Style"/>
          <w:b/>
          <w:sz w:val="24"/>
          <w:szCs w:val="24"/>
          <w:u w:val="single"/>
        </w:rPr>
      </w:pPr>
    </w:p>
    <w:p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9143AE" w:rsidRDefault="009143AE" w:rsidP="00333E80">
      <w:pPr>
        <w:overflowPunct w:val="0"/>
        <w:autoSpaceDE w:val="0"/>
        <w:autoSpaceDN w:val="0"/>
        <w:adjustRightInd w:val="0"/>
        <w:jc w:val="center"/>
        <w:rPr>
          <w:rFonts w:ascii="Bookman Old Style" w:hAnsi="Bookman Old Style"/>
          <w:b/>
          <w:sz w:val="24"/>
          <w:szCs w:val="24"/>
        </w:rPr>
      </w:pPr>
    </w:p>
    <w:p w:rsidR="009143AE" w:rsidRDefault="009143AE" w:rsidP="00333E80">
      <w:pPr>
        <w:overflowPunct w:val="0"/>
        <w:autoSpaceDE w:val="0"/>
        <w:autoSpaceDN w:val="0"/>
        <w:adjustRightInd w:val="0"/>
        <w:jc w:val="center"/>
        <w:rPr>
          <w:rFonts w:ascii="Bookman Old Style" w:hAnsi="Bookman Old Style"/>
          <w:b/>
          <w:sz w:val="24"/>
          <w:szCs w:val="24"/>
        </w:rPr>
      </w:pPr>
    </w:p>
    <w:p w:rsidR="009143AE" w:rsidRDefault="009143AE" w:rsidP="00333E80">
      <w:pPr>
        <w:overflowPunct w:val="0"/>
        <w:autoSpaceDE w:val="0"/>
        <w:autoSpaceDN w:val="0"/>
        <w:adjustRightInd w:val="0"/>
        <w:jc w:val="center"/>
        <w:rPr>
          <w:rFonts w:ascii="Bookman Old Style" w:hAnsi="Bookman Old Style"/>
          <w:b/>
          <w:sz w:val="24"/>
          <w:szCs w:val="24"/>
        </w:rPr>
      </w:pPr>
    </w:p>
    <w:p w:rsidR="009143AE" w:rsidRDefault="009143AE"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IV</w:t>
      </w:r>
    </w:p>
    <w:p w:rsidR="00090310" w:rsidRDefault="00090310" w:rsidP="00333E80">
      <w:pPr>
        <w:overflowPunct w:val="0"/>
        <w:autoSpaceDE w:val="0"/>
        <w:autoSpaceDN w:val="0"/>
        <w:adjustRightInd w:val="0"/>
        <w:jc w:val="center"/>
        <w:rPr>
          <w:rFonts w:ascii="Bookman Old Style" w:hAnsi="Bookman Old Style"/>
          <w:b/>
          <w:sz w:val="24"/>
          <w:szCs w:val="24"/>
        </w:rPr>
      </w:pPr>
    </w:p>
    <w:p w:rsidR="00561612" w:rsidRPr="00561612" w:rsidRDefault="00561612" w:rsidP="00561612">
      <w:pPr>
        <w:overflowPunct w:val="0"/>
        <w:autoSpaceDE w:val="0"/>
        <w:autoSpaceDN w:val="0"/>
        <w:adjustRightInd w:val="0"/>
        <w:jc w:val="center"/>
        <w:rPr>
          <w:rFonts w:ascii="Bookman Old Style" w:hAnsi="Bookman Old Style"/>
          <w:sz w:val="24"/>
          <w:szCs w:val="24"/>
        </w:rPr>
      </w:pPr>
      <w:r w:rsidRPr="00561612">
        <w:rPr>
          <w:rFonts w:ascii="Bookman Old Style" w:hAnsi="Bookman Old Style"/>
          <w:sz w:val="24"/>
          <w:szCs w:val="24"/>
        </w:rPr>
        <w:t>Processo Licitatório nº 138/2019</w:t>
      </w:r>
    </w:p>
    <w:p w:rsidR="00561612" w:rsidRPr="00561612" w:rsidRDefault="00561612" w:rsidP="00561612">
      <w:pPr>
        <w:overflowPunct w:val="0"/>
        <w:autoSpaceDE w:val="0"/>
        <w:autoSpaceDN w:val="0"/>
        <w:adjustRightInd w:val="0"/>
        <w:jc w:val="center"/>
        <w:rPr>
          <w:rFonts w:ascii="Bookman Old Style" w:hAnsi="Bookman Old Style"/>
          <w:b/>
          <w:sz w:val="24"/>
          <w:szCs w:val="24"/>
        </w:rPr>
      </w:pPr>
      <w:r w:rsidRPr="00561612">
        <w:rPr>
          <w:rFonts w:ascii="Bookman Old Style" w:hAnsi="Bookman Old Style"/>
          <w:sz w:val="24"/>
          <w:szCs w:val="24"/>
        </w:rPr>
        <w:t xml:space="preserve">Modalidade Pregão Presencial nº </w:t>
      </w:r>
      <w:r>
        <w:rPr>
          <w:rFonts w:ascii="Bookman Old Style" w:hAnsi="Bookman Old Style"/>
          <w:sz w:val="24"/>
          <w:szCs w:val="24"/>
        </w:rPr>
        <w:t>8</w:t>
      </w:r>
      <w:r w:rsidRPr="00561612">
        <w:rPr>
          <w:rFonts w:ascii="Bookman Old Style" w:hAnsi="Bookman Old Style"/>
          <w:sz w:val="24"/>
          <w:szCs w:val="24"/>
        </w:rPr>
        <w:t>8/2019</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333E80" w:rsidRPr="00C8028D" w:rsidRDefault="00333E80"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rsidR="00333E80" w:rsidRPr="00941E4F" w:rsidRDefault="00C8028D" w:rsidP="00C8028D">
      <w:pPr>
        <w:overflowPunct w:val="0"/>
        <w:autoSpaceDE w:val="0"/>
        <w:autoSpaceDN w:val="0"/>
        <w:adjustRightInd w:val="0"/>
        <w:jc w:val="both"/>
        <w:rPr>
          <w:rFonts w:ascii="Bookman Old Style" w:hAnsi="Bookman Old Style"/>
          <w:sz w:val="24"/>
          <w:szCs w:val="24"/>
        </w:rPr>
      </w:pPr>
      <w:r w:rsidRPr="00941E4F">
        <w:rPr>
          <w:rFonts w:ascii="Bookman Old Style" w:hAnsi="Bookman Old Style"/>
          <w:sz w:val="24"/>
          <w:szCs w:val="24"/>
        </w:rPr>
        <w:t xml:space="preserve">Emprega menor a partir de quatorze anos na condição de aprendiz. </w:t>
      </w:r>
    </w:p>
    <w:p w:rsidR="00C8028D" w:rsidRPr="00941E4F" w:rsidRDefault="00C8028D" w:rsidP="00C8028D">
      <w:pPr>
        <w:overflowPunct w:val="0"/>
        <w:autoSpaceDE w:val="0"/>
        <w:autoSpaceDN w:val="0"/>
        <w:adjustRightInd w:val="0"/>
        <w:jc w:val="both"/>
        <w:rPr>
          <w:rFonts w:ascii="Bookman Old Style" w:hAnsi="Bookman Old Style"/>
          <w:sz w:val="24"/>
          <w:szCs w:val="24"/>
        </w:rPr>
      </w:pPr>
      <w:r w:rsidRPr="00941E4F">
        <w:rPr>
          <w:rFonts w:ascii="Bookman Old Style" w:hAnsi="Bookman Old Style"/>
          <w:sz w:val="24"/>
          <w:szCs w:val="24"/>
        </w:rPr>
        <w:t>(  ) sim (  ) não.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9143AE" w:rsidRDefault="009143AE" w:rsidP="00D1549C">
      <w:pPr>
        <w:overflowPunct w:val="0"/>
        <w:autoSpaceDE w:val="0"/>
        <w:autoSpaceDN w:val="0"/>
        <w:adjustRightInd w:val="0"/>
        <w:jc w:val="both"/>
        <w:rPr>
          <w:rFonts w:ascii="Bookman Old Style" w:hAnsi="Bookman Old Style"/>
          <w:b/>
          <w:bCs/>
          <w:sz w:val="24"/>
          <w:szCs w:val="24"/>
        </w:rPr>
      </w:pPr>
    </w:p>
    <w:p w:rsidR="009143AE" w:rsidRDefault="009143AE" w:rsidP="00333E80">
      <w:pPr>
        <w:overflowPunct w:val="0"/>
        <w:autoSpaceDE w:val="0"/>
        <w:autoSpaceDN w:val="0"/>
        <w:adjustRightInd w:val="0"/>
        <w:jc w:val="center"/>
        <w:rPr>
          <w:rFonts w:ascii="Bookman Old Style" w:hAnsi="Bookman Old Style"/>
          <w:b/>
          <w:bCs/>
          <w:sz w:val="24"/>
          <w:szCs w:val="24"/>
        </w:rPr>
      </w:pPr>
    </w:p>
    <w:p w:rsidR="00561612" w:rsidRDefault="00561612" w:rsidP="00333E80">
      <w:pPr>
        <w:overflowPunct w:val="0"/>
        <w:autoSpaceDE w:val="0"/>
        <w:autoSpaceDN w:val="0"/>
        <w:adjustRightInd w:val="0"/>
        <w:jc w:val="center"/>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lastRenderedPageBreak/>
        <w:t>ANEXO V</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561612" w:rsidRPr="00561612" w:rsidRDefault="00561612" w:rsidP="00561612">
      <w:pPr>
        <w:overflowPunct w:val="0"/>
        <w:autoSpaceDE w:val="0"/>
        <w:autoSpaceDN w:val="0"/>
        <w:adjustRightInd w:val="0"/>
        <w:jc w:val="center"/>
        <w:rPr>
          <w:rFonts w:ascii="Bookman Old Style" w:hAnsi="Bookman Old Style"/>
          <w:sz w:val="24"/>
          <w:szCs w:val="24"/>
        </w:rPr>
      </w:pPr>
      <w:r w:rsidRPr="00561612">
        <w:rPr>
          <w:rFonts w:ascii="Bookman Old Style" w:hAnsi="Bookman Old Style"/>
          <w:sz w:val="24"/>
          <w:szCs w:val="24"/>
        </w:rPr>
        <w:t>Processo Licitatório nº 138/2019</w:t>
      </w:r>
    </w:p>
    <w:p w:rsidR="00561612" w:rsidRPr="00561612" w:rsidRDefault="00561612" w:rsidP="00561612">
      <w:pPr>
        <w:overflowPunct w:val="0"/>
        <w:autoSpaceDE w:val="0"/>
        <w:autoSpaceDN w:val="0"/>
        <w:adjustRightInd w:val="0"/>
        <w:jc w:val="center"/>
        <w:rPr>
          <w:rFonts w:ascii="Bookman Old Style" w:hAnsi="Bookman Old Style"/>
          <w:b/>
          <w:sz w:val="24"/>
          <w:szCs w:val="24"/>
        </w:rPr>
      </w:pPr>
      <w:r w:rsidRPr="00561612">
        <w:rPr>
          <w:rFonts w:ascii="Bookman Old Style" w:hAnsi="Bookman Old Style"/>
          <w:sz w:val="24"/>
          <w:szCs w:val="24"/>
        </w:rPr>
        <w:t xml:space="preserve">Modalidade Pregão Presencial nº </w:t>
      </w:r>
      <w:r>
        <w:rPr>
          <w:rFonts w:ascii="Bookman Old Style" w:hAnsi="Bookman Old Style"/>
          <w:sz w:val="24"/>
          <w:szCs w:val="24"/>
        </w:rPr>
        <w:t>8</w:t>
      </w:r>
      <w:r w:rsidRPr="00561612">
        <w:rPr>
          <w:rFonts w:ascii="Bookman Old Style" w:hAnsi="Bookman Old Style"/>
          <w:sz w:val="24"/>
          <w:szCs w:val="24"/>
        </w:rPr>
        <w:t>8/2019</w:t>
      </w:r>
    </w:p>
    <w:p w:rsidR="00333E80" w:rsidRPr="00C8028D" w:rsidRDefault="00333E80" w:rsidP="00C8028D">
      <w:pPr>
        <w:overflowPunct w:val="0"/>
        <w:autoSpaceDE w:val="0"/>
        <w:autoSpaceDN w:val="0"/>
        <w:adjustRightInd w:val="0"/>
        <w:jc w:val="both"/>
        <w:rPr>
          <w:rFonts w:ascii="Bookman Old Style" w:hAnsi="Bookman Old Style"/>
          <w:b/>
          <w:bCs/>
          <w:sz w:val="24"/>
          <w:szCs w:val="24"/>
        </w:rPr>
      </w:pPr>
    </w:p>
    <w:p w:rsidR="00333E80" w:rsidRPr="00983CEA" w:rsidRDefault="00983CEA" w:rsidP="00333E80">
      <w:pPr>
        <w:overflowPunct w:val="0"/>
        <w:autoSpaceDE w:val="0"/>
        <w:autoSpaceDN w:val="0"/>
        <w:adjustRightInd w:val="0"/>
        <w:jc w:val="center"/>
        <w:rPr>
          <w:rFonts w:ascii="Bookman Old Style" w:hAnsi="Bookman Old Style"/>
          <w:b/>
          <w:sz w:val="24"/>
          <w:szCs w:val="24"/>
        </w:rPr>
      </w:pPr>
      <w:r w:rsidRPr="00983CEA">
        <w:rPr>
          <w:rFonts w:ascii="Bookman Old Style" w:hAnsi="Bookman Old Style"/>
          <w:b/>
          <w:sz w:val="24"/>
          <w:szCs w:val="24"/>
        </w:rPr>
        <w:t>MINUTA DO CONTRATO</w:t>
      </w:r>
      <w:r>
        <w:rPr>
          <w:rFonts w:ascii="Bookman Old Style" w:hAnsi="Bookman Old Style"/>
          <w:b/>
          <w:sz w:val="24"/>
          <w:szCs w:val="24"/>
        </w:rPr>
        <w:t xml:space="preserve"> Nº ___/____</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864DB0" w:rsidRDefault="00C8028D" w:rsidP="00333E80">
      <w:pPr>
        <w:overflowPunct w:val="0"/>
        <w:autoSpaceDE w:val="0"/>
        <w:autoSpaceDN w:val="0"/>
        <w:adjustRightInd w:val="0"/>
        <w:jc w:val="both"/>
        <w:textAlignment w:val="baseline"/>
        <w:rPr>
          <w:rFonts w:ascii="Bookman Old Style" w:hAnsi="Bookman Old Style"/>
          <w:sz w:val="24"/>
          <w:szCs w:val="24"/>
        </w:rPr>
      </w:pPr>
      <w:r w:rsidRPr="00864DB0">
        <w:rPr>
          <w:rFonts w:ascii="Bookman Old Style" w:hAnsi="Bookman Old Style"/>
          <w:sz w:val="24"/>
          <w:szCs w:val="24"/>
        </w:rPr>
        <w:t xml:space="preserve">O </w:t>
      </w:r>
      <w:r w:rsidRPr="00864DB0">
        <w:rPr>
          <w:rFonts w:ascii="Bookman Old Style" w:hAnsi="Bookman Old Style"/>
          <w:b/>
          <w:sz w:val="24"/>
          <w:szCs w:val="24"/>
        </w:rPr>
        <w:t>MUNICÍPIO DE SANTA TEREZINHA DO PROGRESSO</w:t>
      </w:r>
      <w:r w:rsidRPr="00864DB0">
        <w:rPr>
          <w:rFonts w:ascii="Bookman Old Style" w:hAnsi="Bookman Old Style"/>
          <w:sz w:val="24"/>
          <w:szCs w:val="24"/>
        </w:rPr>
        <w:t xml:space="preserve">, Pessoa Jurídica de Direito Público Interno, inscrito no CNPJ sob nº. </w:t>
      </w:r>
      <w:r w:rsidR="00333E80" w:rsidRPr="00864DB0">
        <w:rPr>
          <w:rFonts w:ascii="Bookman Old Style" w:hAnsi="Bookman Old Style"/>
          <w:sz w:val="24"/>
          <w:szCs w:val="24"/>
        </w:rPr>
        <w:t>01.612.847/0001-90</w:t>
      </w:r>
      <w:r w:rsidRPr="00864DB0">
        <w:rPr>
          <w:rFonts w:ascii="Bookman Old Style" w:hAnsi="Bookman Old Style"/>
          <w:sz w:val="24"/>
          <w:szCs w:val="24"/>
        </w:rPr>
        <w:t xml:space="preserve">, </w:t>
      </w:r>
      <w:r w:rsidR="00333E80" w:rsidRPr="00864DB0">
        <w:rPr>
          <w:rFonts w:ascii="Bookman Old Style" w:hAnsi="Bookman Old Style" w:cs="Arial"/>
          <w:sz w:val="24"/>
          <w:szCs w:val="24"/>
        </w:rPr>
        <w:t xml:space="preserve">neste ato representado por seu </w:t>
      </w:r>
      <w:fldSimple w:instr=" DOCVARIABLE &quot;CargoTitular&quot; \* MERGEFORMAT ">
        <w:r w:rsidR="00AC7120" w:rsidRPr="00864DB0">
          <w:rPr>
            <w:rFonts w:ascii="Bookman Old Style" w:hAnsi="Bookman Old Style" w:cs="Arial"/>
            <w:b/>
            <w:sz w:val="24"/>
            <w:szCs w:val="24"/>
          </w:rPr>
          <w:t>PREFEITO MUNICIPAL</w:t>
        </w:r>
      </w:fldSimple>
      <w:r w:rsidR="00333E80" w:rsidRPr="00864DB0">
        <w:rPr>
          <w:rFonts w:ascii="Bookman Old Style" w:hAnsi="Bookman Old Style" w:cs="Arial"/>
          <w:b/>
          <w:sz w:val="24"/>
          <w:szCs w:val="24"/>
        </w:rPr>
        <w:t xml:space="preserve"> </w:t>
      </w:r>
      <w:fldSimple w:instr=" DOCVARIABLE &quot;NomeTitular&quot; \* MERGEFORMAT ">
        <w:r w:rsidR="00AC7120" w:rsidRPr="00864DB0">
          <w:rPr>
            <w:rFonts w:ascii="Bookman Old Style" w:hAnsi="Bookman Old Style" w:cs="Arial"/>
            <w:b/>
            <w:sz w:val="24"/>
            <w:szCs w:val="24"/>
          </w:rPr>
          <w:t>DERLI FURTADO</w:t>
        </w:r>
      </w:fldSimple>
      <w:r w:rsidR="00333E80" w:rsidRPr="00864DB0">
        <w:rPr>
          <w:rFonts w:ascii="Bookman Old Style" w:hAnsi="Bookman Old Style" w:cs="Arial"/>
          <w:sz w:val="24"/>
          <w:szCs w:val="24"/>
        </w:rPr>
        <w:t xml:space="preserve">, portador do CPF nº. </w:t>
      </w:r>
      <w:fldSimple w:instr=" DOCVARIABLE &quot;CPFTitular&quot; \* MERGEFORMAT ">
        <w:r w:rsidR="00AC7120" w:rsidRPr="00864DB0">
          <w:rPr>
            <w:rFonts w:ascii="Bookman Old Style" w:hAnsi="Bookman Old Style" w:cs="Arial"/>
            <w:b/>
            <w:sz w:val="24"/>
            <w:szCs w:val="24"/>
          </w:rPr>
          <w:t>219.982.219-20</w:t>
        </w:r>
      </w:fldSimple>
      <w:r w:rsidR="00333E80" w:rsidRPr="00864DB0">
        <w:rPr>
          <w:rFonts w:ascii="Bookman Old Style" w:hAnsi="Bookman Old Style" w:cs="Arial"/>
          <w:sz w:val="24"/>
          <w:szCs w:val="24"/>
        </w:rPr>
        <w:t>,</w:t>
      </w:r>
      <w:r w:rsidR="00864DB0">
        <w:rPr>
          <w:rFonts w:ascii="Bookman Old Style" w:hAnsi="Bookman Old Style"/>
          <w:sz w:val="24"/>
          <w:szCs w:val="24"/>
        </w:rPr>
        <w:t xml:space="preserve"> </w:t>
      </w:r>
      <w:r w:rsidR="00864DB0" w:rsidRPr="00864DB0">
        <w:rPr>
          <w:rFonts w:ascii="Bookman Old Style" w:hAnsi="Bookman Old Style"/>
          <w:b/>
          <w:sz w:val="24"/>
          <w:szCs w:val="24"/>
        </w:rPr>
        <w:t>RG 311.170</w:t>
      </w:r>
      <w:r w:rsidR="00864DB0">
        <w:rPr>
          <w:rFonts w:ascii="Bookman Old Style" w:hAnsi="Bookman Old Style"/>
          <w:b/>
          <w:sz w:val="24"/>
          <w:szCs w:val="24"/>
        </w:rPr>
        <w:t xml:space="preserve"> </w:t>
      </w:r>
      <w:r w:rsidR="00864DB0" w:rsidRPr="00864DB0">
        <w:rPr>
          <w:rFonts w:ascii="Bookman Old Style" w:hAnsi="Bookman Old Style"/>
          <w:sz w:val="24"/>
          <w:szCs w:val="24"/>
        </w:rPr>
        <w:t>residente e domiciliado na Av Tancredo Neves Nº511</w:t>
      </w:r>
      <w:r w:rsidRPr="00864DB0">
        <w:rPr>
          <w:rFonts w:ascii="Bookman Old Style" w:hAnsi="Bookman Old Style"/>
          <w:sz w:val="24"/>
          <w:szCs w:val="24"/>
        </w:rPr>
        <w:t xml:space="preserve"> doravante denominado </w:t>
      </w:r>
      <w:r w:rsidR="00C70976" w:rsidRPr="00864DB0">
        <w:rPr>
          <w:rFonts w:ascii="Bookman Old Style" w:hAnsi="Bookman Old Style"/>
          <w:b/>
          <w:sz w:val="24"/>
          <w:szCs w:val="24"/>
        </w:rPr>
        <w:t>MUNICIPIO</w:t>
      </w:r>
      <w:r w:rsidR="00A5097A">
        <w:rPr>
          <w:rFonts w:ascii="Bookman Old Style" w:hAnsi="Bookman Old Style"/>
          <w:sz w:val="24"/>
          <w:szCs w:val="24"/>
        </w:rPr>
        <w:t>,</w:t>
      </w:r>
      <w:r w:rsidR="00333E80" w:rsidRPr="00864DB0">
        <w:rPr>
          <w:rFonts w:ascii="Bookman Old Style" w:hAnsi="Bookman Old Style" w:cs="Arial"/>
          <w:sz w:val="24"/>
          <w:szCs w:val="24"/>
          <w:lang w:val="pt-PT"/>
        </w:rPr>
        <w:t xml:space="preserve"> e de outro lado a empresa </w:t>
      </w:r>
      <w:r w:rsidR="00333E80" w:rsidRPr="00864DB0">
        <w:rPr>
          <w:rFonts w:ascii="Bookman Old Style" w:hAnsi="Bookman Old Style" w:cs="Arial"/>
          <w:b/>
          <w:sz w:val="24"/>
          <w:szCs w:val="24"/>
          <w:lang w:val="pt-PT"/>
        </w:rPr>
        <w:t>_____________________________</w:t>
      </w:r>
      <w:r w:rsidR="00864DB0">
        <w:rPr>
          <w:rFonts w:ascii="Bookman Old Style" w:hAnsi="Bookman Old Style" w:cs="Arial"/>
          <w:sz w:val="24"/>
          <w:szCs w:val="24"/>
          <w:lang w:val="pt-PT"/>
        </w:rPr>
        <w:t xml:space="preserve">, inscrita no </w:t>
      </w:r>
      <w:r w:rsidR="00333E80" w:rsidRPr="00864DB0">
        <w:rPr>
          <w:rFonts w:ascii="Bookman Old Style" w:hAnsi="Bookman Old Style" w:cs="Arial"/>
          <w:sz w:val="24"/>
          <w:szCs w:val="24"/>
          <w:lang w:val="pt-PT"/>
        </w:rPr>
        <w:t xml:space="preserve">CNPJ/MF </w:t>
      </w:r>
      <w:r w:rsidR="00333E80" w:rsidRPr="00864DB0">
        <w:rPr>
          <w:rFonts w:ascii="Bookman Old Style" w:hAnsi="Bookman Old Style" w:cs="Arial"/>
          <w:b/>
          <w:sz w:val="24"/>
          <w:szCs w:val="24"/>
          <w:lang w:val="pt-PT"/>
        </w:rPr>
        <w:t>______________</w:t>
      </w:r>
      <w:r w:rsidR="00333E80" w:rsidRPr="00864DB0">
        <w:rPr>
          <w:rFonts w:ascii="Bookman Old Style" w:hAnsi="Bookman Old Style" w:cs="Arial"/>
          <w:sz w:val="24"/>
          <w:szCs w:val="24"/>
          <w:lang w:val="pt-PT"/>
        </w:rPr>
        <w:t xml:space="preserve">, neste ato representada pelo senhor </w:t>
      </w:r>
      <w:r w:rsidR="00333E80" w:rsidRPr="00864DB0">
        <w:rPr>
          <w:rFonts w:ascii="Bookman Old Style" w:hAnsi="Bookman Old Style" w:cs="Arial"/>
          <w:b/>
          <w:sz w:val="24"/>
          <w:szCs w:val="24"/>
          <w:lang w:val="pt-PT"/>
        </w:rPr>
        <w:t>_______________________</w:t>
      </w:r>
      <w:r w:rsidR="00333E80" w:rsidRPr="00864DB0">
        <w:rPr>
          <w:rFonts w:ascii="Bookman Old Style" w:hAnsi="Bookman Old Style" w:cs="Arial"/>
          <w:sz w:val="24"/>
          <w:szCs w:val="24"/>
          <w:lang w:val="pt-PT"/>
        </w:rPr>
        <w:t>,</w:t>
      </w:r>
      <w:r w:rsidR="00864DB0">
        <w:rPr>
          <w:rFonts w:ascii="Bookman Old Style" w:hAnsi="Bookman Old Style" w:cs="Arial"/>
          <w:sz w:val="24"/>
          <w:szCs w:val="24"/>
          <w:lang w:val="pt-PT"/>
        </w:rPr>
        <w:t xml:space="preserve">portador do CPF _________________, RG ___________residente e domiciliado__________________, CEP ________, </w:t>
      </w:r>
      <w:r w:rsidR="00333E80" w:rsidRPr="00864DB0">
        <w:rPr>
          <w:rFonts w:ascii="Bookman Old Style" w:hAnsi="Bookman Old Style" w:cs="Arial"/>
          <w:sz w:val="24"/>
          <w:szCs w:val="24"/>
          <w:lang w:val="pt-PT"/>
        </w:rPr>
        <w:t xml:space="preserve"> doravante denominado </w:t>
      </w:r>
      <w:r w:rsidR="006A0CE4">
        <w:rPr>
          <w:rFonts w:ascii="Bookman Old Style" w:hAnsi="Bookman Old Style" w:cs="Arial"/>
          <w:b/>
          <w:sz w:val="24"/>
          <w:szCs w:val="24"/>
          <w:lang w:val="pt-PT"/>
        </w:rPr>
        <w:t>CONTRATADA</w:t>
      </w:r>
      <w:r w:rsidR="00864DB0">
        <w:rPr>
          <w:rFonts w:ascii="Bookman Old Style" w:hAnsi="Bookman Old Style" w:cs="Arial"/>
          <w:sz w:val="24"/>
          <w:szCs w:val="24"/>
          <w:lang w:val="pt-PT"/>
        </w:rPr>
        <w:t>.</w:t>
      </w:r>
    </w:p>
    <w:p w:rsidR="00C8028D" w:rsidRPr="00864DB0" w:rsidRDefault="00C8028D" w:rsidP="00C8028D">
      <w:pPr>
        <w:overflowPunct w:val="0"/>
        <w:autoSpaceDE w:val="0"/>
        <w:autoSpaceDN w:val="0"/>
        <w:adjustRightInd w:val="0"/>
        <w:jc w:val="both"/>
        <w:rPr>
          <w:rFonts w:ascii="Bookman Old Style" w:hAnsi="Bookman Old Style"/>
          <w:sz w:val="24"/>
          <w:szCs w:val="24"/>
        </w:rPr>
      </w:pPr>
    </w:p>
    <w:p w:rsidR="009C14B6" w:rsidRPr="0069796A" w:rsidRDefault="00C8028D" w:rsidP="009C14B6">
      <w:pPr>
        <w:overflowPunct w:val="0"/>
        <w:autoSpaceDE w:val="0"/>
        <w:autoSpaceDN w:val="0"/>
        <w:adjustRightInd w:val="0"/>
        <w:jc w:val="both"/>
        <w:rPr>
          <w:rFonts w:ascii="Bookman Old Style" w:hAnsi="Bookman Old Style"/>
          <w:sz w:val="24"/>
          <w:szCs w:val="24"/>
        </w:rPr>
      </w:pPr>
      <w:r w:rsidRPr="0069796A">
        <w:rPr>
          <w:rFonts w:ascii="Bookman Old Style" w:hAnsi="Bookman Old Style"/>
          <w:sz w:val="24"/>
          <w:szCs w:val="24"/>
        </w:rPr>
        <w:t>Tem de comum acordo e com amparo nas</w:t>
      </w:r>
      <w:r w:rsidR="008E0016" w:rsidRPr="0069796A">
        <w:rPr>
          <w:rFonts w:ascii="Bookman Old Style" w:hAnsi="Bookman Old Style"/>
          <w:sz w:val="24"/>
          <w:szCs w:val="24"/>
        </w:rPr>
        <w:t xml:space="preserve"> Lei nº: 8.078/1990 – Código de Defesa do Consumidor (CDC),</w:t>
      </w:r>
      <w:r w:rsidRPr="0069796A">
        <w:rPr>
          <w:rFonts w:ascii="Bookman Old Style" w:hAnsi="Bookman Old Style"/>
          <w:sz w:val="24"/>
          <w:szCs w:val="24"/>
        </w:rPr>
        <w:t xml:space="preserve"> Leis Federais nºs. 10.5</w:t>
      </w:r>
      <w:r w:rsidR="00FA3F5A" w:rsidRPr="0069796A">
        <w:rPr>
          <w:rFonts w:ascii="Bookman Old Style" w:hAnsi="Bookman Old Style"/>
          <w:sz w:val="24"/>
          <w:szCs w:val="24"/>
        </w:rPr>
        <w:t xml:space="preserve">20/2002, 8.666/1993 </w:t>
      </w:r>
      <w:r w:rsidRPr="0069796A">
        <w:rPr>
          <w:rFonts w:ascii="Bookman Old Style" w:hAnsi="Bookman Old Style"/>
          <w:sz w:val="24"/>
          <w:szCs w:val="24"/>
        </w:rPr>
        <w:t xml:space="preserve">e demais legislação correlata, entre si, certos </w:t>
      </w:r>
      <w:r w:rsidR="00D63624" w:rsidRPr="0069796A">
        <w:rPr>
          <w:rFonts w:ascii="Bookman Old Style" w:hAnsi="Bookman Old Style"/>
          <w:sz w:val="24"/>
          <w:szCs w:val="24"/>
        </w:rPr>
        <w:t>e ajustados, resolvem celebrar o</w:t>
      </w:r>
      <w:r w:rsidRPr="0069796A">
        <w:rPr>
          <w:rFonts w:ascii="Bookman Old Style" w:hAnsi="Bookman Old Style"/>
          <w:sz w:val="24"/>
          <w:szCs w:val="24"/>
        </w:rPr>
        <w:t xml:space="preserve"> presente </w:t>
      </w:r>
      <w:r w:rsidR="00D63624" w:rsidRPr="0069796A">
        <w:rPr>
          <w:rFonts w:ascii="Bookman Old Style" w:hAnsi="Bookman Old Style"/>
          <w:sz w:val="24"/>
          <w:szCs w:val="24"/>
        </w:rPr>
        <w:t>Contrato</w:t>
      </w:r>
      <w:r w:rsidRPr="0069796A">
        <w:rPr>
          <w:rFonts w:ascii="Bookman Old Style" w:hAnsi="Bookman Old Style"/>
          <w:sz w:val="24"/>
          <w:szCs w:val="24"/>
        </w:rPr>
        <w:t xml:space="preserve"> para aquisição do objeto da presente, pelas s</w:t>
      </w:r>
      <w:r w:rsidR="009C14B6" w:rsidRPr="0069796A">
        <w:rPr>
          <w:rFonts w:ascii="Bookman Old Style" w:hAnsi="Bookman Old Style"/>
          <w:sz w:val="24"/>
          <w:szCs w:val="24"/>
        </w:rPr>
        <w:t xml:space="preserve">eguintes cláusulas e condições: Processo Licitatório nº </w:t>
      </w:r>
      <w:r w:rsidR="0069796A" w:rsidRPr="0069796A">
        <w:rPr>
          <w:rFonts w:ascii="Bookman Old Style" w:hAnsi="Bookman Old Style"/>
          <w:sz w:val="24"/>
          <w:szCs w:val="24"/>
        </w:rPr>
        <w:t>138/2019</w:t>
      </w:r>
      <w:r w:rsidR="009C14B6" w:rsidRPr="0069796A">
        <w:rPr>
          <w:rFonts w:ascii="Bookman Old Style" w:hAnsi="Bookman Old Style"/>
          <w:sz w:val="24"/>
          <w:szCs w:val="24"/>
        </w:rPr>
        <w:t xml:space="preserve">. Modalidade Pregão Presencial nº </w:t>
      </w:r>
      <w:r w:rsidR="00561612" w:rsidRPr="0069796A">
        <w:rPr>
          <w:rFonts w:ascii="Bookman Old Style" w:hAnsi="Bookman Old Style"/>
          <w:sz w:val="24"/>
          <w:szCs w:val="24"/>
        </w:rPr>
        <w:t>88/2019.</w:t>
      </w:r>
    </w:p>
    <w:p w:rsidR="00C8028D" w:rsidRPr="0069796A"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B05EFE" w:rsidRPr="00667E97" w:rsidRDefault="00C8028D" w:rsidP="00B05EFE">
      <w:pPr>
        <w:jc w:val="both"/>
        <w:rPr>
          <w:rFonts w:ascii="Bookman Old Style" w:hAnsi="Bookman Old Style"/>
          <w:b/>
          <w:bCs/>
          <w:i/>
          <w:i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561612" w:rsidRPr="00561612">
        <w:rPr>
          <w:rFonts w:ascii="Bookman Old Style" w:hAnsi="Bookman Old Style"/>
          <w:b/>
          <w:sz w:val="24"/>
          <w:szCs w:val="24"/>
        </w:rPr>
        <w:t>CONTRATAÇÃO DE SEGUROS PARA A FROTA DE VEÍCULOS DO MUNICIPIO DE SANTA TEREZINHA DO PROGRESSO/SC, VISANDO ASSEGURAR OS USUÁRIOS E O PATRIMONIO DO MUNICÍPIO, BEM COMO TERCEIROS ENVOLVIDOS EM EVENTUAIS ACIDENTES E OUTROS DANOS</w:t>
      </w:r>
      <w:r w:rsidR="00B05EFE" w:rsidRPr="00667E97">
        <w:rPr>
          <w:rFonts w:ascii="Bookman Old Style" w:hAnsi="Bookman Old Style"/>
          <w:b/>
          <w:bCs/>
          <w:i/>
          <w:iCs/>
          <w:sz w:val="24"/>
          <w:szCs w:val="24"/>
        </w:rPr>
        <w:t>.</w:t>
      </w:r>
    </w:p>
    <w:p w:rsidR="00C8028D" w:rsidRPr="00C8028D" w:rsidRDefault="00B05EFE" w:rsidP="00B05EFE">
      <w:pPr>
        <w:jc w:val="both"/>
        <w:rPr>
          <w:rFonts w:ascii="Bookman Old Style" w:hAnsi="Bookman Old Style"/>
          <w:sz w:val="24"/>
          <w:szCs w:val="24"/>
        </w:rPr>
      </w:pPr>
      <w:r>
        <w:rPr>
          <w:rFonts w:ascii="Bookman Old Style" w:hAnsi="Bookman Old Style"/>
          <w:sz w:val="24"/>
          <w:szCs w:val="24"/>
        </w:rPr>
        <w:t xml:space="preserve"> </w:t>
      </w:r>
      <w:r w:rsidR="00607090">
        <w:rPr>
          <w:rFonts w:ascii="Bookman Old Style" w:hAnsi="Bookman Old Style"/>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C8028D" w:rsidRPr="00C8028D" w:rsidTr="00045F87">
        <w:trPr>
          <w:trHeight w:val="143"/>
        </w:trPr>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UNIT.</w:t>
            </w:r>
          </w:p>
        </w:tc>
        <w:tc>
          <w:tcPr>
            <w:tcW w:w="715"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TOTAL</w:t>
            </w:r>
          </w:p>
        </w:tc>
      </w:tr>
      <w:tr w:rsidR="00C8028D" w:rsidRPr="00C8028D" w:rsidTr="00045F87">
        <w:trPr>
          <w:trHeight w:val="656"/>
        </w:trPr>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r>
    </w:tbl>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w:t>
      </w:r>
      <w:r w:rsidR="008E0016">
        <w:rPr>
          <w:rFonts w:ascii="Bookman Old Style" w:hAnsi="Bookman Old Style"/>
          <w:b/>
          <w:bCs/>
          <w:sz w:val="24"/>
          <w:szCs w:val="24"/>
        </w:rPr>
        <w:t>ULA SEGUNDA – DA VIGÊNCIA</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D1549C" w:rsidRPr="00C644A2" w:rsidRDefault="00C8028D" w:rsidP="00D1549C">
      <w:pPr>
        <w:pStyle w:val="SemEspaamento"/>
        <w:jc w:val="both"/>
        <w:rPr>
          <w:rFonts w:ascii="Bookman Old Style" w:hAnsi="Bookman Old Style"/>
          <w:b/>
          <w:sz w:val="24"/>
          <w:szCs w:val="24"/>
        </w:rPr>
      </w:pPr>
      <w:r w:rsidRPr="00C8028D">
        <w:rPr>
          <w:rFonts w:ascii="Bookman Old Style" w:hAnsi="Bookman Old Style"/>
          <w:b/>
          <w:bCs/>
          <w:sz w:val="24"/>
          <w:szCs w:val="24"/>
        </w:rPr>
        <w:t>1.</w:t>
      </w:r>
      <w:r w:rsidR="00D63624">
        <w:rPr>
          <w:rFonts w:ascii="Bookman Old Style" w:hAnsi="Bookman Old Style"/>
          <w:bCs/>
          <w:sz w:val="24"/>
          <w:szCs w:val="24"/>
        </w:rPr>
        <w:t xml:space="preserve"> </w:t>
      </w:r>
      <w:r w:rsidR="00D63624" w:rsidRPr="00C644A2">
        <w:rPr>
          <w:rFonts w:ascii="Bookman Old Style" w:hAnsi="Bookman Old Style"/>
          <w:b/>
          <w:bCs/>
          <w:sz w:val="24"/>
          <w:szCs w:val="24"/>
        </w:rPr>
        <w:t>O</w:t>
      </w:r>
      <w:r w:rsidRPr="00C644A2">
        <w:rPr>
          <w:rFonts w:ascii="Bookman Old Style" w:hAnsi="Bookman Old Style"/>
          <w:b/>
          <w:bCs/>
          <w:sz w:val="24"/>
          <w:szCs w:val="24"/>
        </w:rPr>
        <w:t xml:space="preserve"> presente </w:t>
      </w:r>
      <w:r w:rsidR="00D63624" w:rsidRPr="00C644A2">
        <w:rPr>
          <w:rFonts w:ascii="Bookman Old Style" w:hAnsi="Bookman Old Style"/>
          <w:b/>
          <w:bCs/>
          <w:sz w:val="24"/>
          <w:szCs w:val="24"/>
        </w:rPr>
        <w:t>contrato</w:t>
      </w:r>
      <w:r w:rsidRPr="00C644A2">
        <w:rPr>
          <w:rFonts w:ascii="Bookman Old Style" w:hAnsi="Bookman Old Style"/>
          <w:b/>
          <w:bCs/>
          <w:sz w:val="24"/>
          <w:szCs w:val="24"/>
        </w:rPr>
        <w:t xml:space="preserve"> terá </w:t>
      </w:r>
      <w:r w:rsidR="00561612" w:rsidRPr="00C644A2">
        <w:rPr>
          <w:rFonts w:ascii="Bookman Old Style" w:hAnsi="Bookman Old Style"/>
          <w:b/>
          <w:bCs/>
          <w:sz w:val="24"/>
          <w:szCs w:val="24"/>
        </w:rPr>
        <w:t>validade até dia 31/12/2019</w:t>
      </w:r>
      <w:r w:rsidR="00D1549C" w:rsidRPr="00C644A2">
        <w:rPr>
          <w:rFonts w:ascii="Bookman Old Style" w:hAnsi="Bookman Old Style"/>
          <w:b/>
          <w:bCs/>
          <w:sz w:val="24"/>
          <w:szCs w:val="24"/>
        </w:rPr>
        <w:t xml:space="preserve">, </w:t>
      </w:r>
      <w:r w:rsidR="00D1549C" w:rsidRPr="00C644A2">
        <w:rPr>
          <w:rFonts w:ascii="Bookman Old Style" w:hAnsi="Bookman Old Style"/>
          <w:b/>
          <w:sz w:val="24"/>
          <w:szCs w:val="24"/>
        </w:rPr>
        <w:t>podendo ser prorrogado através de termo aditivo, na forma estabelecida no inciso II do artigo 57 da Lei n° 8.666/93 e normas complementares.</w:t>
      </w:r>
    </w:p>
    <w:p w:rsidR="00C8028D" w:rsidRPr="00C644A2"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8E0016"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lastRenderedPageBreak/>
        <w:t>2</w:t>
      </w:r>
      <w:r w:rsidR="00C8028D" w:rsidRPr="00C8028D">
        <w:rPr>
          <w:rFonts w:ascii="Bookman Old Style" w:hAnsi="Bookman Old Style"/>
          <w:b/>
          <w:sz w:val="24"/>
          <w:szCs w:val="24"/>
        </w:rPr>
        <w:t xml:space="preserve">. </w:t>
      </w:r>
      <w:r w:rsidR="00C8028D" w:rsidRPr="00C8028D">
        <w:rPr>
          <w:rFonts w:ascii="Bookman Old Style" w:hAnsi="Bookman Old Style"/>
          <w:sz w:val="24"/>
          <w:szCs w:val="24"/>
        </w:rPr>
        <w:t>Os p</w:t>
      </w:r>
      <w:r w:rsidR="00983CEA">
        <w:rPr>
          <w:rFonts w:ascii="Bookman Old Style" w:hAnsi="Bookman Old Style"/>
          <w:sz w:val="24"/>
          <w:szCs w:val="24"/>
        </w:rPr>
        <w:t>reços, durante a vigência do Contrato</w:t>
      </w:r>
      <w:r w:rsidR="00C8028D" w:rsidRPr="00C8028D">
        <w:rPr>
          <w:rFonts w:ascii="Bookman Old Style" w:hAnsi="Bookman Old Style"/>
          <w:sz w:val="24"/>
          <w:szCs w:val="24"/>
        </w:rPr>
        <w:t xml:space="preserve">, </w:t>
      </w:r>
      <w:r w:rsidR="00C8028D" w:rsidRPr="00C8028D">
        <w:rPr>
          <w:rFonts w:ascii="Bookman Old Style" w:hAnsi="Bookman Old Style"/>
          <w:b/>
          <w:sz w:val="24"/>
          <w:szCs w:val="24"/>
        </w:rPr>
        <w:t>serão fixos e irreajustáveis</w:t>
      </w:r>
      <w:r w:rsidR="00C8028D"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70976">
        <w:rPr>
          <w:rFonts w:ascii="Bookman Old Style" w:hAnsi="Bookman Old Style"/>
          <w:sz w:val="24"/>
          <w:szCs w:val="24"/>
        </w:rPr>
        <w:t xml:space="preserve"> O</w:t>
      </w:r>
      <w:r w:rsidRPr="00C8028D">
        <w:rPr>
          <w:rFonts w:ascii="Bookman Old Style" w:hAnsi="Bookman Old Style"/>
          <w:sz w:val="24"/>
          <w:szCs w:val="24"/>
        </w:rPr>
        <w:t xml:space="preserve"> </w:t>
      </w:r>
      <w:r w:rsidR="00C70976" w:rsidRPr="00C70976">
        <w:rPr>
          <w:rFonts w:ascii="Bookman Old Style" w:hAnsi="Bookman Old Style"/>
          <w:b/>
          <w:sz w:val="24"/>
          <w:szCs w:val="24"/>
        </w:rPr>
        <w:t>MUNICÍPIO</w:t>
      </w:r>
      <w:r w:rsidRPr="00C8028D">
        <w:rPr>
          <w:rFonts w:ascii="Bookman Old Style" w:hAnsi="Bookman Old Style"/>
          <w:sz w:val="24"/>
          <w:szCs w:val="24"/>
        </w:rPr>
        <w:t xml:space="preserve"> pagará a</w:t>
      </w:r>
      <w:r w:rsidR="006A0CE4">
        <w:rPr>
          <w:rFonts w:ascii="Bookman Old Style" w:hAnsi="Bookman Old Style"/>
          <w:sz w:val="24"/>
          <w:szCs w:val="24"/>
        </w:rPr>
        <w:t xml:space="preserve"> CONTRATADA</w:t>
      </w:r>
      <w:r w:rsidRPr="00C8028D">
        <w:rPr>
          <w:rFonts w:ascii="Bookman Old Style" w:hAnsi="Bookman Old Style"/>
          <w:bCs/>
          <w:sz w:val="24"/>
          <w:szCs w:val="24"/>
        </w:rPr>
        <w:t xml:space="preserve"> </w:t>
      </w:r>
      <w:r w:rsidRPr="00C8028D">
        <w:rPr>
          <w:rFonts w:ascii="Bookman Old Style" w:hAnsi="Bookman Old Style"/>
          <w:sz w:val="24"/>
          <w:szCs w:val="24"/>
        </w:rPr>
        <w:t>o valor total de R$ _________(____________________) dos itens adquiridos nas condiç</w:t>
      </w:r>
      <w:r w:rsidR="001106D0">
        <w:rPr>
          <w:rFonts w:ascii="Bookman Old Style" w:hAnsi="Bookman Old Style"/>
          <w:sz w:val="24"/>
          <w:szCs w:val="24"/>
        </w:rPr>
        <w:t>ões estabelec</w:t>
      </w:r>
      <w:r w:rsidR="00D63624">
        <w:rPr>
          <w:rFonts w:ascii="Bookman Old Style" w:hAnsi="Bookman Old Style"/>
          <w:sz w:val="24"/>
          <w:szCs w:val="24"/>
        </w:rPr>
        <w:t>idas no 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 objeto, acompanhado da respectiva nota fiscal, conferida e assinada pelo fiscal, o pa</w:t>
      </w:r>
      <w:r w:rsidR="00A63292">
        <w:rPr>
          <w:rFonts w:ascii="Bookman Old Style" w:hAnsi="Bookman Old Style"/>
          <w:sz w:val="24"/>
          <w:szCs w:val="24"/>
        </w:rPr>
        <w:t>gamento será efetuado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w:t>
      </w:r>
      <w:r w:rsidR="006A0CE4">
        <w:rPr>
          <w:rFonts w:ascii="Bookman Old Style" w:hAnsi="Bookman Old Style"/>
          <w:sz w:val="24"/>
          <w:szCs w:val="24"/>
        </w:rPr>
        <w:t>amento será efetuado à contratada</w:t>
      </w:r>
      <w:r w:rsidR="001106D0">
        <w:rPr>
          <w:rFonts w:ascii="Bookman Old Style" w:hAnsi="Bookman Old Style"/>
          <w:sz w:val="24"/>
          <w:szCs w:val="24"/>
        </w:rPr>
        <w:t xml:space="preserve"> </w:t>
      </w:r>
      <w:r w:rsidRPr="00C8028D">
        <w:rPr>
          <w:rFonts w:ascii="Bookman Old Style" w:hAnsi="Bookman Old Style"/>
          <w:sz w:val="24"/>
          <w:szCs w:val="24"/>
        </w:rPr>
        <w:t xml:space="preserv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QUINTA – DO PRAZO E CONDIÇÕES DE FORNECIMENTO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6A0CE4">
        <w:rPr>
          <w:rFonts w:ascii="Bookman Old Style" w:hAnsi="Bookman Old Style"/>
          <w:b/>
          <w:sz w:val="24"/>
          <w:szCs w:val="24"/>
        </w:rPr>
        <w:t>CONTRATADA</w:t>
      </w:r>
      <w:r w:rsidR="00E769E3">
        <w:rPr>
          <w:rFonts w:ascii="Bookman Old Style" w:hAnsi="Bookman Old Style"/>
          <w:sz w:val="24"/>
          <w:szCs w:val="24"/>
        </w:rPr>
        <w:t xml:space="preserve"> deverá entregar o objeto</w:t>
      </w:r>
      <w:r w:rsidR="005A75A9">
        <w:rPr>
          <w:rFonts w:ascii="Bookman Old Style" w:hAnsi="Bookman Old Style"/>
          <w:sz w:val="24"/>
          <w:szCs w:val="24"/>
        </w:rPr>
        <w:t xml:space="preserve"> e/ou serviços </w:t>
      </w:r>
      <w:r w:rsidRPr="00C8028D">
        <w:rPr>
          <w:rFonts w:ascii="Bookman Old Style" w:hAnsi="Bookman Old Style"/>
          <w:sz w:val="24"/>
          <w:szCs w:val="24"/>
        </w:rPr>
        <w:t xml:space="preserve"> solici</w:t>
      </w:r>
      <w:r w:rsidR="00FB4441">
        <w:rPr>
          <w:rFonts w:ascii="Bookman Old Style" w:hAnsi="Bookman Old Style"/>
          <w:sz w:val="24"/>
          <w:szCs w:val="24"/>
        </w:rPr>
        <w:t>tados no local indicado na autorização</w:t>
      </w:r>
      <w:r w:rsidRPr="00C8028D">
        <w:rPr>
          <w:rFonts w:ascii="Bookman Old Style" w:hAnsi="Bookman Old Style"/>
          <w:sz w:val="24"/>
          <w:szCs w:val="24"/>
        </w:rPr>
        <w:t xml:space="preserve"> de fornecimento, no prazo máximo de ______ (___________________) </w:t>
      </w:r>
      <w:r w:rsidR="00FB4441">
        <w:rPr>
          <w:rFonts w:ascii="Bookman Old Style" w:hAnsi="Bookman Old Style"/>
          <w:sz w:val="24"/>
          <w:szCs w:val="24"/>
        </w:rPr>
        <w:t>após a emissão da referida autorização</w:t>
      </w:r>
      <w:r w:rsidRPr="00C8028D">
        <w:rPr>
          <w:rFonts w:ascii="Bookman Old Style" w:hAnsi="Bookman Old Style"/>
          <w:sz w:val="24"/>
          <w:szCs w:val="24"/>
        </w:rPr>
        <w:t xml:space="preserve">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Se o objeto ou parte deste não corresponder à descrição solicitada, ou ainda, a qualidade for comprovadamente inferior à média dos produtos similares exi</w:t>
      </w:r>
      <w:r w:rsidR="009D08EA">
        <w:rPr>
          <w:rFonts w:ascii="Bookman Old Style" w:hAnsi="Bookman Old Style"/>
          <w:sz w:val="24"/>
          <w:szCs w:val="24"/>
        </w:rPr>
        <w:t>stentes</w:t>
      </w:r>
      <w:r w:rsidR="006A0CE4">
        <w:rPr>
          <w:rFonts w:ascii="Bookman Old Style" w:hAnsi="Bookman Old Style"/>
          <w:sz w:val="24"/>
          <w:szCs w:val="24"/>
        </w:rPr>
        <w:t xml:space="preserve"> no mercado, a CONTRATADA</w:t>
      </w:r>
      <w:r w:rsidRPr="00C8028D">
        <w:rPr>
          <w:rFonts w:ascii="Bookman Old Style" w:hAnsi="Bookman Old Style"/>
          <w:sz w:val="24"/>
          <w:szCs w:val="24"/>
        </w:rPr>
        <w:t xml:space="preserve"> deverá efetuar sua troca imediata, podendo ser responsabilizada pelo ocorrido, ficando sujeita as penalidades constantes na Lei e principalmente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Sendo necessário a troca do obje</w:t>
      </w:r>
      <w:r w:rsidR="006A0CE4">
        <w:rPr>
          <w:rFonts w:ascii="Bookman Old Style" w:hAnsi="Bookman Old Style"/>
          <w:sz w:val="24"/>
          <w:szCs w:val="24"/>
        </w:rPr>
        <w:t>to desta licitação, a CONTRATADA</w:t>
      </w:r>
      <w:r w:rsidRPr="00C8028D">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 atraso injustificado na entrega do objeto ou na troca deste, se solicitado pela Administração, caracteriza-se como inexecu</w:t>
      </w:r>
      <w:r w:rsidR="001106D0">
        <w:rPr>
          <w:rFonts w:ascii="Bookman Old Style" w:hAnsi="Bookman Old Style"/>
          <w:sz w:val="24"/>
          <w:szCs w:val="24"/>
        </w:rPr>
        <w:t>ção total ou parcial</w:t>
      </w:r>
      <w:r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w:t>
      </w:r>
      <w:r w:rsidR="00C70976">
        <w:rPr>
          <w:rFonts w:ascii="Bookman Old Style" w:hAnsi="Bookman Old Style"/>
          <w:b/>
          <w:sz w:val="24"/>
          <w:szCs w:val="24"/>
        </w:rPr>
        <w:t>USULA SEXTA – DAS OBRIGAÇÕES DO MUNICÍPIO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70976"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w:t>
      </w:r>
      <w:r w:rsidR="00C8028D" w:rsidRPr="00C8028D">
        <w:rPr>
          <w:rFonts w:ascii="Bookman Old Style" w:hAnsi="Bookman Old Style"/>
          <w:sz w:val="24"/>
          <w:szCs w:val="24"/>
        </w:rPr>
        <w:t xml:space="preserve"> </w:t>
      </w:r>
      <w:r>
        <w:rPr>
          <w:rFonts w:ascii="Bookman Old Style" w:hAnsi="Bookman Old Style"/>
          <w:sz w:val="24"/>
          <w:szCs w:val="24"/>
        </w:rPr>
        <w:t>Município</w:t>
      </w:r>
      <w:r w:rsidR="00C8028D" w:rsidRPr="00C8028D">
        <w:rPr>
          <w:rFonts w:ascii="Bookman Old Style" w:hAnsi="Bookman Old Style"/>
          <w:sz w:val="24"/>
          <w:szCs w:val="24"/>
        </w:rPr>
        <w:t xml:space="preserve"> obrigar-se-á:</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w:t>
      </w:r>
      <w:r w:rsidR="001106D0">
        <w:rPr>
          <w:rFonts w:ascii="Bookman Old Style" w:hAnsi="Bookman Old Style"/>
          <w:sz w:val="24"/>
          <w:szCs w:val="24"/>
        </w:rPr>
        <w:t>sca</w:t>
      </w:r>
      <w:r w:rsidR="00E769E3">
        <w:rPr>
          <w:rFonts w:ascii="Bookman Old Style" w:hAnsi="Bookman Old Style"/>
          <w:sz w:val="24"/>
          <w:szCs w:val="24"/>
        </w:rPr>
        <w:t>lizar os serviços e/ou objeto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w:t>
      </w:r>
      <w:r w:rsidR="0082148D">
        <w:rPr>
          <w:rFonts w:ascii="Bookman Old Style" w:hAnsi="Bookman Old Style"/>
          <w:sz w:val="24"/>
          <w:szCs w:val="24"/>
        </w:rPr>
        <w:t>editalí</w:t>
      </w:r>
      <w:r w:rsidR="0082148D" w:rsidRPr="00C8028D">
        <w:rPr>
          <w:rFonts w:ascii="Bookman Old Style" w:hAnsi="Bookman Old Style"/>
          <w:sz w:val="24"/>
          <w:szCs w:val="24"/>
        </w:rPr>
        <w:t>cia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SÉTIM</w:t>
      </w:r>
      <w:r w:rsidR="006A0CE4">
        <w:rPr>
          <w:rFonts w:ascii="Bookman Old Style" w:hAnsi="Bookman Old Style"/>
          <w:b/>
          <w:sz w:val="24"/>
          <w:szCs w:val="24"/>
        </w:rPr>
        <w:t>A – DAS OBRIGAÇÕES DA CONTRATADA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6A0CE4">
        <w:rPr>
          <w:rFonts w:ascii="Bookman Old Style" w:hAnsi="Bookman Old Style"/>
          <w:b/>
          <w:sz w:val="24"/>
          <w:szCs w:val="24"/>
        </w:rPr>
        <w:t>CONTRATADA</w:t>
      </w:r>
      <w:r w:rsidRPr="00C8028D">
        <w:rPr>
          <w:rFonts w:ascii="Bookman Old Style" w:hAnsi="Bookman Old Style"/>
          <w:sz w:val="24"/>
          <w:szCs w:val="24"/>
        </w:rPr>
        <w:t xml:space="preserve"> obriga – se - á:</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Fornecer objeto licitado no prazo estabelecido, obedecendo rigorosamente</w:t>
      </w:r>
      <w:r w:rsidR="001106D0">
        <w:rPr>
          <w:rFonts w:ascii="Bookman Old Style" w:hAnsi="Bookman Old Style"/>
          <w:sz w:val="24"/>
          <w:szCs w:val="24"/>
        </w:rPr>
        <w:t xml:space="preserve"> os critérios estabelec</w:t>
      </w:r>
      <w:r w:rsidR="00D63624">
        <w:rPr>
          <w:rFonts w:ascii="Bookman Old Style" w:hAnsi="Bookman Old Style"/>
          <w:sz w:val="24"/>
          <w:szCs w:val="24"/>
        </w:rPr>
        <w:t xml:space="preserve">idos no contrato </w:t>
      </w:r>
      <w:r w:rsidRPr="00C8028D">
        <w:rPr>
          <w:rFonts w:ascii="Bookman Old Style" w:hAnsi="Bookman Old Style"/>
          <w:sz w:val="24"/>
          <w:szCs w:val="24"/>
        </w:rPr>
        <w:t>e</w:t>
      </w:r>
      <w:r w:rsidR="00D63624">
        <w:rPr>
          <w:rFonts w:ascii="Bookman Old Style" w:hAnsi="Bookman Old Style"/>
          <w:sz w:val="24"/>
          <w:szCs w:val="24"/>
        </w:rPr>
        <w:t>m</w:t>
      </w:r>
      <w:r w:rsidRPr="00C8028D">
        <w:rPr>
          <w:rFonts w:ascii="Bookman Old Style" w:hAnsi="Bookman Old Style"/>
          <w:sz w:val="24"/>
          <w:szCs w:val="24"/>
        </w:rPr>
        <w:t xml:space="preserv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00C70976">
        <w:rPr>
          <w:rFonts w:ascii="Bookman Old Style" w:hAnsi="Bookman Old Style"/>
          <w:sz w:val="24"/>
          <w:szCs w:val="24"/>
        </w:rPr>
        <w:t xml:space="preserve"> Permitir que os prepostos do</w:t>
      </w:r>
      <w:r w:rsidRPr="00C8028D">
        <w:rPr>
          <w:rFonts w:ascii="Bookman Old Style" w:hAnsi="Bookman Old Style"/>
          <w:sz w:val="24"/>
          <w:szCs w:val="24"/>
        </w:rPr>
        <w:t xml:space="preserve"> </w:t>
      </w:r>
      <w:r w:rsidR="00C70976">
        <w:rPr>
          <w:rFonts w:ascii="Bookman Old Style" w:hAnsi="Bookman Old Style"/>
          <w:b/>
          <w:sz w:val="24"/>
          <w:szCs w:val="24"/>
        </w:rPr>
        <w:t xml:space="preserve">Município </w:t>
      </w:r>
      <w:r w:rsidR="00C45536">
        <w:rPr>
          <w:rFonts w:ascii="Bookman Old Style" w:hAnsi="Bookman Old Style"/>
          <w:sz w:val="24"/>
          <w:szCs w:val="24"/>
        </w:rPr>
        <w:t xml:space="preserve"> inspecionem</w:t>
      </w:r>
      <w:r w:rsidRPr="00C8028D">
        <w:rPr>
          <w:rFonts w:ascii="Bookman Old Style" w:hAnsi="Bookman Old Style"/>
          <w:sz w:val="24"/>
          <w:szCs w:val="24"/>
        </w:rPr>
        <w:t xml:space="preserve"> e fiscalizem a qualquer tempo e hora o andamento e as especificações do objeto a ser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w:t>
      </w:r>
      <w:r w:rsidR="001106D0">
        <w:rPr>
          <w:rFonts w:ascii="Bookman Old Style" w:hAnsi="Bookman Old Style"/>
          <w:sz w:val="24"/>
          <w:szCs w:val="24"/>
        </w:rPr>
        <w:t>cificado no edital</w:t>
      </w:r>
      <w:r w:rsidRPr="00C8028D">
        <w:rPr>
          <w:rFonts w:ascii="Bookman Old Style" w:hAnsi="Bookman Old Style"/>
          <w:sz w:val="24"/>
          <w:szCs w:val="24"/>
        </w:rPr>
        <w:t>.</w:t>
      </w:r>
    </w:p>
    <w:p w:rsidR="00C8028D" w:rsidRPr="00C8028D" w:rsidRDefault="00C8028D" w:rsidP="00A66928">
      <w:pPr>
        <w:overflowPunct w:val="0"/>
        <w:autoSpaceDE w:val="0"/>
        <w:autoSpaceDN w:val="0"/>
        <w:adjustRightInd w:val="0"/>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w:t>
      </w:r>
      <w:r w:rsidR="0073648E">
        <w:rPr>
          <w:rFonts w:ascii="Bookman Old Style" w:hAnsi="Bookman Old Style"/>
          <w:sz w:val="24"/>
          <w:szCs w:val="24"/>
        </w:rPr>
        <w:t>Executar a entrega do veiculo</w:t>
      </w:r>
      <w:r w:rsidRPr="00C8028D">
        <w:rPr>
          <w:rFonts w:ascii="Bookman Old Style" w:hAnsi="Bookman Old Style"/>
          <w:sz w:val="24"/>
          <w:szCs w:val="24"/>
        </w:rPr>
        <w:t xml:space="preserve"> e observando </w:t>
      </w:r>
      <w:r w:rsidRPr="00C8028D">
        <w:rPr>
          <w:rFonts w:ascii="Bookman Old Style" w:hAnsi="Bookman Old Style"/>
          <w:bCs/>
          <w:sz w:val="24"/>
          <w:szCs w:val="24"/>
        </w:rPr>
        <w:t>a melhor qualidade e técnica, agindo com ética.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 que incidirem sobre os serviços, em qualquer esfera.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1.7. </w:t>
      </w:r>
      <w:r w:rsidRPr="00C8028D">
        <w:rPr>
          <w:rFonts w:ascii="Bookman Old Style" w:hAnsi="Bookman Old Style"/>
          <w:sz w:val="24"/>
          <w:szCs w:val="24"/>
        </w:rPr>
        <w:t>Assumir as despesas decorrentes de transporte ferramentas e equipamentos, necessários ao fornecimento do objeto licitado.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3C3D13"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CLÁUSULA OITAVA – DA RESCISÃO </w:t>
      </w:r>
      <w:r w:rsidR="00D63624">
        <w:rPr>
          <w:rFonts w:ascii="Bookman Old Style" w:hAnsi="Bookman Old Style"/>
          <w:b/>
          <w:bCs/>
          <w:sz w:val="24"/>
          <w:szCs w:val="24"/>
        </w:rPr>
        <w:t xml:space="preserve"> DO CONTRATO</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C09ED">
        <w:rPr>
          <w:rFonts w:ascii="Bookman Old Style" w:hAnsi="Bookman Old Style"/>
          <w:sz w:val="24"/>
          <w:szCs w:val="24"/>
        </w:rPr>
        <w:t xml:space="preserve"> Es</w:t>
      </w:r>
      <w:r w:rsidR="003C3D13">
        <w:rPr>
          <w:rFonts w:ascii="Bookman Old Style" w:hAnsi="Bookman Old Style"/>
          <w:sz w:val="24"/>
          <w:szCs w:val="24"/>
        </w:rPr>
        <w:t xml:space="preserve">te contrato poderá ser rescindindo </w:t>
      </w:r>
      <w:r w:rsidRPr="00C8028D">
        <w:rPr>
          <w:rFonts w:ascii="Bookman Old Style" w:hAnsi="Bookman Old Style"/>
          <w:sz w:val="24"/>
          <w:szCs w:val="24"/>
        </w:rPr>
        <w:t xml:space="preserve"> pela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Automaticamente: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 Proponente terá o seu </w:t>
      </w:r>
      <w:r w:rsidR="003C3D13">
        <w:rPr>
          <w:rFonts w:ascii="Bookman Old Style" w:hAnsi="Bookman Old Style"/>
          <w:sz w:val="24"/>
          <w:szCs w:val="24"/>
        </w:rPr>
        <w:t>contrato rescindindo</w:t>
      </w:r>
      <w:r w:rsidRPr="00C8028D">
        <w:rPr>
          <w:rFonts w:ascii="Bookman Old Style" w:hAnsi="Bookman Old Style"/>
          <w:sz w:val="24"/>
          <w:szCs w:val="24"/>
        </w:rPr>
        <w:t>, por intermédio de processo administrativo especí</w:t>
      </w:r>
      <w:r w:rsidR="00C45536">
        <w:rPr>
          <w:rFonts w:ascii="Bookman Old Style" w:hAnsi="Bookman Old Style"/>
          <w:sz w:val="24"/>
          <w:szCs w:val="24"/>
        </w:rPr>
        <w:t>fico, assegurado o contraditório</w:t>
      </w:r>
      <w:r w:rsidRPr="00C8028D">
        <w:rPr>
          <w:rFonts w:ascii="Bookman Old Style" w:hAnsi="Bookman Old Style"/>
          <w:sz w:val="24"/>
          <w:szCs w:val="24"/>
        </w:rPr>
        <w:t xml:space="preserve"> e ampla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1.2.1.</w:t>
      </w:r>
      <w:r w:rsidRPr="00C8028D">
        <w:rPr>
          <w:rFonts w:ascii="Bookman Old Style" w:hAnsi="Bookman Old Style"/>
          <w:sz w:val="24"/>
          <w:szCs w:val="24"/>
        </w:rPr>
        <w:t xml:space="preserve"> A pedido,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00C45536">
        <w:rPr>
          <w:rFonts w:ascii="Bookman Old Style" w:hAnsi="Bookman Old Style"/>
          <w:sz w:val="24"/>
          <w:szCs w:val="24"/>
        </w:rPr>
        <w:t xml:space="preserve"> comprovar</w:t>
      </w:r>
      <w:r w:rsidRPr="00C8028D">
        <w:rPr>
          <w:rFonts w:ascii="Bookman Old Style" w:hAnsi="Bookman Old Style"/>
          <w:sz w:val="24"/>
          <w:szCs w:val="24"/>
        </w:rPr>
        <w:t xml:space="preserve"> estar impossibili</w:t>
      </w:r>
      <w:r w:rsidR="00CC09ED">
        <w:rPr>
          <w:rFonts w:ascii="Bookman Old Style" w:hAnsi="Bookman Old Style"/>
          <w:sz w:val="24"/>
          <w:szCs w:val="24"/>
        </w:rPr>
        <w:t>tado de cumprir as exigências do contrato</w:t>
      </w:r>
      <w:r w:rsidRPr="00C8028D">
        <w:rPr>
          <w:rFonts w:ascii="Bookman Old Style" w:hAnsi="Bookman Old Style"/>
          <w:sz w:val="24"/>
          <w:szCs w:val="24"/>
        </w:rPr>
        <w:t>,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que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00C45536">
        <w:rPr>
          <w:rFonts w:ascii="Bookman Old Style" w:hAnsi="Bookman Old Style"/>
          <w:sz w:val="24"/>
          <w:szCs w:val="24"/>
        </w:rPr>
        <w:t xml:space="preserve"> P</w:t>
      </w:r>
      <w:r w:rsidR="00203FBA">
        <w:rPr>
          <w:rFonts w:ascii="Bookman Old Style" w:hAnsi="Bookman Old Style"/>
          <w:sz w:val="24"/>
          <w:szCs w:val="24"/>
        </w:rPr>
        <w:t xml:space="preserve">or razões de interesse público, </w:t>
      </w:r>
      <w:r w:rsidRPr="00C8028D">
        <w:rPr>
          <w:rFonts w:ascii="Bookman Old Style" w:hAnsi="Bookman Old Style"/>
          <w:sz w:val="24"/>
          <w:szCs w:val="24"/>
        </w:rPr>
        <w:t>devidamente motivadas e justificadas;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cumprir</w:t>
      </w:r>
      <w:r w:rsidR="00CC09ED">
        <w:rPr>
          <w:rFonts w:ascii="Bookman Old Style" w:hAnsi="Bookman Old Style"/>
          <w:sz w:val="24"/>
          <w:szCs w:val="24"/>
        </w:rPr>
        <w:t xml:space="preserve"> as obrigações decorrentes deste</w:t>
      </w:r>
      <w:r w:rsidRPr="00C8028D">
        <w:rPr>
          <w:rFonts w:ascii="Bookman Old Style" w:hAnsi="Bookman Old Style"/>
          <w:sz w:val="24"/>
          <w:szCs w:val="24"/>
        </w:rPr>
        <w:t xml:space="preserve"> </w:t>
      </w:r>
      <w:r w:rsidR="00CC09ED">
        <w:rPr>
          <w:rFonts w:ascii="Bookman Old Style" w:hAnsi="Bookman Old Style"/>
          <w:sz w:val="24"/>
          <w:szCs w:val="24"/>
        </w:rPr>
        <w:t>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comparecer ou se recusar a retirar, no prazo estabeleci</w:t>
      </w:r>
      <w:r w:rsidR="00CC09ED">
        <w:rPr>
          <w:rFonts w:ascii="Bookman Old Style" w:hAnsi="Bookman Old Style"/>
          <w:sz w:val="24"/>
          <w:szCs w:val="24"/>
        </w:rPr>
        <w:t>do, os pedidos decorrentes deste</w:t>
      </w:r>
      <w:r w:rsidRPr="00C8028D">
        <w:rPr>
          <w:rFonts w:ascii="Bookman Old Style" w:hAnsi="Bookman Old Style"/>
          <w:sz w:val="24"/>
          <w:szCs w:val="24"/>
        </w:rPr>
        <w:t xml:space="preserve"> </w:t>
      </w:r>
      <w:r w:rsidR="00CC09ED">
        <w:rPr>
          <w:rFonts w:ascii="Bookman Old Style" w:hAnsi="Bookman Old Style"/>
          <w:sz w:val="24"/>
          <w:szCs w:val="24"/>
        </w:rPr>
        <w:t>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00C45536">
        <w:rPr>
          <w:rFonts w:ascii="Bookman Old Style" w:hAnsi="Bookman Old Style"/>
          <w:sz w:val="24"/>
          <w:szCs w:val="24"/>
        </w:rPr>
        <w:t xml:space="preserve"> C</w:t>
      </w:r>
      <w:r w:rsidRPr="00C8028D">
        <w:rPr>
          <w:rFonts w:ascii="Bookman Old Style" w:hAnsi="Bookman Old Style"/>
          <w:sz w:val="24"/>
          <w:szCs w:val="24"/>
        </w:rPr>
        <w:t>aracterizada qualquer hipótese de inexecução total ou parcial d</w:t>
      </w:r>
      <w:r w:rsidR="00CC09ED">
        <w:rPr>
          <w:rFonts w:ascii="Bookman Old Style" w:hAnsi="Bookman Old Style"/>
          <w:sz w:val="24"/>
          <w:szCs w:val="24"/>
        </w:rPr>
        <w:t>as condições estabelecidas neste</w:t>
      </w:r>
      <w:r w:rsidRPr="00C8028D">
        <w:rPr>
          <w:rFonts w:ascii="Bookman Old Style" w:hAnsi="Bookman Old Style"/>
          <w:sz w:val="24"/>
          <w:szCs w:val="24"/>
        </w:rPr>
        <w:t xml:space="preserve"> </w:t>
      </w:r>
      <w:r w:rsidR="00CC09ED">
        <w:rPr>
          <w:rFonts w:ascii="Bookman Old Style" w:hAnsi="Bookman Old Style"/>
          <w:sz w:val="24"/>
          <w:szCs w:val="24"/>
        </w:rPr>
        <w:t>contrato ou nos pedidos dele</w:t>
      </w:r>
      <w:r w:rsidRPr="00C8028D">
        <w:rPr>
          <w:rFonts w:ascii="Bookman Old Style" w:hAnsi="Bookman Old Style"/>
          <w:sz w:val="24"/>
          <w:szCs w:val="24"/>
        </w:rPr>
        <w:t xml:space="preserve"> decorrentes;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00C45536">
        <w:rPr>
          <w:rFonts w:ascii="Bookman Old Style" w:hAnsi="Bookman Old Style"/>
          <w:sz w:val="24"/>
          <w:szCs w:val="24"/>
        </w:rPr>
        <w:t xml:space="preserve"> N</w:t>
      </w:r>
      <w:r w:rsidRPr="00C8028D">
        <w:rPr>
          <w:rFonts w:ascii="Bookman Old Style" w:hAnsi="Bookman Old Style"/>
          <w:sz w:val="24"/>
          <w:szCs w:val="24"/>
        </w:rPr>
        <w:t>ão atender solicitação do fiscal de contrato ou deixar de entregar documentos, comprovantes ou certificados exigidos;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00F06535">
        <w:rPr>
          <w:rFonts w:ascii="Bookman Old Style" w:hAnsi="Bookman Old Style"/>
          <w:sz w:val="24"/>
          <w:szCs w:val="24"/>
        </w:rPr>
        <w:t xml:space="preserve"> A comunicação da rescisão do contrato</w:t>
      </w:r>
      <w:r w:rsidRPr="00C8028D">
        <w:rPr>
          <w:rFonts w:ascii="Bookman Old Style" w:hAnsi="Bookman Old Style"/>
          <w:sz w:val="24"/>
          <w:szCs w:val="24"/>
        </w:rPr>
        <w:t>, nos casos previstos, será feita por meio de documento oficial ou Através de publicação no Diário Oficial dos Municípios de Santa Catarina.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recusa imotivad</w:t>
      </w:r>
      <w:r w:rsidR="00CC09ED">
        <w:rPr>
          <w:rFonts w:ascii="Bookman Old Style" w:hAnsi="Bookman Old Style"/>
          <w:sz w:val="24"/>
          <w:szCs w:val="24"/>
        </w:rPr>
        <w:t>a do adjudicatário em assinar o contrato</w:t>
      </w:r>
      <w:r w:rsidRPr="00C8028D">
        <w:rPr>
          <w:rFonts w:ascii="Bookman Old Style" w:hAnsi="Bookman Old Style"/>
          <w:sz w:val="24"/>
          <w:szCs w:val="24"/>
        </w:rPr>
        <w:t xml:space="preserve"> no prazo assi</w:t>
      </w:r>
      <w:r w:rsidR="00C45536">
        <w:rPr>
          <w:rFonts w:ascii="Bookman Old Style" w:hAnsi="Bookman Old Style"/>
          <w:sz w:val="24"/>
          <w:szCs w:val="24"/>
        </w:rPr>
        <w:t xml:space="preserve">nalado neste edital, sujeitá-lo </w:t>
      </w:r>
      <w:r w:rsidRPr="00C8028D">
        <w:rPr>
          <w:rFonts w:ascii="Bookman Old Style" w:hAnsi="Bookman Old Style"/>
          <w:sz w:val="24"/>
          <w:szCs w:val="24"/>
        </w:rPr>
        <w:t xml:space="preserve"> à multa de 20% (vinte por cento) sobre o seu valor total, contada a partir do primeiro dia útil após ter expirado o prazo que teria para assiná-lo.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6A0CE4">
        <w:rPr>
          <w:rFonts w:ascii="Bookman Old Style" w:hAnsi="Bookman Old Style"/>
          <w:b/>
          <w:sz w:val="24"/>
          <w:szCs w:val="24"/>
        </w:rPr>
        <w:t>CONTRATADA</w:t>
      </w:r>
      <w:r w:rsidRPr="00C8028D">
        <w:rPr>
          <w:rFonts w:ascii="Bookman Old Style" w:hAnsi="Bookman Old Style"/>
          <w:sz w:val="24"/>
          <w:szCs w:val="24"/>
        </w:rPr>
        <w:t>,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6A0CE4">
        <w:rPr>
          <w:rFonts w:ascii="Bookman Old Style" w:hAnsi="Bookman Old Style"/>
          <w:b/>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w:t>
      </w:r>
      <w:r w:rsidR="00CC09ED">
        <w:rPr>
          <w:rFonts w:ascii="Bookman Old Style" w:hAnsi="Bookman Old Style"/>
          <w:sz w:val="24"/>
          <w:szCs w:val="24"/>
        </w:rPr>
        <w:t>aso injustificado na execução do contrato</w:t>
      </w:r>
      <w:r w:rsidRPr="00C8028D">
        <w:rPr>
          <w:rFonts w:ascii="Bookman Old Style" w:hAnsi="Bookman Old Style"/>
          <w:sz w:val="24"/>
          <w:szCs w:val="24"/>
        </w:rPr>
        <w:t xml:space="preserve">, sujeita-se à </w:t>
      </w:r>
      <w:r w:rsidR="006A0CE4">
        <w:rPr>
          <w:rFonts w:ascii="Bookman Old Style" w:hAnsi="Bookman Old Style"/>
          <w:b/>
          <w:sz w:val="24"/>
          <w:szCs w:val="24"/>
        </w:rPr>
        <w:t>CONTRATADA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w:t>
      </w:r>
      <w:r w:rsidR="009E06EE">
        <w:rPr>
          <w:rFonts w:ascii="Bookman Old Style" w:hAnsi="Bookman Old Style"/>
          <w:sz w:val="24"/>
          <w:szCs w:val="24"/>
        </w:rPr>
        <w:t>ção total ou parcial d</w:t>
      </w:r>
      <w:r w:rsidR="00CC09ED">
        <w:rPr>
          <w:rFonts w:ascii="Bookman Old Style" w:hAnsi="Bookman Old Style"/>
          <w:sz w:val="24"/>
          <w:szCs w:val="24"/>
        </w:rPr>
        <w:t>o contrato</w:t>
      </w:r>
      <w:r w:rsidRPr="00C8028D">
        <w:rPr>
          <w:rFonts w:ascii="Bookman Old Style" w:hAnsi="Bookman Old Style"/>
          <w:sz w:val="24"/>
          <w:szCs w:val="24"/>
        </w:rPr>
        <w:t xml:space="preserve">, será aplicado à </w:t>
      </w:r>
      <w:r w:rsidR="006A0CE4">
        <w:rPr>
          <w:rFonts w:ascii="Bookman Old Style" w:hAnsi="Bookman Old Style"/>
          <w:b/>
          <w:sz w:val="24"/>
          <w:szCs w:val="24"/>
        </w:rPr>
        <w:t>CONTRATADA</w:t>
      </w:r>
      <w:r w:rsidRPr="00C8028D">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w:t>
      </w:r>
      <w:r w:rsidR="00CC09ED">
        <w:rPr>
          <w:rFonts w:ascii="Bookman Old Style" w:hAnsi="Bookman Old Style"/>
          <w:sz w:val="24"/>
          <w:szCs w:val="24"/>
        </w:rPr>
        <w:t>será o valor inicial do</w:t>
      </w:r>
      <w:r w:rsidR="009E06EE">
        <w:rPr>
          <w:rFonts w:ascii="Bookman Old Style" w:hAnsi="Bookman Old Style"/>
          <w:sz w:val="24"/>
          <w:szCs w:val="24"/>
        </w:rPr>
        <w:t xml:space="preserve"> </w:t>
      </w:r>
      <w:r w:rsidR="00CC09ED">
        <w:rPr>
          <w:rFonts w:ascii="Bookman Old Style" w:hAnsi="Bookman Old Style"/>
          <w:sz w:val="24"/>
          <w:szCs w:val="24"/>
        </w:rPr>
        <w:t>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As multas aqui previstas não têm caráter compensatório, p</w:t>
      </w:r>
      <w:r w:rsidR="00293768">
        <w:rPr>
          <w:rFonts w:ascii="Bookman Old Style" w:hAnsi="Bookman Old Style"/>
          <w:sz w:val="24"/>
          <w:szCs w:val="24"/>
        </w:rPr>
        <w:t>orém moratório e, conseqü</w:t>
      </w:r>
      <w:r w:rsidRPr="00C8028D">
        <w:rPr>
          <w:rFonts w:ascii="Bookman Old Style" w:hAnsi="Bookman Old Style"/>
          <w:sz w:val="24"/>
          <w:szCs w:val="24"/>
        </w:rPr>
        <w:t xml:space="preserve">entemente, o pagamento delas não exime a empresa </w:t>
      </w:r>
      <w:r w:rsidR="006A0CE4">
        <w:rPr>
          <w:rFonts w:ascii="Bookman Old Style" w:hAnsi="Bookman Old Style"/>
          <w:b/>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006A0CE4">
        <w:rPr>
          <w:rFonts w:ascii="Bookman Old Style" w:hAnsi="Bookman Old Style"/>
          <w:b/>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6A0CE4">
        <w:rPr>
          <w:rFonts w:ascii="Bookman Old Style" w:hAnsi="Bookman Old Style"/>
          <w:b/>
          <w:sz w:val="24"/>
          <w:szCs w:val="24"/>
        </w:rPr>
        <w:t>CONTRATADA</w:t>
      </w:r>
      <w:r w:rsidRPr="00C8028D">
        <w:rPr>
          <w:rFonts w:ascii="Bookman Old Style" w:hAnsi="Bookman Old Style"/>
          <w:sz w:val="24"/>
          <w:szCs w:val="24"/>
        </w:rPr>
        <w:t xml:space="preserve"> ressarcir a Administração pelos prejuízos resultante e após decorrido o prazo da sanção aplicada.</w:t>
      </w:r>
    </w:p>
    <w:p w:rsidR="00C8028D" w:rsidRPr="00C8028D" w:rsidRDefault="00C8028D" w:rsidP="00C0323E">
      <w:pPr>
        <w:overflowPunct w:val="0"/>
        <w:autoSpaceDE w:val="0"/>
        <w:autoSpaceDN w:val="0"/>
        <w:adjustRightInd w:val="0"/>
        <w:jc w:val="both"/>
        <w:rPr>
          <w:rFonts w:ascii="Bookman Old Style" w:hAnsi="Bookman Old Style"/>
          <w:b/>
          <w:sz w:val="24"/>
          <w:szCs w:val="24"/>
        </w:rPr>
      </w:pPr>
    </w:p>
    <w:p w:rsidR="00C8028D" w:rsidRDefault="00C0323E"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 xml:space="preserve">CLAUSULA DÉCIMA </w:t>
      </w:r>
      <w:r w:rsidR="00C8028D" w:rsidRPr="00C8028D">
        <w:rPr>
          <w:rFonts w:ascii="Bookman Old Style" w:hAnsi="Bookman Old Style"/>
          <w:b/>
          <w:sz w:val="24"/>
          <w:szCs w:val="24"/>
        </w:rPr>
        <w:t xml:space="preserve"> – DA DOTAÇÃO ORÇAMENTÁRIA</w:t>
      </w:r>
      <w:r w:rsidR="00D1549C">
        <w:rPr>
          <w:rFonts w:ascii="Bookman Old Style" w:hAnsi="Bookman Old Style"/>
          <w:b/>
          <w:sz w:val="24"/>
          <w:szCs w:val="24"/>
        </w:rPr>
        <w:t>:</w:t>
      </w:r>
    </w:p>
    <w:tbl>
      <w:tblPr>
        <w:tblStyle w:val="TableNormal"/>
        <w:tblpPr w:leftFromText="141" w:rightFromText="141" w:vertAnchor="text" w:horzAnchor="margin" w:tblpXSpec="center" w:tblpY="494"/>
        <w:tblW w:w="96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69"/>
        <w:gridCol w:w="799"/>
        <w:gridCol w:w="1025"/>
        <w:gridCol w:w="1867"/>
        <w:gridCol w:w="1766"/>
        <w:gridCol w:w="1610"/>
        <w:gridCol w:w="1668"/>
      </w:tblGrid>
      <w:tr w:rsidR="00C644A2" w:rsidTr="00502D35">
        <w:trPr>
          <w:trHeight w:val="239"/>
        </w:trPr>
        <w:tc>
          <w:tcPr>
            <w:tcW w:w="869" w:type="dxa"/>
            <w:shd w:val="clear" w:color="auto" w:fill="C0C0C0"/>
          </w:tcPr>
          <w:p w:rsidR="00C644A2" w:rsidRDefault="00C644A2" w:rsidP="00502D35">
            <w:pPr>
              <w:pStyle w:val="TableParagraph"/>
              <w:spacing w:before="32"/>
              <w:ind w:left="59" w:right="45"/>
              <w:rPr>
                <w:sz w:val="16"/>
              </w:rPr>
            </w:pPr>
            <w:r>
              <w:rPr>
                <w:w w:val="105"/>
                <w:sz w:val="16"/>
              </w:rPr>
              <w:t>Cod.Red.</w:t>
            </w:r>
          </w:p>
        </w:tc>
        <w:tc>
          <w:tcPr>
            <w:tcW w:w="799" w:type="dxa"/>
            <w:shd w:val="clear" w:color="auto" w:fill="C0C0C0"/>
          </w:tcPr>
          <w:p w:rsidR="00C644A2" w:rsidRDefault="00C644A2" w:rsidP="00502D35">
            <w:pPr>
              <w:pStyle w:val="TableParagraph"/>
              <w:spacing w:before="32"/>
              <w:ind w:left="89" w:right="75"/>
              <w:rPr>
                <w:sz w:val="16"/>
              </w:rPr>
            </w:pPr>
            <w:r>
              <w:rPr>
                <w:w w:val="105"/>
                <w:sz w:val="16"/>
              </w:rPr>
              <w:t>Un.Orç.</w:t>
            </w:r>
          </w:p>
        </w:tc>
        <w:tc>
          <w:tcPr>
            <w:tcW w:w="1025" w:type="dxa"/>
            <w:shd w:val="clear" w:color="auto" w:fill="C0C0C0"/>
          </w:tcPr>
          <w:p w:rsidR="00C644A2" w:rsidRDefault="00C644A2" w:rsidP="00502D35">
            <w:pPr>
              <w:pStyle w:val="TableParagraph"/>
              <w:spacing w:before="32"/>
              <w:ind w:left="131" w:right="120"/>
              <w:rPr>
                <w:sz w:val="16"/>
              </w:rPr>
            </w:pPr>
            <w:r>
              <w:rPr>
                <w:w w:val="105"/>
                <w:sz w:val="16"/>
              </w:rPr>
              <w:t>Proj./Ativ.</w:t>
            </w:r>
          </w:p>
        </w:tc>
        <w:tc>
          <w:tcPr>
            <w:tcW w:w="1867" w:type="dxa"/>
            <w:shd w:val="clear" w:color="auto" w:fill="C0C0C0"/>
          </w:tcPr>
          <w:p w:rsidR="00C644A2" w:rsidRDefault="00C644A2" w:rsidP="00502D35">
            <w:pPr>
              <w:pStyle w:val="TableParagraph"/>
              <w:spacing w:before="32"/>
              <w:ind w:left="63" w:right="52"/>
              <w:rPr>
                <w:sz w:val="16"/>
              </w:rPr>
            </w:pPr>
            <w:r>
              <w:rPr>
                <w:w w:val="105"/>
                <w:sz w:val="16"/>
              </w:rPr>
              <w:t>Elemento Despesa</w:t>
            </w:r>
          </w:p>
        </w:tc>
        <w:tc>
          <w:tcPr>
            <w:tcW w:w="1766" w:type="dxa"/>
            <w:shd w:val="clear" w:color="auto" w:fill="C0C0C0"/>
          </w:tcPr>
          <w:p w:rsidR="00C644A2" w:rsidRDefault="00C644A2" w:rsidP="00502D35">
            <w:pPr>
              <w:pStyle w:val="TableParagraph"/>
              <w:spacing w:before="32"/>
              <w:ind w:left="52" w:right="38"/>
              <w:rPr>
                <w:sz w:val="16"/>
              </w:rPr>
            </w:pPr>
            <w:r>
              <w:rPr>
                <w:w w:val="105"/>
                <w:sz w:val="16"/>
              </w:rPr>
              <w:t>Compl.do Elemento</w:t>
            </w:r>
          </w:p>
        </w:tc>
        <w:tc>
          <w:tcPr>
            <w:tcW w:w="1610" w:type="dxa"/>
            <w:shd w:val="clear" w:color="auto" w:fill="C0C0C0"/>
          </w:tcPr>
          <w:p w:rsidR="00C644A2" w:rsidRDefault="00C644A2" w:rsidP="00502D35">
            <w:pPr>
              <w:pStyle w:val="TableParagraph"/>
              <w:spacing w:before="32"/>
              <w:ind w:left="249"/>
              <w:jc w:val="left"/>
              <w:rPr>
                <w:sz w:val="16"/>
              </w:rPr>
            </w:pPr>
            <w:r>
              <w:rPr>
                <w:w w:val="105"/>
                <w:sz w:val="16"/>
              </w:rPr>
              <w:t>Saldo Dotação</w:t>
            </w:r>
          </w:p>
        </w:tc>
        <w:tc>
          <w:tcPr>
            <w:tcW w:w="1668" w:type="dxa"/>
            <w:shd w:val="clear" w:color="auto" w:fill="C0C0C0"/>
          </w:tcPr>
          <w:p w:rsidR="00C644A2" w:rsidRDefault="00C644A2" w:rsidP="00502D35">
            <w:pPr>
              <w:pStyle w:val="TableParagraph"/>
              <w:spacing w:before="32"/>
              <w:ind w:left="310"/>
              <w:jc w:val="left"/>
              <w:rPr>
                <w:sz w:val="16"/>
              </w:rPr>
            </w:pPr>
            <w:r>
              <w:rPr>
                <w:w w:val="105"/>
                <w:sz w:val="16"/>
              </w:rPr>
              <w:t>Valor Previsto</w:t>
            </w:r>
          </w:p>
        </w:tc>
      </w:tr>
      <w:tr w:rsidR="00C644A2" w:rsidTr="00502D35">
        <w:trPr>
          <w:trHeight w:val="273"/>
        </w:trPr>
        <w:tc>
          <w:tcPr>
            <w:tcW w:w="869" w:type="dxa"/>
          </w:tcPr>
          <w:p w:rsidR="00C644A2" w:rsidRDefault="00C644A2" w:rsidP="00502D35">
            <w:pPr>
              <w:pStyle w:val="TableParagraph"/>
              <w:spacing w:before="68"/>
              <w:ind w:left="30"/>
              <w:rPr>
                <w:sz w:val="15"/>
              </w:rPr>
            </w:pPr>
            <w:r>
              <w:rPr>
                <w:w w:val="111"/>
                <w:sz w:val="15"/>
              </w:rPr>
              <w:t>2</w:t>
            </w:r>
          </w:p>
        </w:tc>
        <w:tc>
          <w:tcPr>
            <w:tcW w:w="799" w:type="dxa"/>
          </w:tcPr>
          <w:p w:rsidR="00C644A2" w:rsidRDefault="00C644A2" w:rsidP="00502D35">
            <w:pPr>
              <w:pStyle w:val="TableParagraph"/>
              <w:spacing w:before="68"/>
              <w:ind w:left="89" w:right="64"/>
              <w:rPr>
                <w:sz w:val="15"/>
              </w:rPr>
            </w:pPr>
            <w:r>
              <w:rPr>
                <w:w w:val="115"/>
                <w:sz w:val="15"/>
              </w:rPr>
              <w:t>02.01</w:t>
            </w:r>
          </w:p>
        </w:tc>
        <w:tc>
          <w:tcPr>
            <w:tcW w:w="1025" w:type="dxa"/>
          </w:tcPr>
          <w:p w:rsidR="00C644A2" w:rsidRDefault="00C644A2" w:rsidP="00502D35">
            <w:pPr>
              <w:pStyle w:val="TableParagraph"/>
              <w:spacing w:before="68"/>
              <w:ind w:left="131" w:right="110"/>
              <w:rPr>
                <w:sz w:val="15"/>
              </w:rPr>
            </w:pPr>
            <w:r>
              <w:rPr>
                <w:w w:val="115"/>
                <w:sz w:val="15"/>
              </w:rPr>
              <w:t>2.002</w:t>
            </w:r>
          </w:p>
        </w:tc>
        <w:tc>
          <w:tcPr>
            <w:tcW w:w="1867" w:type="dxa"/>
          </w:tcPr>
          <w:p w:rsidR="00C644A2" w:rsidRDefault="00C644A2" w:rsidP="00502D35">
            <w:pPr>
              <w:pStyle w:val="TableParagraph"/>
              <w:spacing w:before="68"/>
              <w:ind w:left="80" w:right="52"/>
              <w:rPr>
                <w:sz w:val="15"/>
              </w:rPr>
            </w:pPr>
            <w:r>
              <w:rPr>
                <w:w w:val="115"/>
                <w:sz w:val="15"/>
              </w:rPr>
              <w:t>3.3.90.00.00.00.00.00</w:t>
            </w:r>
          </w:p>
        </w:tc>
        <w:tc>
          <w:tcPr>
            <w:tcW w:w="1766" w:type="dxa"/>
          </w:tcPr>
          <w:p w:rsidR="00C644A2" w:rsidRDefault="00C644A2" w:rsidP="00502D35">
            <w:pPr>
              <w:pStyle w:val="TableParagraph"/>
              <w:spacing w:before="68"/>
              <w:ind w:left="66" w:right="38"/>
              <w:rPr>
                <w:sz w:val="15"/>
              </w:rPr>
            </w:pPr>
            <w:r>
              <w:rPr>
                <w:w w:val="110"/>
                <w:sz w:val="15"/>
              </w:rPr>
              <w:t>3.3.90.39.69.00.00.00</w:t>
            </w:r>
          </w:p>
        </w:tc>
        <w:tc>
          <w:tcPr>
            <w:tcW w:w="1610" w:type="dxa"/>
          </w:tcPr>
          <w:p w:rsidR="00C644A2" w:rsidRDefault="00C644A2" w:rsidP="00502D35">
            <w:pPr>
              <w:pStyle w:val="TableParagraph"/>
              <w:spacing w:before="68"/>
              <w:ind w:right="-29"/>
              <w:jc w:val="right"/>
              <w:rPr>
                <w:sz w:val="15"/>
              </w:rPr>
            </w:pPr>
            <w:r>
              <w:rPr>
                <w:w w:val="110"/>
                <w:sz w:val="15"/>
              </w:rPr>
              <w:t>4.686,68</w:t>
            </w:r>
            <w:r>
              <w:rPr>
                <w:w w:val="114"/>
                <w:sz w:val="15"/>
              </w:rPr>
              <w:t xml:space="preserve">  </w:t>
            </w:r>
          </w:p>
        </w:tc>
        <w:tc>
          <w:tcPr>
            <w:tcW w:w="1668" w:type="dxa"/>
          </w:tcPr>
          <w:p w:rsidR="00C644A2" w:rsidRDefault="00C644A2" w:rsidP="00502D35">
            <w:pPr>
              <w:pStyle w:val="TableParagraph"/>
              <w:spacing w:before="68"/>
              <w:ind w:right="-15"/>
              <w:jc w:val="right"/>
              <w:rPr>
                <w:sz w:val="15"/>
              </w:rPr>
            </w:pPr>
            <w:r>
              <w:rPr>
                <w:w w:val="110"/>
                <w:sz w:val="15"/>
              </w:rPr>
              <w:t>2.303,00</w:t>
            </w:r>
            <w:r>
              <w:rPr>
                <w:w w:val="114"/>
                <w:sz w:val="15"/>
              </w:rPr>
              <w:t xml:space="preserve"> </w:t>
            </w:r>
          </w:p>
        </w:tc>
      </w:tr>
      <w:tr w:rsidR="00C644A2" w:rsidTr="00502D35">
        <w:trPr>
          <w:trHeight w:val="270"/>
        </w:trPr>
        <w:tc>
          <w:tcPr>
            <w:tcW w:w="869" w:type="dxa"/>
          </w:tcPr>
          <w:p w:rsidR="00C644A2" w:rsidRDefault="00C644A2" w:rsidP="00502D35">
            <w:pPr>
              <w:pStyle w:val="TableParagraph"/>
              <w:ind w:left="30"/>
              <w:rPr>
                <w:sz w:val="15"/>
              </w:rPr>
            </w:pPr>
            <w:r>
              <w:rPr>
                <w:w w:val="111"/>
                <w:sz w:val="15"/>
              </w:rPr>
              <w:t>5</w:t>
            </w:r>
          </w:p>
        </w:tc>
        <w:tc>
          <w:tcPr>
            <w:tcW w:w="799" w:type="dxa"/>
          </w:tcPr>
          <w:p w:rsidR="00C644A2" w:rsidRDefault="00C644A2" w:rsidP="00502D35">
            <w:pPr>
              <w:pStyle w:val="TableParagraph"/>
              <w:ind w:left="89" w:right="64"/>
              <w:rPr>
                <w:sz w:val="15"/>
              </w:rPr>
            </w:pPr>
            <w:r>
              <w:rPr>
                <w:w w:val="115"/>
                <w:sz w:val="15"/>
              </w:rPr>
              <w:t>02.01</w:t>
            </w:r>
          </w:p>
        </w:tc>
        <w:tc>
          <w:tcPr>
            <w:tcW w:w="1025" w:type="dxa"/>
          </w:tcPr>
          <w:p w:rsidR="00C644A2" w:rsidRDefault="00C644A2" w:rsidP="00502D35">
            <w:pPr>
              <w:pStyle w:val="TableParagraph"/>
              <w:ind w:left="131" w:right="110"/>
              <w:rPr>
                <w:sz w:val="15"/>
              </w:rPr>
            </w:pPr>
            <w:r>
              <w:rPr>
                <w:w w:val="115"/>
                <w:sz w:val="15"/>
              </w:rPr>
              <w:t>2.030</w:t>
            </w:r>
          </w:p>
        </w:tc>
        <w:tc>
          <w:tcPr>
            <w:tcW w:w="1867" w:type="dxa"/>
          </w:tcPr>
          <w:p w:rsidR="00C644A2" w:rsidRDefault="00C644A2" w:rsidP="00502D35">
            <w:pPr>
              <w:pStyle w:val="TableParagraph"/>
              <w:ind w:left="80" w:right="52"/>
              <w:rPr>
                <w:sz w:val="15"/>
              </w:rPr>
            </w:pPr>
            <w:r>
              <w:rPr>
                <w:w w:val="115"/>
                <w:sz w:val="15"/>
              </w:rPr>
              <w:t>3.3.90.00.00.00.00.00</w:t>
            </w:r>
          </w:p>
        </w:tc>
        <w:tc>
          <w:tcPr>
            <w:tcW w:w="1766" w:type="dxa"/>
          </w:tcPr>
          <w:p w:rsidR="00C644A2" w:rsidRDefault="00C644A2" w:rsidP="00502D35">
            <w:pPr>
              <w:pStyle w:val="TableParagraph"/>
              <w:ind w:left="66" w:right="38"/>
              <w:rPr>
                <w:sz w:val="15"/>
              </w:rPr>
            </w:pPr>
            <w:r>
              <w:rPr>
                <w:w w:val="110"/>
                <w:sz w:val="15"/>
              </w:rPr>
              <w:t>3.3.90.39.69.00.00.00</w:t>
            </w:r>
          </w:p>
        </w:tc>
        <w:tc>
          <w:tcPr>
            <w:tcW w:w="1610" w:type="dxa"/>
          </w:tcPr>
          <w:p w:rsidR="00C644A2" w:rsidRDefault="00C644A2" w:rsidP="00502D35">
            <w:pPr>
              <w:pStyle w:val="TableParagraph"/>
              <w:ind w:right="-29"/>
              <w:jc w:val="right"/>
              <w:rPr>
                <w:sz w:val="15"/>
              </w:rPr>
            </w:pPr>
            <w:r>
              <w:rPr>
                <w:w w:val="110"/>
                <w:sz w:val="15"/>
              </w:rPr>
              <w:t>17.963,21</w:t>
            </w:r>
            <w:r>
              <w:rPr>
                <w:w w:val="114"/>
                <w:sz w:val="15"/>
              </w:rPr>
              <w:t xml:space="preserve">  </w:t>
            </w:r>
          </w:p>
        </w:tc>
        <w:tc>
          <w:tcPr>
            <w:tcW w:w="1668" w:type="dxa"/>
          </w:tcPr>
          <w:p w:rsidR="00C644A2" w:rsidRDefault="00C644A2" w:rsidP="00502D35">
            <w:pPr>
              <w:pStyle w:val="TableParagraph"/>
              <w:ind w:right="-15"/>
              <w:jc w:val="right"/>
              <w:rPr>
                <w:sz w:val="15"/>
              </w:rPr>
            </w:pPr>
            <w:r>
              <w:rPr>
                <w:w w:val="110"/>
                <w:sz w:val="15"/>
              </w:rPr>
              <w:t>1.979,00</w:t>
            </w:r>
            <w:r>
              <w:rPr>
                <w:w w:val="114"/>
                <w:sz w:val="15"/>
              </w:rPr>
              <w:t xml:space="preserve"> </w:t>
            </w:r>
          </w:p>
        </w:tc>
      </w:tr>
      <w:tr w:rsidR="00C644A2" w:rsidTr="00502D35">
        <w:trPr>
          <w:trHeight w:val="270"/>
        </w:trPr>
        <w:tc>
          <w:tcPr>
            <w:tcW w:w="869" w:type="dxa"/>
          </w:tcPr>
          <w:p w:rsidR="00C644A2" w:rsidRDefault="00C644A2" w:rsidP="00502D35">
            <w:pPr>
              <w:pStyle w:val="TableParagraph"/>
              <w:ind w:left="59" w:right="31"/>
              <w:rPr>
                <w:sz w:val="15"/>
              </w:rPr>
            </w:pPr>
            <w:r>
              <w:rPr>
                <w:w w:val="110"/>
                <w:sz w:val="15"/>
              </w:rPr>
              <w:t>22</w:t>
            </w:r>
          </w:p>
        </w:tc>
        <w:tc>
          <w:tcPr>
            <w:tcW w:w="799" w:type="dxa"/>
          </w:tcPr>
          <w:p w:rsidR="00C644A2" w:rsidRDefault="00C644A2" w:rsidP="00502D35">
            <w:pPr>
              <w:pStyle w:val="TableParagraph"/>
              <w:ind w:left="89" w:right="64"/>
              <w:rPr>
                <w:sz w:val="15"/>
              </w:rPr>
            </w:pPr>
            <w:r>
              <w:rPr>
                <w:w w:val="115"/>
                <w:sz w:val="15"/>
              </w:rPr>
              <w:t>03.01</w:t>
            </w:r>
          </w:p>
        </w:tc>
        <w:tc>
          <w:tcPr>
            <w:tcW w:w="1025" w:type="dxa"/>
          </w:tcPr>
          <w:p w:rsidR="00C644A2" w:rsidRDefault="00C644A2" w:rsidP="00502D35">
            <w:pPr>
              <w:pStyle w:val="TableParagraph"/>
              <w:ind w:left="131" w:right="110"/>
              <w:rPr>
                <w:sz w:val="15"/>
              </w:rPr>
            </w:pPr>
            <w:r>
              <w:rPr>
                <w:w w:val="115"/>
                <w:sz w:val="15"/>
              </w:rPr>
              <w:t>2.003</w:t>
            </w:r>
          </w:p>
        </w:tc>
        <w:tc>
          <w:tcPr>
            <w:tcW w:w="1867" w:type="dxa"/>
          </w:tcPr>
          <w:p w:rsidR="00C644A2" w:rsidRDefault="00C644A2" w:rsidP="00502D35">
            <w:pPr>
              <w:pStyle w:val="TableParagraph"/>
              <w:ind w:left="80" w:right="52"/>
              <w:rPr>
                <w:sz w:val="15"/>
              </w:rPr>
            </w:pPr>
            <w:r>
              <w:rPr>
                <w:w w:val="115"/>
                <w:sz w:val="15"/>
              </w:rPr>
              <w:t>3.3.90.00.00.00.00.00</w:t>
            </w:r>
          </w:p>
        </w:tc>
        <w:tc>
          <w:tcPr>
            <w:tcW w:w="1766" w:type="dxa"/>
          </w:tcPr>
          <w:p w:rsidR="00C644A2" w:rsidRDefault="00C644A2" w:rsidP="00502D35">
            <w:pPr>
              <w:pStyle w:val="TableParagraph"/>
              <w:ind w:left="66" w:right="38"/>
              <w:rPr>
                <w:sz w:val="15"/>
              </w:rPr>
            </w:pPr>
            <w:r>
              <w:rPr>
                <w:w w:val="110"/>
                <w:sz w:val="15"/>
              </w:rPr>
              <w:t>3.3.90.39.69.00.00.00</w:t>
            </w:r>
          </w:p>
        </w:tc>
        <w:tc>
          <w:tcPr>
            <w:tcW w:w="1610" w:type="dxa"/>
          </w:tcPr>
          <w:p w:rsidR="00C644A2" w:rsidRDefault="00C644A2" w:rsidP="00502D35">
            <w:pPr>
              <w:pStyle w:val="TableParagraph"/>
              <w:ind w:right="-29"/>
              <w:jc w:val="right"/>
              <w:rPr>
                <w:sz w:val="15"/>
              </w:rPr>
            </w:pPr>
            <w:r>
              <w:rPr>
                <w:w w:val="110"/>
                <w:sz w:val="15"/>
              </w:rPr>
              <w:t>10.022,50</w:t>
            </w:r>
            <w:r>
              <w:rPr>
                <w:w w:val="114"/>
                <w:sz w:val="15"/>
              </w:rPr>
              <w:t xml:space="preserve">  </w:t>
            </w:r>
          </w:p>
        </w:tc>
        <w:tc>
          <w:tcPr>
            <w:tcW w:w="1668" w:type="dxa"/>
          </w:tcPr>
          <w:p w:rsidR="00C644A2" w:rsidRDefault="00C644A2" w:rsidP="00502D35">
            <w:pPr>
              <w:pStyle w:val="TableParagraph"/>
              <w:ind w:right="-15"/>
              <w:jc w:val="right"/>
              <w:rPr>
                <w:sz w:val="15"/>
              </w:rPr>
            </w:pPr>
            <w:r>
              <w:rPr>
                <w:w w:val="110"/>
                <w:sz w:val="15"/>
              </w:rPr>
              <w:t>3.858,00</w:t>
            </w:r>
            <w:r>
              <w:rPr>
                <w:w w:val="114"/>
                <w:sz w:val="15"/>
              </w:rPr>
              <w:t xml:space="preserve"> </w:t>
            </w:r>
          </w:p>
        </w:tc>
      </w:tr>
      <w:tr w:rsidR="00C644A2" w:rsidTr="00502D35">
        <w:trPr>
          <w:trHeight w:val="270"/>
        </w:trPr>
        <w:tc>
          <w:tcPr>
            <w:tcW w:w="869" w:type="dxa"/>
          </w:tcPr>
          <w:p w:rsidR="00C644A2" w:rsidRDefault="00C644A2" w:rsidP="00502D35">
            <w:pPr>
              <w:pStyle w:val="TableParagraph"/>
              <w:ind w:left="59" w:right="31"/>
              <w:rPr>
                <w:sz w:val="15"/>
              </w:rPr>
            </w:pPr>
            <w:r>
              <w:rPr>
                <w:w w:val="110"/>
                <w:sz w:val="15"/>
              </w:rPr>
              <w:t>79</w:t>
            </w:r>
          </w:p>
        </w:tc>
        <w:tc>
          <w:tcPr>
            <w:tcW w:w="799" w:type="dxa"/>
          </w:tcPr>
          <w:p w:rsidR="00C644A2" w:rsidRDefault="00C644A2" w:rsidP="00502D35">
            <w:pPr>
              <w:pStyle w:val="TableParagraph"/>
              <w:ind w:left="89" w:right="64"/>
              <w:rPr>
                <w:sz w:val="15"/>
              </w:rPr>
            </w:pPr>
            <w:r>
              <w:rPr>
                <w:w w:val="115"/>
                <w:sz w:val="15"/>
              </w:rPr>
              <w:t>06.01</w:t>
            </w:r>
          </w:p>
        </w:tc>
        <w:tc>
          <w:tcPr>
            <w:tcW w:w="1025" w:type="dxa"/>
          </w:tcPr>
          <w:p w:rsidR="00C644A2" w:rsidRDefault="00C644A2" w:rsidP="00502D35">
            <w:pPr>
              <w:pStyle w:val="TableParagraph"/>
              <w:ind w:left="131" w:right="110"/>
              <w:rPr>
                <w:sz w:val="15"/>
              </w:rPr>
            </w:pPr>
            <w:r>
              <w:rPr>
                <w:w w:val="115"/>
                <w:sz w:val="15"/>
              </w:rPr>
              <w:t>2.032</w:t>
            </w:r>
          </w:p>
        </w:tc>
        <w:tc>
          <w:tcPr>
            <w:tcW w:w="1867" w:type="dxa"/>
          </w:tcPr>
          <w:p w:rsidR="00C644A2" w:rsidRDefault="00C644A2" w:rsidP="00502D35">
            <w:pPr>
              <w:pStyle w:val="TableParagraph"/>
              <w:ind w:left="80" w:right="52"/>
              <w:rPr>
                <w:sz w:val="15"/>
              </w:rPr>
            </w:pPr>
            <w:r>
              <w:rPr>
                <w:w w:val="115"/>
                <w:sz w:val="15"/>
              </w:rPr>
              <w:t>3.3.90.00.00.00.00.00</w:t>
            </w:r>
          </w:p>
        </w:tc>
        <w:tc>
          <w:tcPr>
            <w:tcW w:w="1766" w:type="dxa"/>
          </w:tcPr>
          <w:p w:rsidR="00C644A2" w:rsidRDefault="00C644A2" w:rsidP="00502D35">
            <w:pPr>
              <w:pStyle w:val="TableParagraph"/>
              <w:ind w:left="66" w:right="38"/>
              <w:rPr>
                <w:sz w:val="15"/>
              </w:rPr>
            </w:pPr>
            <w:r>
              <w:rPr>
                <w:w w:val="110"/>
                <w:sz w:val="15"/>
              </w:rPr>
              <w:t>3.3.90.39.69.00.00.00</w:t>
            </w:r>
          </w:p>
        </w:tc>
        <w:tc>
          <w:tcPr>
            <w:tcW w:w="1610" w:type="dxa"/>
          </w:tcPr>
          <w:p w:rsidR="00C644A2" w:rsidRDefault="00C644A2" w:rsidP="00502D35">
            <w:pPr>
              <w:pStyle w:val="TableParagraph"/>
              <w:ind w:right="-29"/>
              <w:jc w:val="right"/>
              <w:rPr>
                <w:sz w:val="15"/>
              </w:rPr>
            </w:pPr>
            <w:r>
              <w:rPr>
                <w:w w:val="110"/>
                <w:sz w:val="15"/>
              </w:rPr>
              <w:t>69.251,41</w:t>
            </w:r>
            <w:r>
              <w:rPr>
                <w:w w:val="114"/>
                <w:sz w:val="15"/>
              </w:rPr>
              <w:t xml:space="preserve">  </w:t>
            </w:r>
          </w:p>
        </w:tc>
        <w:tc>
          <w:tcPr>
            <w:tcW w:w="1668" w:type="dxa"/>
          </w:tcPr>
          <w:p w:rsidR="00C644A2" w:rsidRDefault="00C644A2" w:rsidP="00502D35">
            <w:pPr>
              <w:pStyle w:val="TableParagraph"/>
              <w:ind w:right="-15"/>
              <w:jc w:val="right"/>
              <w:rPr>
                <w:sz w:val="15"/>
              </w:rPr>
            </w:pPr>
            <w:r>
              <w:rPr>
                <w:w w:val="110"/>
                <w:sz w:val="15"/>
              </w:rPr>
              <w:t>29.745,00</w:t>
            </w:r>
            <w:r>
              <w:rPr>
                <w:w w:val="114"/>
                <w:sz w:val="15"/>
              </w:rPr>
              <w:t xml:space="preserve"> </w:t>
            </w:r>
          </w:p>
        </w:tc>
      </w:tr>
      <w:tr w:rsidR="00C644A2" w:rsidTr="00502D35">
        <w:trPr>
          <w:trHeight w:val="270"/>
        </w:trPr>
        <w:tc>
          <w:tcPr>
            <w:tcW w:w="869" w:type="dxa"/>
          </w:tcPr>
          <w:p w:rsidR="00C644A2" w:rsidRDefault="00C644A2" w:rsidP="00502D35">
            <w:pPr>
              <w:pStyle w:val="TableParagraph"/>
              <w:ind w:left="59" w:right="29"/>
              <w:rPr>
                <w:sz w:val="15"/>
              </w:rPr>
            </w:pPr>
            <w:r>
              <w:rPr>
                <w:w w:val="110"/>
                <w:sz w:val="15"/>
              </w:rPr>
              <w:t>103</w:t>
            </w:r>
          </w:p>
        </w:tc>
        <w:tc>
          <w:tcPr>
            <w:tcW w:w="799" w:type="dxa"/>
          </w:tcPr>
          <w:p w:rsidR="00C644A2" w:rsidRDefault="00C644A2" w:rsidP="00502D35">
            <w:pPr>
              <w:pStyle w:val="TableParagraph"/>
              <w:ind w:left="89" w:right="64"/>
              <w:rPr>
                <w:sz w:val="15"/>
              </w:rPr>
            </w:pPr>
            <w:r>
              <w:rPr>
                <w:w w:val="115"/>
                <w:sz w:val="15"/>
              </w:rPr>
              <w:t>10.01</w:t>
            </w:r>
          </w:p>
        </w:tc>
        <w:tc>
          <w:tcPr>
            <w:tcW w:w="1025" w:type="dxa"/>
          </w:tcPr>
          <w:p w:rsidR="00C644A2" w:rsidRDefault="00C644A2" w:rsidP="00502D35">
            <w:pPr>
              <w:pStyle w:val="TableParagraph"/>
              <w:ind w:left="131" w:right="110"/>
              <w:rPr>
                <w:sz w:val="15"/>
              </w:rPr>
            </w:pPr>
            <w:r>
              <w:rPr>
                <w:w w:val="115"/>
                <w:sz w:val="15"/>
              </w:rPr>
              <w:t>2.028</w:t>
            </w:r>
          </w:p>
        </w:tc>
        <w:tc>
          <w:tcPr>
            <w:tcW w:w="1867" w:type="dxa"/>
          </w:tcPr>
          <w:p w:rsidR="00C644A2" w:rsidRDefault="00C644A2" w:rsidP="00502D35">
            <w:pPr>
              <w:pStyle w:val="TableParagraph"/>
              <w:ind w:left="80" w:right="52"/>
              <w:rPr>
                <w:sz w:val="15"/>
              </w:rPr>
            </w:pPr>
            <w:r>
              <w:rPr>
                <w:w w:val="115"/>
                <w:sz w:val="15"/>
              </w:rPr>
              <w:t>3.3.90.00.00.00.00.00</w:t>
            </w:r>
          </w:p>
        </w:tc>
        <w:tc>
          <w:tcPr>
            <w:tcW w:w="1766" w:type="dxa"/>
          </w:tcPr>
          <w:p w:rsidR="00C644A2" w:rsidRDefault="00C644A2" w:rsidP="00502D35">
            <w:pPr>
              <w:pStyle w:val="TableParagraph"/>
              <w:ind w:left="66" w:right="38"/>
              <w:rPr>
                <w:sz w:val="15"/>
              </w:rPr>
            </w:pPr>
            <w:r>
              <w:rPr>
                <w:w w:val="110"/>
                <w:sz w:val="15"/>
              </w:rPr>
              <w:t>3.3.90.39.69.00.00.00</w:t>
            </w:r>
          </w:p>
        </w:tc>
        <w:tc>
          <w:tcPr>
            <w:tcW w:w="1610" w:type="dxa"/>
          </w:tcPr>
          <w:p w:rsidR="00C644A2" w:rsidRDefault="00C644A2" w:rsidP="00502D35">
            <w:pPr>
              <w:pStyle w:val="TableParagraph"/>
              <w:ind w:right="-29"/>
              <w:jc w:val="right"/>
              <w:rPr>
                <w:sz w:val="15"/>
              </w:rPr>
            </w:pPr>
            <w:r>
              <w:rPr>
                <w:w w:val="110"/>
                <w:sz w:val="15"/>
              </w:rPr>
              <w:t>13.633,35</w:t>
            </w:r>
            <w:r>
              <w:rPr>
                <w:w w:val="114"/>
                <w:sz w:val="15"/>
              </w:rPr>
              <w:t xml:space="preserve">  </w:t>
            </w:r>
          </w:p>
        </w:tc>
        <w:tc>
          <w:tcPr>
            <w:tcW w:w="1668" w:type="dxa"/>
          </w:tcPr>
          <w:p w:rsidR="00C644A2" w:rsidRDefault="00C644A2" w:rsidP="00502D35">
            <w:pPr>
              <w:pStyle w:val="TableParagraph"/>
              <w:ind w:right="-15"/>
              <w:jc w:val="right"/>
              <w:rPr>
                <w:sz w:val="15"/>
              </w:rPr>
            </w:pPr>
            <w:r>
              <w:rPr>
                <w:w w:val="110"/>
                <w:sz w:val="15"/>
              </w:rPr>
              <w:t>3.984,00</w:t>
            </w:r>
            <w:r>
              <w:rPr>
                <w:w w:val="114"/>
                <w:sz w:val="15"/>
              </w:rPr>
              <w:t xml:space="preserve"> </w:t>
            </w:r>
          </w:p>
        </w:tc>
      </w:tr>
      <w:tr w:rsidR="00C644A2" w:rsidTr="00502D35">
        <w:trPr>
          <w:trHeight w:val="270"/>
        </w:trPr>
        <w:tc>
          <w:tcPr>
            <w:tcW w:w="869" w:type="dxa"/>
          </w:tcPr>
          <w:p w:rsidR="00C644A2" w:rsidRDefault="00C644A2" w:rsidP="00502D35">
            <w:pPr>
              <w:pStyle w:val="TableParagraph"/>
              <w:ind w:left="59" w:right="29"/>
              <w:rPr>
                <w:sz w:val="15"/>
              </w:rPr>
            </w:pPr>
            <w:r>
              <w:rPr>
                <w:w w:val="110"/>
                <w:sz w:val="15"/>
              </w:rPr>
              <w:t>122</w:t>
            </w:r>
          </w:p>
        </w:tc>
        <w:tc>
          <w:tcPr>
            <w:tcW w:w="799" w:type="dxa"/>
          </w:tcPr>
          <w:p w:rsidR="00C644A2" w:rsidRDefault="00C644A2" w:rsidP="00502D35">
            <w:pPr>
              <w:pStyle w:val="TableParagraph"/>
              <w:ind w:left="89" w:right="64"/>
              <w:rPr>
                <w:sz w:val="15"/>
              </w:rPr>
            </w:pPr>
            <w:r>
              <w:rPr>
                <w:w w:val="115"/>
                <w:sz w:val="15"/>
              </w:rPr>
              <w:t>12.01</w:t>
            </w:r>
          </w:p>
        </w:tc>
        <w:tc>
          <w:tcPr>
            <w:tcW w:w="1025" w:type="dxa"/>
          </w:tcPr>
          <w:p w:rsidR="00C644A2" w:rsidRDefault="00C644A2" w:rsidP="00502D35">
            <w:pPr>
              <w:pStyle w:val="TableParagraph"/>
              <w:ind w:left="131" w:right="110"/>
              <w:rPr>
                <w:sz w:val="15"/>
              </w:rPr>
            </w:pPr>
            <w:r>
              <w:rPr>
                <w:w w:val="115"/>
                <w:sz w:val="15"/>
              </w:rPr>
              <w:t>2.038</w:t>
            </w:r>
          </w:p>
        </w:tc>
        <w:tc>
          <w:tcPr>
            <w:tcW w:w="1867" w:type="dxa"/>
          </w:tcPr>
          <w:p w:rsidR="00C644A2" w:rsidRDefault="00C644A2" w:rsidP="00502D35">
            <w:pPr>
              <w:pStyle w:val="TableParagraph"/>
              <w:ind w:left="80" w:right="52"/>
              <w:rPr>
                <w:sz w:val="15"/>
              </w:rPr>
            </w:pPr>
            <w:r>
              <w:rPr>
                <w:w w:val="115"/>
                <w:sz w:val="15"/>
              </w:rPr>
              <w:t>3.3.90.00.00.00.00.00</w:t>
            </w:r>
          </w:p>
        </w:tc>
        <w:tc>
          <w:tcPr>
            <w:tcW w:w="1766" w:type="dxa"/>
          </w:tcPr>
          <w:p w:rsidR="00C644A2" w:rsidRDefault="00C644A2" w:rsidP="00502D35">
            <w:pPr>
              <w:pStyle w:val="TableParagraph"/>
              <w:ind w:left="66" w:right="38"/>
              <w:rPr>
                <w:sz w:val="15"/>
              </w:rPr>
            </w:pPr>
            <w:r>
              <w:rPr>
                <w:w w:val="110"/>
                <w:sz w:val="15"/>
              </w:rPr>
              <w:t>3.3.90.39.69.00.00.00</w:t>
            </w:r>
          </w:p>
        </w:tc>
        <w:tc>
          <w:tcPr>
            <w:tcW w:w="1610" w:type="dxa"/>
          </w:tcPr>
          <w:p w:rsidR="00C644A2" w:rsidRDefault="00C644A2" w:rsidP="00502D35">
            <w:pPr>
              <w:pStyle w:val="TableParagraph"/>
              <w:ind w:right="-29"/>
              <w:jc w:val="right"/>
              <w:rPr>
                <w:sz w:val="15"/>
              </w:rPr>
            </w:pPr>
            <w:r>
              <w:rPr>
                <w:w w:val="110"/>
                <w:sz w:val="15"/>
              </w:rPr>
              <w:t>30.866,33</w:t>
            </w:r>
            <w:r>
              <w:rPr>
                <w:w w:val="114"/>
                <w:sz w:val="15"/>
              </w:rPr>
              <w:t xml:space="preserve">  </w:t>
            </w:r>
          </w:p>
        </w:tc>
        <w:tc>
          <w:tcPr>
            <w:tcW w:w="1668" w:type="dxa"/>
          </w:tcPr>
          <w:p w:rsidR="00C644A2" w:rsidRDefault="00C644A2" w:rsidP="00502D35">
            <w:pPr>
              <w:pStyle w:val="TableParagraph"/>
              <w:ind w:right="-15"/>
              <w:jc w:val="right"/>
              <w:rPr>
                <w:sz w:val="15"/>
              </w:rPr>
            </w:pPr>
            <w:r>
              <w:rPr>
                <w:w w:val="110"/>
                <w:sz w:val="15"/>
              </w:rPr>
              <w:t>18.109,00</w:t>
            </w:r>
            <w:r>
              <w:rPr>
                <w:w w:val="114"/>
                <w:sz w:val="15"/>
              </w:rPr>
              <w:t xml:space="preserve"> </w:t>
            </w:r>
          </w:p>
        </w:tc>
      </w:tr>
      <w:tr w:rsidR="00C644A2" w:rsidTr="00502D35">
        <w:trPr>
          <w:trHeight w:val="270"/>
        </w:trPr>
        <w:tc>
          <w:tcPr>
            <w:tcW w:w="869" w:type="dxa"/>
          </w:tcPr>
          <w:p w:rsidR="00C644A2" w:rsidRDefault="00C644A2" w:rsidP="00502D35">
            <w:pPr>
              <w:pStyle w:val="TableParagraph"/>
              <w:ind w:left="59" w:right="29"/>
              <w:rPr>
                <w:sz w:val="15"/>
              </w:rPr>
            </w:pPr>
            <w:r>
              <w:rPr>
                <w:w w:val="110"/>
                <w:sz w:val="15"/>
              </w:rPr>
              <w:t>128</w:t>
            </w:r>
          </w:p>
        </w:tc>
        <w:tc>
          <w:tcPr>
            <w:tcW w:w="799" w:type="dxa"/>
          </w:tcPr>
          <w:p w:rsidR="00C644A2" w:rsidRDefault="00C644A2" w:rsidP="00502D35">
            <w:pPr>
              <w:pStyle w:val="TableParagraph"/>
              <w:ind w:left="89" w:right="64"/>
              <w:rPr>
                <w:sz w:val="15"/>
              </w:rPr>
            </w:pPr>
            <w:r>
              <w:rPr>
                <w:w w:val="115"/>
                <w:sz w:val="15"/>
              </w:rPr>
              <w:t>12.01</w:t>
            </w:r>
          </w:p>
        </w:tc>
        <w:tc>
          <w:tcPr>
            <w:tcW w:w="1025" w:type="dxa"/>
          </w:tcPr>
          <w:p w:rsidR="00C644A2" w:rsidRDefault="00C644A2" w:rsidP="00502D35">
            <w:pPr>
              <w:pStyle w:val="TableParagraph"/>
              <w:ind w:left="131" w:right="110"/>
              <w:rPr>
                <w:sz w:val="15"/>
              </w:rPr>
            </w:pPr>
            <w:r>
              <w:rPr>
                <w:w w:val="115"/>
                <w:sz w:val="15"/>
              </w:rPr>
              <w:t>2.040</w:t>
            </w:r>
          </w:p>
        </w:tc>
        <w:tc>
          <w:tcPr>
            <w:tcW w:w="1867" w:type="dxa"/>
          </w:tcPr>
          <w:p w:rsidR="00C644A2" w:rsidRDefault="00C644A2" w:rsidP="00502D35">
            <w:pPr>
              <w:pStyle w:val="TableParagraph"/>
              <w:ind w:left="80" w:right="52"/>
              <w:rPr>
                <w:sz w:val="15"/>
              </w:rPr>
            </w:pPr>
            <w:r>
              <w:rPr>
                <w:w w:val="115"/>
                <w:sz w:val="15"/>
              </w:rPr>
              <w:t>3.3.90.00.00.00.00.00</w:t>
            </w:r>
          </w:p>
        </w:tc>
        <w:tc>
          <w:tcPr>
            <w:tcW w:w="1766" w:type="dxa"/>
          </w:tcPr>
          <w:p w:rsidR="00C644A2" w:rsidRDefault="00C644A2" w:rsidP="00502D35">
            <w:pPr>
              <w:pStyle w:val="TableParagraph"/>
              <w:ind w:left="66" w:right="38"/>
              <w:rPr>
                <w:sz w:val="15"/>
              </w:rPr>
            </w:pPr>
            <w:r>
              <w:rPr>
                <w:w w:val="110"/>
                <w:sz w:val="15"/>
              </w:rPr>
              <w:t>3.3.90.39.69.00.00.00</w:t>
            </w:r>
          </w:p>
        </w:tc>
        <w:tc>
          <w:tcPr>
            <w:tcW w:w="1610" w:type="dxa"/>
          </w:tcPr>
          <w:p w:rsidR="00C644A2" w:rsidRDefault="00C644A2" w:rsidP="00502D35">
            <w:pPr>
              <w:pStyle w:val="TableParagraph"/>
              <w:ind w:right="-29"/>
              <w:jc w:val="right"/>
              <w:rPr>
                <w:sz w:val="15"/>
              </w:rPr>
            </w:pPr>
            <w:r>
              <w:rPr>
                <w:w w:val="110"/>
                <w:sz w:val="15"/>
              </w:rPr>
              <w:t>15.847,91</w:t>
            </w:r>
            <w:r>
              <w:rPr>
                <w:w w:val="114"/>
                <w:sz w:val="15"/>
              </w:rPr>
              <w:t xml:space="preserve">  </w:t>
            </w:r>
          </w:p>
        </w:tc>
        <w:tc>
          <w:tcPr>
            <w:tcW w:w="1668" w:type="dxa"/>
          </w:tcPr>
          <w:p w:rsidR="00C644A2" w:rsidRDefault="00C644A2" w:rsidP="00502D35">
            <w:pPr>
              <w:pStyle w:val="TableParagraph"/>
              <w:ind w:right="-15"/>
              <w:jc w:val="right"/>
              <w:rPr>
                <w:sz w:val="15"/>
              </w:rPr>
            </w:pPr>
            <w:r>
              <w:rPr>
                <w:w w:val="110"/>
                <w:sz w:val="15"/>
              </w:rPr>
              <w:t>8.087,00</w:t>
            </w:r>
            <w:r>
              <w:rPr>
                <w:w w:val="114"/>
                <w:sz w:val="15"/>
              </w:rPr>
              <w:t xml:space="preserve"> </w:t>
            </w:r>
          </w:p>
        </w:tc>
      </w:tr>
      <w:tr w:rsidR="00C644A2" w:rsidTr="00502D35">
        <w:trPr>
          <w:trHeight w:val="270"/>
        </w:trPr>
        <w:tc>
          <w:tcPr>
            <w:tcW w:w="869" w:type="dxa"/>
          </w:tcPr>
          <w:p w:rsidR="00C644A2" w:rsidRDefault="00C644A2" w:rsidP="00502D35">
            <w:pPr>
              <w:pStyle w:val="TableParagraph"/>
              <w:ind w:left="59" w:right="29"/>
              <w:rPr>
                <w:sz w:val="15"/>
              </w:rPr>
            </w:pPr>
            <w:r>
              <w:rPr>
                <w:w w:val="110"/>
                <w:sz w:val="15"/>
              </w:rPr>
              <w:t>166</w:t>
            </w:r>
          </w:p>
        </w:tc>
        <w:tc>
          <w:tcPr>
            <w:tcW w:w="799" w:type="dxa"/>
          </w:tcPr>
          <w:p w:rsidR="00C644A2" w:rsidRDefault="00C644A2" w:rsidP="00502D35">
            <w:pPr>
              <w:pStyle w:val="TableParagraph"/>
              <w:ind w:left="89" w:right="64"/>
              <w:rPr>
                <w:sz w:val="15"/>
              </w:rPr>
            </w:pPr>
            <w:r>
              <w:rPr>
                <w:w w:val="115"/>
                <w:sz w:val="15"/>
              </w:rPr>
              <w:t>04.02</w:t>
            </w:r>
          </w:p>
        </w:tc>
        <w:tc>
          <w:tcPr>
            <w:tcW w:w="1025" w:type="dxa"/>
          </w:tcPr>
          <w:p w:rsidR="00C644A2" w:rsidRDefault="00C644A2" w:rsidP="00502D35">
            <w:pPr>
              <w:pStyle w:val="TableParagraph"/>
              <w:ind w:left="131" w:right="110"/>
              <w:rPr>
                <w:sz w:val="15"/>
              </w:rPr>
            </w:pPr>
            <w:r>
              <w:rPr>
                <w:w w:val="115"/>
                <w:sz w:val="15"/>
              </w:rPr>
              <w:t>2.010</w:t>
            </w:r>
          </w:p>
        </w:tc>
        <w:tc>
          <w:tcPr>
            <w:tcW w:w="1867" w:type="dxa"/>
          </w:tcPr>
          <w:p w:rsidR="00C644A2" w:rsidRDefault="00C644A2" w:rsidP="00502D35">
            <w:pPr>
              <w:pStyle w:val="TableParagraph"/>
              <w:ind w:left="80" w:right="52"/>
              <w:rPr>
                <w:sz w:val="15"/>
              </w:rPr>
            </w:pPr>
            <w:r>
              <w:rPr>
                <w:w w:val="115"/>
                <w:sz w:val="15"/>
              </w:rPr>
              <w:t>3.3.90.00.00.00.00.00</w:t>
            </w:r>
          </w:p>
        </w:tc>
        <w:tc>
          <w:tcPr>
            <w:tcW w:w="1766" w:type="dxa"/>
          </w:tcPr>
          <w:p w:rsidR="00C644A2" w:rsidRDefault="00C644A2" w:rsidP="00502D35">
            <w:pPr>
              <w:pStyle w:val="TableParagraph"/>
              <w:ind w:left="66" w:right="38"/>
              <w:rPr>
                <w:sz w:val="15"/>
              </w:rPr>
            </w:pPr>
            <w:r>
              <w:rPr>
                <w:w w:val="110"/>
                <w:sz w:val="15"/>
              </w:rPr>
              <w:t>3.3.90.39.69.00.00.00</w:t>
            </w:r>
          </w:p>
        </w:tc>
        <w:tc>
          <w:tcPr>
            <w:tcW w:w="1610" w:type="dxa"/>
          </w:tcPr>
          <w:p w:rsidR="00C644A2" w:rsidRDefault="00C644A2" w:rsidP="00502D35">
            <w:pPr>
              <w:pStyle w:val="TableParagraph"/>
              <w:ind w:right="-29"/>
              <w:jc w:val="right"/>
              <w:rPr>
                <w:sz w:val="15"/>
              </w:rPr>
            </w:pPr>
            <w:r>
              <w:rPr>
                <w:w w:val="110"/>
                <w:sz w:val="15"/>
              </w:rPr>
              <w:t>100.000,00</w:t>
            </w:r>
            <w:r>
              <w:rPr>
                <w:w w:val="114"/>
                <w:sz w:val="15"/>
              </w:rPr>
              <w:t xml:space="preserve">  </w:t>
            </w:r>
          </w:p>
        </w:tc>
        <w:tc>
          <w:tcPr>
            <w:tcW w:w="1668" w:type="dxa"/>
          </w:tcPr>
          <w:p w:rsidR="00C644A2" w:rsidRDefault="00C644A2" w:rsidP="00502D35">
            <w:pPr>
              <w:pStyle w:val="TableParagraph"/>
              <w:ind w:right="-15"/>
              <w:jc w:val="right"/>
              <w:rPr>
                <w:sz w:val="15"/>
              </w:rPr>
            </w:pPr>
            <w:r>
              <w:rPr>
                <w:w w:val="110"/>
                <w:sz w:val="15"/>
              </w:rPr>
              <w:t>52.166,00</w:t>
            </w:r>
            <w:r>
              <w:rPr>
                <w:w w:val="114"/>
                <w:sz w:val="15"/>
              </w:rPr>
              <w:t xml:space="preserve"> </w:t>
            </w:r>
          </w:p>
        </w:tc>
      </w:tr>
      <w:tr w:rsidR="00C644A2" w:rsidTr="00502D35">
        <w:trPr>
          <w:trHeight w:val="299"/>
        </w:trPr>
        <w:tc>
          <w:tcPr>
            <w:tcW w:w="869" w:type="dxa"/>
          </w:tcPr>
          <w:p w:rsidR="00C644A2" w:rsidRDefault="00C644A2" w:rsidP="00502D35">
            <w:pPr>
              <w:pStyle w:val="TableParagraph"/>
              <w:spacing w:before="0"/>
              <w:jc w:val="left"/>
              <w:rPr>
                <w:rFonts w:ascii="Times New Roman"/>
                <w:sz w:val="16"/>
              </w:rPr>
            </w:pPr>
          </w:p>
        </w:tc>
        <w:tc>
          <w:tcPr>
            <w:tcW w:w="799" w:type="dxa"/>
          </w:tcPr>
          <w:p w:rsidR="00C644A2" w:rsidRDefault="00C644A2" w:rsidP="00502D35">
            <w:pPr>
              <w:pStyle w:val="TableParagraph"/>
              <w:spacing w:before="0"/>
              <w:jc w:val="left"/>
              <w:rPr>
                <w:rFonts w:ascii="Times New Roman"/>
                <w:sz w:val="16"/>
              </w:rPr>
            </w:pPr>
          </w:p>
        </w:tc>
        <w:tc>
          <w:tcPr>
            <w:tcW w:w="1025" w:type="dxa"/>
          </w:tcPr>
          <w:p w:rsidR="00C644A2" w:rsidRDefault="00C644A2" w:rsidP="00502D35">
            <w:pPr>
              <w:pStyle w:val="TableParagraph"/>
              <w:spacing w:before="0"/>
              <w:jc w:val="left"/>
              <w:rPr>
                <w:rFonts w:ascii="Times New Roman"/>
                <w:sz w:val="16"/>
              </w:rPr>
            </w:pPr>
          </w:p>
        </w:tc>
        <w:tc>
          <w:tcPr>
            <w:tcW w:w="1867" w:type="dxa"/>
          </w:tcPr>
          <w:p w:rsidR="00C644A2" w:rsidRDefault="00C644A2" w:rsidP="00502D35">
            <w:pPr>
              <w:pStyle w:val="TableParagraph"/>
              <w:spacing w:before="0"/>
              <w:jc w:val="left"/>
              <w:rPr>
                <w:rFonts w:ascii="Times New Roman"/>
                <w:sz w:val="16"/>
              </w:rPr>
            </w:pPr>
          </w:p>
        </w:tc>
        <w:tc>
          <w:tcPr>
            <w:tcW w:w="1766" w:type="dxa"/>
          </w:tcPr>
          <w:p w:rsidR="00C644A2" w:rsidRDefault="00C644A2" w:rsidP="00502D35">
            <w:pPr>
              <w:pStyle w:val="TableParagraph"/>
              <w:spacing w:before="0"/>
              <w:jc w:val="left"/>
              <w:rPr>
                <w:rFonts w:ascii="Times New Roman"/>
                <w:sz w:val="16"/>
              </w:rPr>
            </w:pPr>
          </w:p>
        </w:tc>
        <w:tc>
          <w:tcPr>
            <w:tcW w:w="1610" w:type="dxa"/>
          </w:tcPr>
          <w:p w:rsidR="00C644A2" w:rsidRDefault="00C644A2" w:rsidP="00502D35">
            <w:pPr>
              <w:pStyle w:val="TableParagraph"/>
              <w:spacing w:before="3"/>
              <w:jc w:val="left"/>
              <w:rPr>
                <w:rFonts w:ascii="Microsoft Sans Serif"/>
                <w:sz w:val="10"/>
              </w:rPr>
            </w:pPr>
          </w:p>
          <w:p w:rsidR="00C644A2" w:rsidRDefault="00C644A2" w:rsidP="00502D35">
            <w:pPr>
              <w:pStyle w:val="TableParagraph"/>
              <w:spacing w:before="0"/>
              <w:ind w:left="225"/>
              <w:jc w:val="left"/>
              <w:rPr>
                <w:rFonts w:ascii="Bookman Old Style"/>
                <w:sz w:val="12"/>
              </w:rPr>
            </w:pPr>
            <w:r>
              <w:rPr>
                <w:rFonts w:ascii="Bookman Old Style"/>
                <w:w w:val="140"/>
                <w:sz w:val="12"/>
              </w:rPr>
              <w:t>Total Previsto:</w:t>
            </w:r>
          </w:p>
        </w:tc>
        <w:tc>
          <w:tcPr>
            <w:tcW w:w="1668" w:type="dxa"/>
          </w:tcPr>
          <w:p w:rsidR="00C644A2" w:rsidRDefault="00C644A2" w:rsidP="00502D35">
            <w:pPr>
              <w:pStyle w:val="TableParagraph"/>
              <w:spacing w:before="64"/>
              <w:ind w:right="-15"/>
              <w:jc w:val="right"/>
              <w:rPr>
                <w:rFonts w:ascii="Microsoft Sans Serif"/>
                <w:sz w:val="18"/>
              </w:rPr>
            </w:pPr>
            <w:r>
              <w:rPr>
                <w:rFonts w:ascii="Microsoft Sans Serif"/>
                <w:w w:val="90"/>
                <w:sz w:val="18"/>
              </w:rPr>
              <w:t>120.231,00</w:t>
            </w:r>
            <w:r>
              <w:rPr>
                <w:rFonts w:ascii="Microsoft Sans Serif"/>
                <w:sz w:val="18"/>
              </w:rPr>
              <w:t xml:space="preserve"> </w:t>
            </w:r>
          </w:p>
        </w:tc>
      </w:tr>
    </w:tbl>
    <w:p w:rsidR="00C644A2" w:rsidRDefault="00C644A2" w:rsidP="00C644A2">
      <w:pPr>
        <w:pStyle w:val="Corpodetexto"/>
        <w:spacing w:before="2"/>
        <w:rPr>
          <w:sz w:val="25"/>
        </w:rPr>
      </w:pPr>
    </w:p>
    <w:p w:rsidR="00C644A2" w:rsidRDefault="00C644A2" w:rsidP="00C644A2">
      <w:pPr>
        <w:pStyle w:val="Corpodetexto"/>
        <w:rPr>
          <w:rFonts w:ascii="Arial" w:hAnsi="Arial" w:cs="Arial"/>
          <w:sz w:val="16"/>
          <w:szCs w:val="16"/>
        </w:rPr>
      </w:pPr>
    </w:p>
    <w:p w:rsidR="00C644A2" w:rsidRDefault="00C644A2" w:rsidP="00C644A2">
      <w:pPr>
        <w:pStyle w:val="Corpodetexto"/>
        <w:rPr>
          <w:rFonts w:ascii="Arial" w:hAnsi="Arial" w:cs="Arial"/>
          <w:sz w:val="16"/>
          <w:szCs w:val="16"/>
        </w:rPr>
      </w:pPr>
    </w:p>
    <w:p w:rsidR="00C644A2" w:rsidRDefault="00C644A2" w:rsidP="00C644A2">
      <w:pPr>
        <w:pStyle w:val="Corpodetexto"/>
        <w:rPr>
          <w:rFonts w:ascii="Arial" w:hAnsi="Arial" w:cs="Arial"/>
          <w:sz w:val="16"/>
          <w:szCs w:val="16"/>
        </w:rPr>
      </w:pPr>
    </w:p>
    <w:tbl>
      <w:tblPr>
        <w:tblStyle w:val="TableNormal"/>
        <w:tblpPr w:leftFromText="141" w:rightFromText="141" w:vertAnchor="text" w:horzAnchor="margin" w:tblpXSpec="center" w:tblpY="427"/>
        <w:tblW w:w="96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69"/>
        <w:gridCol w:w="799"/>
        <w:gridCol w:w="1025"/>
        <w:gridCol w:w="1867"/>
        <w:gridCol w:w="1766"/>
        <w:gridCol w:w="1610"/>
        <w:gridCol w:w="1668"/>
      </w:tblGrid>
      <w:tr w:rsidR="00C644A2" w:rsidTr="00502D35">
        <w:trPr>
          <w:trHeight w:val="239"/>
        </w:trPr>
        <w:tc>
          <w:tcPr>
            <w:tcW w:w="869" w:type="dxa"/>
            <w:shd w:val="clear" w:color="auto" w:fill="C0C0C0"/>
          </w:tcPr>
          <w:p w:rsidR="00C644A2" w:rsidRDefault="00C644A2" w:rsidP="00502D35">
            <w:pPr>
              <w:pStyle w:val="TableParagraph"/>
              <w:spacing w:before="32"/>
              <w:ind w:left="59" w:right="45"/>
              <w:rPr>
                <w:sz w:val="16"/>
              </w:rPr>
            </w:pPr>
            <w:r>
              <w:rPr>
                <w:w w:val="105"/>
                <w:sz w:val="16"/>
              </w:rPr>
              <w:t>Cod.Red.</w:t>
            </w:r>
          </w:p>
        </w:tc>
        <w:tc>
          <w:tcPr>
            <w:tcW w:w="799" w:type="dxa"/>
            <w:shd w:val="clear" w:color="auto" w:fill="C0C0C0"/>
          </w:tcPr>
          <w:p w:rsidR="00C644A2" w:rsidRDefault="00C644A2" w:rsidP="00502D35">
            <w:pPr>
              <w:pStyle w:val="TableParagraph"/>
              <w:spacing w:before="32"/>
              <w:ind w:left="89" w:right="75"/>
              <w:rPr>
                <w:sz w:val="16"/>
              </w:rPr>
            </w:pPr>
            <w:r>
              <w:rPr>
                <w:w w:val="105"/>
                <w:sz w:val="16"/>
              </w:rPr>
              <w:t>Un.Orç.</w:t>
            </w:r>
          </w:p>
        </w:tc>
        <w:tc>
          <w:tcPr>
            <w:tcW w:w="1025" w:type="dxa"/>
            <w:shd w:val="clear" w:color="auto" w:fill="C0C0C0"/>
          </w:tcPr>
          <w:p w:rsidR="00C644A2" w:rsidRDefault="00C644A2" w:rsidP="00502D35">
            <w:pPr>
              <w:pStyle w:val="TableParagraph"/>
              <w:spacing w:before="32"/>
              <w:ind w:left="131" w:right="120"/>
              <w:rPr>
                <w:sz w:val="16"/>
              </w:rPr>
            </w:pPr>
            <w:r>
              <w:rPr>
                <w:w w:val="105"/>
                <w:sz w:val="16"/>
              </w:rPr>
              <w:t>Proj./Ativ.</w:t>
            </w:r>
          </w:p>
        </w:tc>
        <w:tc>
          <w:tcPr>
            <w:tcW w:w="1867" w:type="dxa"/>
            <w:shd w:val="clear" w:color="auto" w:fill="C0C0C0"/>
          </w:tcPr>
          <w:p w:rsidR="00C644A2" w:rsidRDefault="00C644A2" w:rsidP="00502D35">
            <w:pPr>
              <w:pStyle w:val="TableParagraph"/>
              <w:spacing w:before="32"/>
              <w:ind w:left="63" w:right="52"/>
              <w:rPr>
                <w:sz w:val="16"/>
              </w:rPr>
            </w:pPr>
            <w:r>
              <w:rPr>
                <w:w w:val="105"/>
                <w:sz w:val="16"/>
              </w:rPr>
              <w:t>Elemento Despesa</w:t>
            </w:r>
          </w:p>
        </w:tc>
        <w:tc>
          <w:tcPr>
            <w:tcW w:w="1766" w:type="dxa"/>
            <w:shd w:val="clear" w:color="auto" w:fill="C0C0C0"/>
          </w:tcPr>
          <w:p w:rsidR="00C644A2" w:rsidRDefault="00C644A2" w:rsidP="00502D35">
            <w:pPr>
              <w:pStyle w:val="TableParagraph"/>
              <w:spacing w:before="32"/>
              <w:ind w:left="52" w:right="38"/>
              <w:rPr>
                <w:sz w:val="16"/>
              </w:rPr>
            </w:pPr>
            <w:r>
              <w:rPr>
                <w:w w:val="105"/>
                <w:sz w:val="16"/>
              </w:rPr>
              <w:t>Compl.do Elemento</w:t>
            </w:r>
          </w:p>
        </w:tc>
        <w:tc>
          <w:tcPr>
            <w:tcW w:w="1610" w:type="dxa"/>
            <w:shd w:val="clear" w:color="auto" w:fill="C0C0C0"/>
          </w:tcPr>
          <w:p w:rsidR="00C644A2" w:rsidRDefault="00C644A2" w:rsidP="00502D35">
            <w:pPr>
              <w:pStyle w:val="TableParagraph"/>
              <w:spacing w:before="32"/>
              <w:ind w:left="249"/>
              <w:jc w:val="left"/>
              <w:rPr>
                <w:sz w:val="16"/>
              </w:rPr>
            </w:pPr>
            <w:r>
              <w:rPr>
                <w:w w:val="105"/>
                <w:sz w:val="16"/>
              </w:rPr>
              <w:t>Saldo Dotação</w:t>
            </w:r>
          </w:p>
        </w:tc>
        <w:tc>
          <w:tcPr>
            <w:tcW w:w="1668" w:type="dxa"/>
            <w:shd w:val="clear" w:color="auto" w:fill="C0C0C0"/>
          </w:tcPr>
          <w:p w:rsidR="00C644A2" w:rsidRDefault="00C644A2" w:rsidP="00502D35">
            <w:pPr>
              <w:pStyle w:val="TableParagraph"/>
              <w:spacing w:before="32"/>
              <w:ind w:left="310"/>
              <w:jc w:val="left"/>
              <w:rPr>
                <w:sz w:val="16"/>
              </w:rPr>
            </w:pPr>
            <w:r>
              <w:rPr>
                <w:w w:val="105"/>
                <w:sz w:val="16"/>
              </w:rPr>
              <w:t>Valor Previsto</w:t>
            </w:r>
          </w:p>
        </w:tc>
      </w:tr>
      <w:tr w:rsidR="00C644A2" w:rsidTr="00502D35">
        <w:trPr>
          <w:trHeight w:val="273"/>
        </w:trPr>
        <w:tc>
          <w:tcPr>
            <w:tcW w:w="869" w:type="dxa"/>
          </w:tcPr>
          <w:p w:rsidR="00C644A2" w:rsidRDefault="00C644A2" w:rsidP="00502D35">
            <w:pPr>
              <w:pStyle w:val="TableParagraph"/>
              <w:spacing w:before="68"/>
              <w:ind w:left="59" w:right="31"/>
              <w:rPr>
                <w:sz w:val="15"/>
              </w:rPr>
            </w:pPr>
            <w:r>
              <w:rPr>
                <w:w w:val="110"/>
                <w:sz w:val="15"/>
              </w:rPr>
              <w:t>10</w:t>
            </w:r>
          </w:p>
        </w:tc>
        <w:tc>
          <w:tcPr>
            <w:tcW w:w="799" w:type="dxa"/>
          </w:tcPr>
          <w:p w:rsidR="00C644A2" w:rsidRDefault="00C644A2" w:rsidP="00502D35">
            <w:pPr>
              <w:pStyle w:val="TableParagraph"/>
              <w:spacing w:before="68"/>
              <w:ind w:left="89" w:right="64"/>
              <w:rPr>
                <w:sz w:val="15"/>
              </w:rPr>
            </w:pPr>
            <w:r>
              <w:rPr>
                <w:w w:val="115"/>
                <w:sz w:val="15"/>
              </w:rPr>
              <w:t>09.01</w:t>
            </w:r>
          </w:p>
        </w:tc>
        <w:tc>
          <w:tcPr>
            <w:tcW w:w="1025" w:type="dxa"/>
          </w:tcPr>
          <w:p w:rsidR="00C644A2" w:rsidRDefault="00C644A2" w:rsidP="00502D35">
            <w:pPr>
              <w:pStyle w:val="TableParagraph"/>
              <w:spacing w:before="68"/>
              <w:ind w:left="131" w:right="110"/>
              <w:rPr>
                <w:sz w:val="15"/>
              </w:rPr>
            </w:pPr>
            <w:r>
              <w:rPr>
                <w:w w:val="115"/>
                <w:sz w:val="15"/>
              </w:rPr>
              <w:t>2.025</w:t>
            </w:r>
          </w:p>
        </w:tc>
        <w:tc>
          <w:tcPr>
            <w:tcW w:w="1867" w:type="dxa"/>
          </w:tcPr>
          <w:p w:rsidR="00C644A2" w:rsidRDefault="00C644A2" w:rsidP="00502D35">
            <w:pPr>
              <w:pStyle w:val="TableParagraph"/>
              <w:spacing w:before="68"/>
              <w:ind w:left="80" w:right="52"/>
              <w:rPr>
                <w:sz w:val="15"/>
              </w:rPr>
            </w:pPr>
            <w:r>
              <w:rPr>
                <w:w w:val="115"/>
                <w:sz w:val="15"/>
              </w:rPr>
              <w:t>3.3.90.00.00.00.00.00</w:t>
            </w:r>
          </w:p>
        </w:tc>
        <w:tc>
          <w:tcPr>
            <w:tcW w:w="1766" w:type="dxa"/>
          </w:tcPr>
          <w:p w:rsidR="00C644A2" w:rsidRDefault="00C644A2" w:rsidP="00502D35">
            <w:pPr>
              <w:pStyle w:val="TableParagraph"/>
              <w:spacing w:before="68"/>
              <w:ind w:left="66" w:right="38"/>
              <w:rPr>
                <w:sz w:val="15"/>
              </w:rPr>
            </w:pPr>
            <w:r>
              <w:rPr>
                <w:w w:val="110"/>
                <w:sz w:val="15"/>
              </w:rPr>
              <w:t>3.3.90.39.69.00.00.00</w:t>
            </w:r>
          </w:p>
        </w:tc>
        <w:tc>
          <w:tcPr>
            <w:tcW w:w="1610" w:type="dxa"/>
          </w:tcPr>
          <w:p w:rsidR="00C644A2" w:rsidRDefault="00C644A2" w:rsidP="00502D35">
            <w:pPr>
              <w:pStyle w:val="TableParagraph"/>
              <w:spacing w:before="68"/>
              <w:ind w:left="775" w:right="-29"/>
              <w:jc w:val="left"/>
              <w:rPr>
                <w:sz w:val="15"/>
              </w:rPr>
            </w:pPr>
            <w:r>
              <w:rPr>
                <w:w w:val="115"/>
                <w:sz w:val="15"/>
              </w:rPr>
              <w:t>20.112,94</w:t>
            </w:r>
            <w:r>
              <w:rPr>
                <w:w w:val="114"/>
                <w:sz w:val="15"/>
              </w:rPr>
              <w:t xml:space="preserve">  </w:t>
            </w:r>
          </w:p>
        </w:tc>
        <w:tc>
          <w:tcPr>
            <w:tcW w:w="1668" w:type="dxa"/>
          </w:tcPr>
          <w:p w:rsidR="00C644A2" w:rsidRDefault="00C644A2" w:rsidP="00502D35">
            <w:pPr>
              <w:pStyle w:val="TableParagraph"/>
              <w:spacing w:before="68"/>
              <w:ind w:left="854" w:right="-15"/>
              <w:jc w:val="left"/>
              <w:rPr>
                <w:sz w:val="15"/>
              </w:rPr>
            </w:pPr>
            <w:r>
              <w:rPr>
                <w:w w:val="115"/>
                <w:sz w:val="15"/>
              </w:rPr>
              <w:t>13.041,00</w:t>
            </w:r>
            <w:r>
              <w:rPr>
                <w:w w:val="114"/>
                <w:sz w:val="15"/>
              </w:rPr>
              <w:t xml:space="preserve"> </w:t>
            </w:r>
          </w:p>
        </w:tc>
      </w:tr>
      <w:tr w:rsidR="00C644A2" w:rsidTr="00502D35">
        <w:trPr>
          <w:trHeight w:val="273"/>
        </w:trPr>
        <w:tc>
          <w:tcPr>
            <w:tcW w:w="869" w:type="dxa"/>
          </w:tcPr>
          <w:p w:rsidR="00C644A2" w:rsidRDefault="00C644A2" w:rsidP="00502D35">
            <w:pPr>
              <w:pStyle w:val="TableParagraph"/>
              <w:spacing w:before="68"/>
              <w:ind w:left="59" w:right="31"/>
              <w:rPr>
                <w:w w:val="110"/>
                <w:sz w:val="15"/>
              </w:rPr>
            </w:pPr>
            <w:r>
              <w:rPr>
                <w:w w:val="110"/>
                <w:sz w:val="15"/>
              </w:rPr>
              <w:t>56</w:t>
            </w:r>
          </w:p>
        </w:tc>
        <w:tc>
          <w:tcPr>
            <w:tcW w:w="799" w:type="dxa"/>
          </w:tcPr>
          <w:p w:rsidR="00C644A2" w:rsidRDefault="00C644A2" w:rsidP="00502D35">
            <w:pPr>
              <w:pStyle w:val="TableParagraph"/>
              <w:spacing w:before="68"/>
              <w:ind w:left="89" w:right="64"/>
              <w:rPr>
                <w:w w:val="115"/>
                <w:sz w:val="15"/>
              </w:rPr>
            </w:pPr>
            <w:r>
              <w:rPr>
                <w:w w:val="115"/>
                <w:sz w:val="15"/>
              </w:rPr>
              <w:t>09.01</w:t>
            </w:r>
          </w:p>
        </w:tc>
        <w:tc>
          <w:tcPr>
            <w:tcW w:w="1025" w:type="dxa"/>
          </w:tcPr>
          <w:p w:rsidR="00C644A2" w:rsidRDefault="00C644A2" w:rsidP="00502D35">
            <w:pPr>
              <w:pStyle w:val="TableParagraph"/>
              <w:spacing w:before="68"/>
              <w:ind w:left="131" w:right="110"/>
              <w:rPr>
                <w:w w:val="115"/>
                <w:sz w:val="15"/>
              </w:rPr>
            </w:pPr>
            <w:r>
              <w:rPr>
                <w:w w:val="115"/>
                <w:sz w:val="15"/>
              </w:rPr>
              <w:t>2.025</w:t>
            </w:r>
          </w:p>
        </w:tc>
        <w:tc>
          <w:tcPr>
            <w:tcW w:w="1867" w:type="dxa"/>
          </w:tcPr>
          <w:p w:rsidR="00C644A2" w:rsidRDefault="00C644A2" w:rsidP="00502D35">
            <w:pPr>
              <w:pStyle w:val="TableParagraph"/>
              <w:spacing w:before="68"/>
              <w:ind w:left="80" w:right="52"/>
              <w:rPr>
                <w:w w:val="115"/>
                <w:sz w:val="15"/>
              </w:rPr>
            </w:pPr>
            <w:r>
              <w:rPr>
                <w:w w:val="115"/>
                <w:sz w:val="15"/>
              </w:rPr>
              <w:t>3.3.90.00.00.00.00.00</w:t>
            </w:r>
          </w:p>
        </w:tc>
        <w:tc>
          <w:tcPr>
            <w:tcW w:w="1766" w:type="dxa"/>
          </w:tcPr>
          <w:p w:rsidR="00C644A2" w:rsidRDefault="00C644A2" w:rsidP="00502D35">
            <w:pPr>
              <w:pStyle w:val="TableParagraph"/>
              <w:spacing w:before="68"/>
              <w:ind w:left="66" w:right="38"/>
              <w:rPr>
                <w:w w:val="110"/>
                <w:sz w:val="15"/>
              </w:rPr>
            </w:pPr>
            <w:r>
              <w:rPr>
                <w:w w:val="110"/>
                <w:sz w:val="15"/>
              </w:rPr>
              <w:t>3.3.90.39.69.00.00.00</w:t>
            </w:r>
          </w:p>
        </w:tc>
        <w:tc>
          <w:tcPr>
            <w:tcW w:w="1610" w:type="dxa"/>
          </w:tcPr>
          <w:p w:rsidR="00C644A2" w:rsidRDefault="00C644A2" w:rsidP="00502D35">
            <w:pPr>
              <w:pStyle w:val="TableParagraph"/>
              <w:spacing w:before="68"/>
              <w:ind w:left="775" w:right="-29"/>
              <w:jc w:val="left"/>
              <w:rPr>
                <w:w w:val="115"/>
                <w:sz w:val="15"/>
              </w:rPr>
            </w:pPr>
            <w:r>
              <w:rPr>
                <w:w w:val="115"/>
                <w:sz w:val="15"/>
              </w:rPr>
              <w:t>11.121.,32</w:t>
            </w:r>
          </w:p>
        </w:tc>
        <w:tc>
          <w:tcPr>
            <w:tcW w:w="1668" w:type="dxa"/>
          </w:tcPr>
          <w:p w:rsidR="00C644A2" w:rsidRDefault="00C644A2" w:rsidP="00502D35">
            <w:pPr>
              <w:pStyle w:val="TableParagraph"/>
              <w:spacing w:before="68"/>
              <w:ind w:left="854" w:right="-15"/>
              <w:jc w:val="left"/>
              <w:rPr>
                <w:w w:val="115"/>
                <w:sz w:val="15"/>
              </w:rPr>
            </w:pPr>
            <w:r>
              <w:rPr>
                <w:w w:val="115"/>
                <w:sz w:val="15"/>
              </w:rPr>
              <w:t>7.469,00</w:t>
            </w:r>
          </w:p>
        </w:tc>
      </w:tr>
    </w:tbl>
    <w:p w:rsidR="00C644A2" w:rsidRPr="004D263E" w:rsidRDefault="00C644A2" w:rsidP="00C644A2">
      <w:pPr>
        <w:pStyle w:val="Corpodetexto"/>
        <w:rPr>
          <w:rFonts w:ascii="Arial" w:hAnsi="Arial" w:cs="Arial"/>
          <w:sz w:val="16"/>
          <w:szCs w:val="16"/>
        </w:rPr>
      </w:pPr>
      <w:r>
        <w:rPr>
          <w:rFonts w:ascii="Arial" w:hAnsi="Arial" w:cs="Arial"/>
          <w:sz w:val="16"/>
          <w:szCs w:val="16"/>
        </w:rPr>
        <w:t xml:space="preserve">FUNDO MUNICIPAL DE SAÚDE: </w:t>
      </w:r>
    </w:p>
    <w:p w:rsidR="00D1549C" w:rsidRDefault="00D1549C" w:rsidP="00C8028D">
      <w:pPr>
        <w:overflowPunct w:val="0"/>
        <w:autoSpaceDE w:val="0"/>
        <w:autoSpaceDN w:val="0"/>
        <w:adjustRightInd w:val="0"/>
        <w:jc w:val="both"/>
        <w:rPr>
          <w:rFonts w:ascii="Bookman Old Style" w:hAnsi="Bookman Old Style"/>
          <w:b/>
          <w:sz w:val="24"/>
          <w:szCs w:val="24"/>
        </w:rPr>
      </w:pPr>
    </w:p>
    <w:p w:rsidR="00C8028D" w:rsidRDefault="00C0323E"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PRIMEIRA</w:t>
      </w:r>
      <w:r w:rsidR="00C8028D" w:rsidRPr="00C8028D">
        <w:rPr>
          <w:rFonts w:ascii="Bookman Old Style" w:hAnsi="Bookman Old Style"/>
          <w:b/>
          <w:sz w:val="24"/>
          <w:szCs w:val="24"/>
        </w:rPr>
        <w:t>– DO FORO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0323E"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SEGUNDA</w:t>
      </w:r>
      <w:r w:rsidR="00C8028D" w:rsidRPr="00C8028D">
        <w:rPr>
          <w:rFonts w:ascii="Bookman Old Style" w:hAnsi="Bookman Old Style"/>
          <w:b/>
          <w:sz w:val="24"/>
          <w:szCs w:val="24"/>
        </w:rPr>
        <w:t xml:space="preserve"> – DAS DISPOSIÇÕES GERAIS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fornecimento objeto deste contrato deverão ser feitos diretamente a empresa através de deposito bancário.</w:t>
      </w:r>
    </w:p>
    <w:p w:rsidR="009E06EE" w:rsidRDefault="00C8028D" w:rsidP="009E06EE">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Os casos omissos a este contrato reger-se-ão pela legislação pertinente a matéria, Lei Federal nº 10.520/02, Lei Federal nº 8.</w:t>
      </w:r>
      <w:r w:rsidR="00C45536">
        <w:rPr>
          <w:rFonts w:ascii="Bookman Old Style" w:hAnsi="Bookman Old Style"/>
          <w:sz w:val="24"/>
          <w:szCs w:val="24"/>
        </w:rPr>
        <w:t xml:space="preserve">666/93 </w:t>
      </w:r>
      <w:r w:rsidRPr="00C8028D">
        <w:rPr>
          <w:rFonts w:ascii="Bookman Old Style" w:hAnsi="Bookman Old Style"/>
          <w:sz w:val="24"/>
          <w:szCs w:val="24"/>
        </w:rPr>
        <w:t xml:space="preserve"> e o disposto no </w:t>
      </w:r>
      <w:r w:rsidRPr="00C8028D">
        <w:rPr>
          <w:rFonts w:ascii="Bookman Old Style" w:hAnsi="Bookman Old Style"/>
          <w:bCs/>
          <w:sz w:val="24"/>
          <w:szCs w:val="24"/>
        </w:rPr>
        <w:t>proces</w:t>
      </w:r>
      <w:r w:rsidR="009E06EE">
        <w:rPr>
          <w:rFonts w:ascii="Bookman Old Style" w:hAnsi="Bookman Old Style"/>
          <w:bCs/>
          <w:sz w:val="24"/>
          <w:szCs w:val="24"/>
        </w:rPr>
        <w:t>s</w:t>
      </w:r>
      <w:r w:rsidR="00CC09ED">
        <w:rPr>
          <w:rFonts w:ascii="Bookman Old Style" w:hAnsi="Bookman Old Style"/>
          <w:bCs/>
          <w:sz w:val="24"/>
          <w:szCs w:val="24"/>
        </w:rPr>
        <w:t>o licitatório que originou este contrato</w:t>
      </w:r>
      <w:r w:rsidR="009E06EE">
        <w:rPr>
          <w:rFonts w:ascii="Bookman Old Style" w:hAnsi="Bookman Old Style"/>
          <w:bCs/>
          <w:sz w:val="24"/>
          <w:szCs w:val="24"/>
        </w:rPr>
        <w:t>.</w:t>
      </w:r>
      <w:r w:rsidRPr="00C8028D">
        <w:rPr>
          <w:rFonts w:ascii="Bookman Old Style" w:hAnsi="Bookman Old Style"/>
          <w:bCs/>
          <w:sz w:val="24"/>
          <w:szCs w:val="24"/>
        </w:rPr>
        <w:t xml:space="preserve"> </w:t>
      </w:r>
    </w:p>
    <w:p w:rsidR="00C8028D" w:rsidRPr="00C8028D" w:rsidRDefault="00C8028D" w:rsidP="009E06EE">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Fiscal de Contrato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o(a) Servidor(a) Municipal </w:t>
      </w:r>
      <w:r w:rsidRPr="00C8028D">
        <w:rPr>
          <w:rFonts w:ascii="Bookman Old Style" w:hAnsi="Bookman Old Style"/>
          <w:b/>
          <w:sz w:val="24"/>
          <w:szCs w:val="24"/>
        </w:rPr>
        <w:t xml:space="preserve">_______________________ </w:t>
      </w:r>
      <w:r w:rsidRPr="00C8028D">
        <w:rPr>
          <w:rFonts w:ascii="Bookman Old Style" w:hAnsi="Bookman Old Style"/>
          <w:sz w:val="24"/>
          <w:szCs w:val="24"/>
        </w:rPr>
        <w:t>para acompanhar e fiscalizar o presente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Ao fiscal caberá</w:t>
      </w:r>
      <w:r w:rsidR="00AA2E5D">
        <w:rPr>
          <w:rFonts w:ascii="Bookman Old Style" w:hAnsi="Bookman Old Style"/>
          <w:sz w:val="24"/>
          <w:szCs w:val="24"/>
        </w:rPr>
        <w:t xml:space="preserve"> acompanhamento da instauração </w:t>
      </w:r>
      <w:r w:rsidR="009E06EE">
        <w:rPr>
          <w:rFonts w:ascii="Bookman Old Style" w:hAnsi="Bookman Old Style"/>
          <w:sz w:val="24"/>
          <w:szCs w:val="24"/>
        </w:rPr>
        <w:t xml:space="preserve"> execução e conclusão</w:t>
      </w:r>
      <w:r w:rsidRPr="00C8028D">
        <w:rPr>
          <w:rFonts w:ascii="Bookman Old Style" w:hAnsi="Bookman Old Style"/>
          <w:sz w:val="24"/>
          <w:szCs w:val="24"/>
        </w:rPr>
        <w:t xml:space="preserve"> dos processos administrativos de punição a</w:t>
      </w:r>
      <w:r w:rsidR="006A0CE4">
        <w:rPr>
          <w:rFonts w:ascii="Bookman Old Style" w:hAnsi="Bookman Old Style"/>
          <w:sz w:val="24"/>
          <w:szCs w:val="24"/>
        </w:rPr>
        <w:t xml:space="preserve"> CONTRATADA</w:t>
      </w:r>
      <w:r w:rsidR="00E81D8B">
        <w:rPr>
          <w:rFonts w:ascii="Bookman Old Style" w:hAnsi="Bookman Old Style"/>
          <w:b/>
          <w:sz w:val="24"/>
          <w:szCs w:val="24"/>
        </w:rPr>
        <w:t xml:space="preserve"> </w:t>
      </w:r>
      <w:r w:rsidRPr="00C8028D">
        <w:rPr>
          <w:rFonts w:ascii="Bookman Old Style" w:hAnsi="Bookman Old Style"/>
          <w:sz w:val="24"/>
          <w:szCs w:val="24"/>
        </w:rPr>
        <w:t>que descumprir o disposto no edital, seus anexos e o avençado.</w:t>
      </w:r>
    </w:p>
    <w:p w:rsidR="00C8028D" w:rsidRPr="00C644A2" w:rsidRDefault="00C8028D" w:rsidP="00D1549C">
      <w:pPr>
        <w:pStyle w:val="SemEspaamento"/>
        <w:jc w:val="both"/>
        <w:rPr>
          <w:rFonts w:ascii="Bookman Old Style" w:hAnsi="Bookman Old Style"/>
          <w:b/>
          <w:sz w:val="24"/>
          <w:szCs w:val="24"/>
        </w:rPr>
      </w:pPr>
      <w:r w:rsidRPr="00C8028D">
        <w:rPr>
          <w:rFonts w:ascii="Bookman Old Style" w:hAnsi="Bookman Old Style"/>
          <w:b/>
          <w:sz w:val="24"/>
          <w:szCs w:val="24"/>
        </w:rPr>
        <w:t xml:space="preserve">7. </w:t>
      </w:r>
      <w:r w:rsidR="00AA2E5D" w:rsidRPr="00C644A2">
        <w:rPr>
          <w:rFonts w:ascii="Bookman Old Style" w:hAnsi="Bookman Old Style"/>
          <w:b/>
          <w:sz w:val="24"/>
          <w:szCs w:val="24"/>
        </w:rPr>
        <w:t>O prazo de vigênci</w:t>
      </w:r>
      <w:r w:rsidR="00CC09ED" w:rsidRPr="00C644A2">
        <w:rPr>
          <w:rFonts w:ascii="Bookman Old Style" w:hAnsi="Bookman Old Style"/>
          <w:b/>
          <w:sz w:val="24"/>
          <w:szCs w:val="24"/>
        </w:rPr>
        <w:t>a d</w:t>
      </w:r>
      <w:r w:rsidR="00C644A2" w:rsidRPr="00C644A2">
        <w:rPr>
          <w:rFonts w:ascii="Bookman Old Style" w:hAnsi="Bookman Old Style"/>
          <w:b/>
          <w:sz w:val="24"/>
          <w:szCs w:val="24"/>
        </w:rPr>
        <w:t>este contrato até dia 31/12/2019</w:t>
      </w:r>
      <w:r w:rsidR="00D1549C" w:rsidRPr="00C644A2">
        <w:rPr>
          <w:rFonts w:ascii="Bookman Old Style" w:hAnsi="Bookman Old Style"/>
          <w:b/>
          <w:sz w:val="24"/>
          <w:szCs w:val="24"/>
        </w:rPr>
        <w:t>, podendo ser prorrogado através de termo aditivo, na forma estabelecida no inciso II do artigo 57 da Lei n° 8.666/93 e normas complementares.</w:t>
      </w:r>
    </w:p>
    <w:p w:rsidR="007D613E"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8. </w:t>
      </w:r>
      <w:r w:rsidRPr="00C8028D">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7D613E" w:rsidRPr="00C8028D" w:rsidRDefault="007D613E"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333E80">
        <w:rPr>
          <w:rFonts w:ascii="Bookman Old Style" w:hAnsi="Bookman Old Style"/>
          <w:sz w:val="24"/>
          <w:szCs w:val="24"/>
        </w:rPr>
        <w:t>data</w:t>
      </w:r>
      <w:r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de </w:t>
      </w:r>
      <w:r w:rsidRPr="00C8028D">
        <w:rPr>
          <w:rFonts w:ascii="Bookman Old Style" w:hAnsi="Bookman Old Style"/>
          <w:sz w:val="24"/>
          <w:szCs w:val="24"/>
        </w:rPr>
        <w:t>____.</w:t>
      </w:r>
    </w:p>
    <w:p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Tr="00045F87">
        <w:tc>
          <w:tcPr>
            <w:tcW w:w="4322" w:type="dxa"/>
            <w:tcBorders>
              <w:right w:val="single" w:sz="4" w:space="0" w:color="auto"/>
            </w:tcBorders>
          </w:tcPr>
          <w:p w:rsidR="00333E80" w:rsidRPr="007F5D8A" w:rsidRDefault="00333E80" w:rsidP="00045F87">
            <w:pPr>
              <w:spacing w:line="276" w:lineRule="auto"/>
              <w:jc w:val="center"/>
              <w:rPr>
                <w:rFonts w:ascii="Bookman Old Style" w:hAnsi="Bookman Old Style" w:cs="Arial"/>
                <w:b/>
                <w:bCs/>
                <w:sz w:val="22"/>
                <w:szCs w:val="24"/>
              </w:rPr>
            </w:pPr>
            <w:r w:rsidRPr="007F5D8A">
              <w:rPr>
                <w:rFonts w:ascii="Bookman Old Style" w:hAnsi="Bookman Old Style" w:cs="Arial"/>
                <w:b/>
                <w:bCs/>
                <w:sz w:val="22"/>
                <w:szCs w:val="24"/>
              </w:rPr>
              <w:t>MUNICÍPIO SANTA T. PROGRESSO</w:t>
            </w:r>
          </w:p>
          <w:p w:rsidR="00333E80" w:rsidRPr="0025202A" w:rsidRDefault="00314752" w:rsidP="00045F87">
            <w:pPr>
              <w:spacing w:line="276" w:lineRule="auto"/>
              <w:jc w:val="center"/>
              <w:rPr>
                <w:rFonts w:ascii="Bookman Old Style" w:hAnsi="Bookman Old Style" w:cs="Arial"/>
                <w:sz w:val="24"/>
                <w:szCs w:val="24"/>
              </w:rPr>
            </w:pPr>
            <w:fldSimple w:instr=" DOCVARIABLE &quot;NomeTitular&quot; \* MERGEFORMAT ">
              <w:r w:rsidR="00AC7120">
                <w:rPr>
                  <w:rFonts w:ascii="Bookman Old Style" w:hAnsi="Bookman Old Style" w:cs="Arial"/>
                  <w:sz w:val="24"/>
                  <w:szCs w:val="24"/>
                </w:rPr>
                <w:t>DERLI FURTADO</w:t>
              </w:r>
            </w:fldSimple>
          </w:p>
          <w:p w:rsidR="00333E80" w:rsidRPr="00E854F1" w:rsidRDefault="00314752" w:rsidP="00045F87">
            <w:pPr>
              <w:spacing w:line="276" w:lineRule="auto"/>
              <w:jc w:val="center"/>
              <w:rPr>
                <w:rFonts w:ascii="Bookman Old Style" w:hAnsi="Bookman Old Style" w:cs="Arial"/>
                <w:sz w:val="24"/>
                <w:szCs w:val="24"/>
              </w:rPr>
            </w:pPr>
            <w:fldSimple w:instr=" DOCVARIABLE &quot;CargoTitular&quot; \* MERGEFORMAT ">
              <w:r w:rsidR="00AC7120">
                <w:rPr>
                  <w:rFonts w:ascii="Bookman Old Style" w:hAnsi="Bookman Old Style" w:cs="Arial"/>
                  <w:b/>
                  <w:sz w:val="24"/>
                  <w:szCs w:val="24"/>
                </w:rPr>
                <w:t>PREFEITO MUNICIPAL</w:t>
              </w:r>
            </w:fldSimple>
          </w:p>
        </w:tc>
        <w:tc>
          <w:tcPr>
            <w:tcW w:w="4323" w:type="dxa"/>
            <w:tcBorders>
              <w:top w:val="single" w:sz="4" w:space="0" w:color="auto"/>
              <w:left w:val="single" w:sz="4" w:space="0" w:color="auto"/>
            </w:tcBorders>
          </w:tcPr>
          <w:p w:rsidR="00333E80" w:rsidRDefault="006A0CE4" w:rsidP="00045F87">
            <w:pPr>
              <w:spacing w:line="276" w:lineRule="auto"/>
              <w:jc w:val="center"/>
              <w:rPr>
                <w:rFonts w:ascii="Bookman Old Style" w:hAnsi="Bookman Old Style" w:cs="Arial"/>
                <w:b/>
                <w:bCs/>
                <w:sz w:val="24"/>
                <w:szCs w:val="24"/>
              </w:rPr>
            </w:pPr>
            <w:r>
              <w:rPr>
                <w:rFonts w:ascii="Bookman Old Style" w:hAnsi="Bookman Old Style" w:cs="Arial"/>
                <w:b/>
                <w:bCs/>
                <w:sz w:val="24"/>
                <w:szCs w:val="24"/>
              </w:rPr>
              <w:t>NOME DA CONTRATADA</w:t>
            </w:r>
          </w:p>
          <w:p w:rsidR="00333E80" w:rsidRPr="007F5D8A" w:rsidRDefault="00333E80" w:rsidP="00045F87">
            <w:pPr>
              <w:spacing w:line="276" w:lineRule="auto"/>
              <w:jc w:val="center"/>
              <w:rPr>
                <w:rFonts w:ascii="Bookman Old Style" w:hAnsi="Bookman Old Style" w:cs="Arial"/>
                <w:bCs/>
                <w:sz w:val="24"/>
                <w:szCs w:val="24"/>
              </w:rPr>
            </w:pPr>
          </w:p>
          <w:p w:rsidR="00333E80" w:rsidRDefault="00333E80" w:rsidP="00045F87">
            <w:pPr>
              <w:spacing w:line="276" w:lineRule="auto"/>
              <w:jc w:val="center"/>
              <w:rPr>
                <w:rFonts w:ascii="Bookman Old Style" w:hAnsi="Bookman Old Style" w:cs="Arial"/>
                <w:b/>
                <w:bCs/>
                <w:sz w:val="24"/>
                <w:szCs w:val="24"/>
              </w:rPr>
            </w:pPr>
          </w:p>
        </w:tc>
      </w:tr>
    </w:tbl>
    <w:p w:rsidR="00333E80" w:rsidRPr="00471EB7" w:rsidRDefault="00333E80" w:rsidP="00333E80">
      <w:pPr>
        <w:spacing w:line="276" w:lineRule="auto"/>
        <w:rPr>
          <w:rFonts w:ascii="Bookman Old Style" w:hAnsi="Bookman Old Style" w:cs="MoolBoran"/>
          <w:sz w:val="24"/>
          <w:szCs w:val="24"/>
        </w:rPr>
      </w:pPr>
    </w:p>
    <w:p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rsidR="00333E80" w:rsidRPr="0025202A" w:rsidRDefault="00333E80" w:rsidP="00045F87">
            <w:pPr>
              <w:spacing w:line="276" w:lineRule="auto"/>
              <w:rPr>
                <w:rFonts w:ascii="Bookman Old Style" w:hAnsi="Bookman Old Style" w:cs="Arial"/>
                <w:sz w:val="24"/>
                <w:szCs w:val="24"/>
              </w:rPr>
            </w:pPr>
          </w:p>
        </w:tc>
      </w:tr>
      <w:tr w:rsidR="00333E80" w:rsidRPr="0025202A" w:rsidTr="00045F87">
        <w:tc>
          <w:tcPr>
            <w:tcW w:w="4490" w:type="dxa"/>
          </w:tcPr>
          <w:p w:rsidR="0072171E"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r w:rsidR="0072171E">
              <w:rPr>
                <w:rFonts w:ascii="Bookman Old Style" w:hAnsi="Bookman Old Style" w:cs="Arial"/>
                <w:sz w:val="24"/>
                <w:szCs w:val="24"/>
              </w:rPr>
              <w:t xml:space="preserve">  </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p w:rsidR="00333E80" w:rsidRPr="0025202A" w:rsidRDefault="00333E80" w:rsidP="00045F87">
            <w:pPr>
              <w:spacing w:line="276" w:lineRule="auto"/>
              <w:rPr>
                <w:rFonts w:ascii="Bookman Old Style" w:hAnsi="Bookman Old Style" w:cs="Arial"/>
                <w:sz w:val="24"/>
                <w:szCs w:val="24"/>
              </w:rPr>
            </w:pPr>
          </w:p>
        </w:tc>
      </w:tr>
    </w:tbl>
    <w:p w:rsidR="00C8028D" w:rsidRPr="00C8028D" w:rsidRDefault="0072171E"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 xml:space="preserve">               VISTO</w:t>
      </w:r>
    </w:p>
    <w:p w:rsidR="001E4714" w:rsidRDefault="001E4714" w:rsidP="001E4714">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___________________________________</w:t>
      </w:r>
    </w:p>
    <w:p w:rsidR="001E4714" w:rsidRPr="001E4714" w:rsidRDefault="001E4714" w:rsidP="001E4714">
      <w:pPr>
        <w:overflowPunct w:val="0"/>
        <w:autoSpaceDE w:val="0"/>
        <w:autoSpaceDN w:val="0"/>
        <w:adjustRightInd w:val="0"/>
        <w:jc w:val="center"/>
        <w:rPr>
          <w:rFonts w:ascii="Bookman Old Style" w:hAnsi="Bookman Old Style"/>
          <w:b/>
          <w:sz w:val="24"/>
          <w:szCs w:val="24"/>
        </w:rPr>
      </w:pPr>
      <w:r w:rsidRPr="00BE6590">
        <w:rPr>
          <w:rFonts w:ascii="Bookman Old Style" w:hAnsi="Bookman Old Style"/>
          <w:b/>
          <w:sz w:val="24"/>
          <w:szCs w:val="24"/>
        </w:rPr>
        <w:t xml:space="preserve">Assessoria </w:t>
      </w:r>
      <w:r>
        <w:rPr>
          <w:rFonts w:ascii="Bookman Old Style" w:hAnsi="Bookman Old Style"/>
          <w:b/>
          <w:sz w:val="24"/>
          <w:szCs w:val="24"/>
        </w:rPr>
        <w:t>jurí</w:t>
      </w:r>
      <w:r w:rsidRPr="00BE6590">
        <w:rPr>
          <w:rFonts w:ascii="Bookman Old Style" w:hAnsi="Bookman Old Style"/>
          <w:b/>
          <w:sz w:val="24"/>
          <w:szCs w:val="24"/>
        </w:rPr>
        <w:t>dica</w:t>
      </w:r>
    </w:p>
    <w:p w:rsidR="001E4714" w:rsidRPr="001E4714" w:rsidRDefault="001E4714" w:rsidP="00333E80">
      <w:pPr>
        <w:overflowPunct w:val="0"/>
        <w:autoSpaceDE w:val="0"/>
        <w:autoSpaceDN w:val="0"/>
        <w:adjustRightInd w:val="0"/>
        <w:jc w:val="center"/>
        <w:rPr>
          <w:rFonts w:ascii="Bookman Old Style" w:hAnsi="Bookman Old Style"/>
          <w:sz w:val="24"/>
          <w:szCs w:val="24"/>
        </w:rPr>
      </w:pPr>
      <w:r w:rsidRPr="001E4714">
        <w:rPr>
          <w:rFonts w:ascii="Bookman Old Style" w:hAnsi="Bookman Old Style"/>
          <w:sz w:val="24"/>
          <w:szCs w:val="24"/>
        </w:rPr>
        <w:t>Eder Schlosser da Silva</w:t>
      </w:r>
    </w:p>
    <w:p w:rsidR="001E4714" w:rsidRPr="001E4714" w:rsidRDefault="001E4714" w:rsidP="00333E80">
      <w:pPr>
        <w:overflowPunct w:val="0"/>
        <w:autoSpaceDE w:val="0"/>
        <w:autoSpaceDN w:val="0"/>
        <w:adjustRightInd w:val="0"/>
        <w:jc w:val="center"/>
        <w:rPr>
          <w:rFonts w:ascii="Bookman Old Style" w:hAnsi="Bookman Old Style"/>
          <w:b/>
          <w:sz w:val="24"/>
          <w:szCs w:val="24"/>
        </w:rPr>
      </w:pPr>
      <w:r w:rsidRPr="001E4714">
        <w:rPr>
          <w:rFonts w:ascii="Bookman Old Style" w:hAnsi="Bookman Old Style"/>
          <w:b/>
          <w:sz w:val="24"/>
          <w:szCs w:val="24"/>
        </w:rPr>
        <w:t>OAB/SC 49.465</w:t>
      </w:r>
    </w:p>
    <w:p w:rsidR="001E4714" w:rsidRDefault="001E4714" w:rsidP="0072171E">
      <w:pPr>
        <w:overflowPunct w:val="0"/>
        <w:autoSpaceDE w:val="0"/>
        <w:autoSpaceDN w:val="0"/>
        <w:adjustRightInd w:val="0"/>
        <w:rPr>
          <w:rFonts w:ascii="Bookman Old Style" w:hAnsi="Bookman Old Style"/>
          <w:b/>
          <w:sz w:val="24"/>
          <w:szCs w:val="24"/>
        </w:rPr>
      </w:pPr>
    </w:p>
    <w:p w:rsidR="00E24A47" w:rsidRDefault="00E24A47" w:rsidP="00333E80">
      <w:pPr>
        <w:overflowPunct w:val="0"/>
        <w:autoSpaceDE w:val="0"/>
        <w:autoSpaceDN w:val="0"/>
        <w:adjustRightInd w:val="0"/>
        <w:jc w:val="center"/>
        <w:rPr>
          <w:rFonts w:ascii="Bookman Old Style" w:hAnsi="Bookman Old Style"/>
          <w:b/>
          <w:sz w:val="24"/>
          <w:szCs w:val="24"/>
        </w:rPr>
      </w:pPr>
    </w:p>
    <w:p w:rsidR="00E24A47" w:rsidRDefault="00E24A47" w:rsidP="00333E80">
      <w:pPr>
        <w:overflowPunct w:val="0"/>
        <w:autoSpaceDE w:val="0"/>
        <w:autoSpaceDN w:val="0"/>
        <w:adjustRightInd w:val="0"/>
        <w:jc w:val="center"/>
        <w:rPr>
          <w:rFonts w:ascii="Bookman Old Style" w:hAnsi="Bookman Old Style"/>
          <w:b/>
          <w:sz w:val="24"/>
          <w:szCs w:val="24"/>
        </w:rPr>
      </w:pPr>
    </w:p>
    <w:p w:rsidR="0082148D" w:rsidRDefault="0082148D" w:rsidP="00333E80">
      <w:pPr>
        <w:overflowPunct w:val="0"/>
        <w:autoSpaceDE w:val="0"/>
        <w:autoSpaceDN w:val="0"/>
        <w:adjustRightInd w:val="0"/>
        <w:jc w:val="center"/>
        <w:rPr>
          <w:rFonts w:ascii="Bookman Old Style" w:hAnsi="Bookman Old Style"/>
          <w:b/>
          <w:sz w:val="24"/>
          <w:szCs w:val="24"/>
        </w:rPr>
      </w:pPr>
    </w:p>
    <w:p w:rsidR="0082148D" w:rsidRDefault="0082148D" w:rsidP="00333E80">
      <w:pPr>
        <w:overflowPunct w:val="0"/>
        <w:autoSpaceDE w:val="0"/>
        <w:autoSpaceDN w:val="0"/>
        <w:adjustRightInd w:val="0"/>
        <w:jc w:val="center"/>
        <w:rPr>
          <w:rFonts w:ascii="Bookman Old Style" w:hAnsi="Bookman Old Style"/>
          <w:b/>
          <w:sz w:val="24"/>
          <w:szCs w:val="24"/>
        </w:rPr>
      </w:pPr>
    </w:p>
    <w:p w:rsidR="0082148D" w:rsidRDefault="0082148D"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VI</w:t>
      </w:r>
    </w:p>
    <w:p w:rsidR="00864DB0" w:rsidRPr="00C644A2" w:rsidRDefault="00864DB0" w:rsidP="00333E80">
      <w:pPr>
        <w:overflowPunct w:val="0"/>
        <w:autoSpaceDE w:val="0"/>
        <w:autoSpaceDN w:val="0"/>
        <w:adjustRightInd w:val="0"/>
        <w:jc w:val="center"/>
        <w:rPr>
          <w:rFonts w:ascii="Bookman Old Style" w:hAnsi="Bookman Old Style"/>
          <w:b/>
          <w:sz w:val="24"/>
          <w:szCs w:val="24"/>
        </w:rPr>
      </w:pPr>
    </w:p>
    <w:p w:rsidR="00333E80" w:rsidRPr="00C644A2" w:rsidRDefault="00333E80" w:rsidP="00333E80">
      <w:pPr>
        <w:overflowPunct w:val="0"/>
        <w:autoSpaceDE w:val="0"/>
        <w:autoSpaceDN w:val="0"/>
        <w:adjustRightInd w:val="0"/>
        <w:jc w:val="center"/>
        <w:rPr>
          <w:rFonts w:ascii="Bookman Old Style" w:hAnsi="Bookman Old Style"/>
          <w:sz w:val="24"/>
          <w:szCs w:val="24"/>
        </w:rPr>
      </w:pPr>
      <w:r w:rsidRPr="00C644A2">
        <w:rPr>
          <w:rFonts w:ascii="Bookman Old Style" w:hAnsi="Bookman Old Style"/>
          <w:sz w:val="24"/>
          <w:szCs w:val="24"/>
        </w:rPr>
        <w:t xml:space="preserve">Processo Licitatório nº </w:t>
      </w:r>
      <w:r w:rsidR="00C644A2" w:rsidRPr="00C644A2">
        <w:rPr>
          <w:rFonts w:ascii="Bookman Old Style" w:hAnsi="Bookman Old Style"/>
        </w:rPr>
        <w:t>138/2019</w:t>
      </w:r>
    </w:p>
    <w:p w:rsidR="00333E80" w:rsidRPr="00C644A2" w:rsidRDefault="00333E80" w:rsidP="00333E80">
      <w:pPr>
        <w:overflowPunct w:val="0"/>
        <w:autoSpaceDE w:val="0"/>
        <w:autoSpaceDN w:val="0"/>
        <w:adjustRightInd w:val="0"/>
        <w:jc w:val="center"/>
        <w:rPr>
          <w:rFonts w:ascii="Bookman Old Style" w:hAnsi="Bookman Old Style"/>
          <w:b/>
          <w:sz w:val="24"/>
          <w:szCs w:val="24"/>
        </w:rPr>
      </w:pPr>
      <w:r w:rsidRPr="00C644A2">
        <w:rPr>
          <w:rFonts w:ascii="Bookman Old Style" w:hAnsi="Bookman Old Style"/>
          <w:sz w:val="24"/>
          <w:szCs w:val="24"/>
        </w:rPr>
        <w:t xml:space="preserve">Modalidade Pregão Presencial nº </w:t>
      </w:r>
      <w:r w:rsidR="00C644A2" w:rsidRPr="00C644A2">
        <w:rPr>
          <w:rFonts w:ascii="Bookman Old Style" w:hAnsi="Bookman Old Style"/>
        </w:rPr>
        <w:t>88/2019</w:t>
      </w:r>
    </w:p>
    <w:p w:rsidR="00333E80" w:rsidRPr="00C8028D" w:rsidRDefault="00333E80" w:rsidP="00333E80">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Pr="00C8028D" w:rsidRDefault="00C8028D" w:rsidP="008F6E5A">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sidR="008F6E5A">
        <w:rPr>
          <w:rFonts w:ascii="Bookman Old Style" w:hAnsi="Bookman Old Style"/>
          <w:sz w:val="24"/>
          <w:szCs w:val="24"/>
        </w:rPr>
        <w:t>: 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e-mail: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Default="00333E80" w:rsidP="00333E80">
      <w:pPr>
        <w:overflowPunct w:val="0"/>
        <w:autoSpaceDE w:val="0"/>
        <w:autoSpaceDN w:val="0"/>
        <w:adjustRightInd w:val="0"/>
        <w:jc w:val="both"/>
        <w:rPr>
          <w:rFonts w:ascii="Bookman Old Style" w:hAnsi="Bookman Old Style"/>
          <w:sz w:val="24"/>
          <w:szCs w:val="24"/>
        </w:rPr>
      </w:pPr>
    </w:p>
    <w:p w:rsidR="008F6E5A" w:rsidRPr="00C8028D" w:rsidRDefault="008F6E5A"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Obs: Esta declaração deverá ser inserida no envelope “A” Proposta de Preço.</w:t>
      </w:r>
    </w:p>
    <w:p w:rsidR="00C8028D" w:rsidRPr="00C8028D" w:rsidRDefault="00C8028D" w:rsidP="00C8028D">
      <w:pPr>
        <w:jc w:val="both"/>
        <w:rPr>
          <w:rFonts w:ascii="Bookman Old Style" w:hAnsi="Bookman Old Style"/>
          <w:sz w:val="24"/>
          <w:szCs w:val="24"/>
        </w:rPr>
      </w:pPr>
    </w:p>
    <w:p w:rsidR="00AD45E3" w:rsidRPr="00C8028D" w:rsidRDefault="00AD45E3" w:rsidP="00C8028D">
      <w:pPr>
        <w:jc w:val="both"/>
        <w:rPr>
          <w:rFonts w:ascii="Bookman Old Style" w:hAnsi="Bookman Old Style"/>
          <w:sz w:val="24"/>
          <w:szCs w:val="24"/>
        </w:rPr>
      </w:pPr>
    </w:p>
    <w:sectPr w:rsidR="00AD45E3" w:rsidRPr="00C8028D" w:rsidSect="00045F87">
      <w:headerReference w:type="even" r:id="rId12"/>
      <w:headerReference w:type="default" r:id="rId13"/>
      <w:footerReference w:type="even" r:id="rId14"/>
      <w:footerReference w:type="default" r:id="rId15"/>
      <w:headerReference w:type="first" r:id="rId16"/>
      <w:footerReference w:type="first" r:id="rId17"/>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2DB" w:rsidRDefault="00A802DB">
      <w:r>
        <w:separator/>
      </w:r>
    </w:p>
  </w:endnote>
  <w:endnote w:type="continuationSeparator" w:id="0">
    <w:p w:rsidR="00A802DB" w:rsidRDefault="00A802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charset w:val="00"/>
    <w:family w:val="swiss"/>
    <w:pitch w:val="variable"/>
    <w:sig w:usb0="E00002EF"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0A9" w:rsidRDefault="00FF30A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F30A9" w:rsidRDefault="00FF30A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FF30A9" w:rsidTr="00045F87">
      <w:tc>
        <w:tcPr>
          <w:tcW w:w="8046" w:type="dxa"/>
          <w:tcBorders>
            <w:top w:val="single" w:sz="4" w:space="0" w:color="auto"/>
            <w:right w:val="single" w:sz="4" w:space="0" w:color="auto"/>
          </w:tcBorders>
        </w:tcPr>
        <w:p w:rsidR="00FF30A9" w:rsidRPr="0025202A" w:rsidRDefault="00FF30A9"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FF30A9" w:rsidRPr="0025202A" w:rsidRDefault="00FF30A9"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FF30A9" w:rsidRPr="0025202A" w:rsidRDefault="00FF30A9"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FF30A9" w:rsidRPr="0025202A" w:rsidRDefault="00FF30A9" w:rsidP="00045F87">
          <w:pPr>
            <w:pStyle w:val="Rodap"/>
            <w:rPr>
              <w:rFonts w:ascii="Bookman Old Style" w:hAnsi="Bookman Old Style"/>
            </w:rPr>
          </w:pPr>
        </w:p>
        <w:p w:rsidR="00FF30A9" w:rsidRPr="0025202A" w:rsidRDefault="00FF30A9" w:rsidP="00045F87">
          <w:pPr>
            <w:pStyle w:val="Rodap"/>
            <w:jc w:val="right"/>
            <w:rPr>
              <w:rFonts w:ascii="Bookman Old Style" w:hAnsi="Bookman Old Style"/>
            </w:rPr>
          </w:pPr>
          <w:r w:rsidRPr="0025202A">
            <w:rPr>
              <w:rFonts w:ascii="Bookman Old Style" w:hAnsi="Bookman Old Style"/>
            </w:rPr>
            <w:t xml:space="preserve">Pg. </w:t>
          </w:r>
          <w:r w:rsidRPr="0025202A">
            <w:rPr>
              <w:rFonts w:ascii="Bookman Old Style" w:hAnsi="Bookman Old Style"/>
            </w:rPr>
            <w:fldChar w:fldCharType="begin"/>
          </w:r>
          <w:r w:rsidRPr="0025202A">
            <w:rPr>
              <w:rFonts w:ascii="Bookman Old Style" w:hAnsi="Bookman Old Style"/>
            </w:rPr>
            <w:instrText>PAGE   \* MERGEFORMAT</w:instrText>
          </w:r>
          <w:r w:rsidRPr="0025202A">
            <w:rPr>
              <w:rFonts w:ascii="Bookman Old Style" w:hAnsi="Bookman Old Style"/>
            </w:rPr>
            <w:fldChar w:fldCharType="separate"/>
          </w:r>
          <w:r w:rsidR="009911D6">
            <w:rPr>
              <w:rFonts w:ascii="Bookman Old Style" w:hAnsi="Bookman Old Style"/>
              <w:noProof/>
            </w:rPr>
            <w:t>32</w:t>
          </w:r>
          <w:r w:rsidRPr="0025202A">
            <w:rPr>
              <w:rFonts w:ascii="Bookman Old Style" w:hAnsi="Bookman Old Style"/>
            </w:rPr>
            <w:fldChar w:fldCharType="end"/>
          </w:r>
        </w:p>
      </w:tc>
    </w:tr>
  </w:tbl>
  <w:p w:rsidR="00FF30A9" w:rsidRPr="00245320" w:rsidRDefault="00FF30A9" w:rsidP="00045F87">
    <w:pPr>
      <w:pStyle w:val="Rodap"/>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0A9" w:rsidRDefault="00FF30A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2DB" w:rsidRDefault="00A802DB">
      <w:r>
        <w:separator/>
      </w:r>
    </w:p>
  </w:footnote>
  <w:footnote w:type="continuationSeparator" w:id="0">
    <w:p w:rsidR="00A802DB" w:rsidRDefault="00A802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0A9" w:rsidRDefault="00FF30A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FF30A9" w:rsidTr="00045F87">
      <w:tc>
        <w:tcPr>
          <w:tcW w:w="1668" w:type="dxa"/>
          <w:tcBorders>
            <w:bottom w:val="single" w:sz="4" w:space="0" w:color="auto"/>
          </w:tcBorders>
        </w:tcPr>
        <w:p w:rsidR="00FF30A9" w:rsidRDefault="00FF30A9">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FF30A9" w:rsidRPr="0025202A" w:rsidRDefault="00FF30A9"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FF30A9" w:rsidRDefault="00FF30A9" w:rsidP="00045F87">
          <w:pPr>
            <w:pStyle w:val="Cabealho"/>
            <w:tabs>
              <w:tab w:val="clear" w:pos="4252"/>
            </w:tabs>
            <w:jc w:val="center"/>
          </w:pPr>
          <w:r w:rsidRPr="0025202A">
            <w:rPr>
              <w:rFonts w:ascii="Bookman Old Style" w:hAnsi="Bookman Old Style"/>
              <w:b/>
              <w:sz w:val="22"/>
            </w:rPr>
            <w:t>PODER EXECUTIVO MUNICIPAL</w:t>
          </w:r>
        </w:p>
      </w:tc>
    </w:tr>
  </w:tbl>
  <w:p w:rsidR="00FF30A9" w:rsidRDefault="00FF30A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0A9" w:rsidRDefault="00FF30A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18676B93"/>
    <w:multiLevelType w:val="multilevel"/>
    <w:tmpl w:val="E01AD4E4"/>
    <w:lvl w:ilvl="0">
      <w:start w:val="1"/>
      <w:numFmt w:val="decimal"/>
      <w:lvlText w:val="%1."/>
      <w:lvlJc w:val="left"/>
      <w:pPr>
        <w:ind w:left="475" w:hanging="284"/>
      </w:pPr>
      <w:rPr>
        <w:rFonts w:ascii="Arial" w:eastAsia="Arial" w:hAnsi="Arial" w:cs="Arial" w:hint="default"/>
        <w:b/>
        <w:bCs/>
        <w:spacing w:val="-1"/>
        <w:w w:val="100"/>
        <w:sz w:val="23"/>
        <w:szCs w:val="23"/>
        <w:lang w:val="pt-BR" w:eastAsia="pt-BR" w:bidi="pt-BR"/>
      </w:rPr>
    </w:lvl>
    <w:lvl w:ilvl="1">
      <w:start w:val="1"/>
      <w:numFmt w:val="decimal"/>
      <w:lvlText w:val="%1.%2"/>
      <w:lvlJc w:val="left"/>
      <w:pPr>
        <w:ind w:left="709" w:hanging="709"/>
      </w:pPr>
      <w:rPr>
        <w:rFonts w:ascii="Arial" w:eastAsia="Arial" w:hAnsi="Arial" w:cs="Arial" w:hint="default"/>
        <w:b/>
        <w:bCs/>
        <w:spacing w:val="-1"/>
        <w:w w:val="100"/>
        <w:sz w:val="23"/>
        <w:szCs w:val="23"/>
        <w:lang w:val="pt-BR" w:eastAsia="pt-BR" w:bidi="pt-BR"/>
      </w:rPr>
    </w:lvl>
    <w:lvl w:ilvl="2">
      <w:numFmt w:val="bullet"/>
      <w:lvlText w:val="•"/>
      <w:lvlJc w:val="left"/>
      <w:pPr>
        <w:ind w:left="920" w:hanging="709"/>
      </w:pPr>
      <w:rPr>
        <w:rFonts w:hint="default"/>
        <w:lang w:val="pt-BR" w:eastAsia="pt-BR" w:bidi="pt-BR"/>
      </w:rPr>
    </w:lvl>
    <w:lvl w:ilvl="3">
      <w:numFmt w:val="bullet"/>
      <w:lvlText w:val="•"/>
      <w:lvlJc w:val="left"/>
      <w:pPr>
        <w:ind w:left="2138" w:hanging="709"/>
      </w:pPr>
      <w:rPr>
        <w:rFonts w:hint="default"/>
        <w:lang w:val="pt-BR" w:eastAsia="pt-BR" w:bidi="pt-BR"/>
      </w:rPr>
    </w:lvl>
    <w:lvl w:ilvl="4">
      <w:numFmt w:val="bullet"/>
      <w:lvlText w:val="•"/>
      <w:lvlJc w:val="left"/>
      <w:pPr>
        <w:ind w:left="3356" w:hanging="709"/>
      </w:pPr>
      <w:rPr>
        <w:rFonts w:hint="default"/>
        <w:lang w:val="pt-BR" w:eastAsia="pt-BR" w:bidi="pt-BR"/>
      </w:rPr>
    </w:lvl>
    <w:lvl w:ilvl="5">
      <w:numFmt w:val="bullet"/>
      <w:lvlText w:val="•"/>
      <w:lvlJc w:val="left"/>
      <w:pPr>
        <w:ind w:left="4574" w:hanging="709"/>
      </w:pPr>
      <w:rPr>
        <w:rFonts w:hint="default"/>
        <w:lang w:val="pt-BR" w:eastAsia="pt-BR" w:bidi="pt-BR"/>
      </w:rPr>
    </w:lvl>
    <w:lvl w:ilvl="6">
      <w:numFmt w:val="bullet"/>
      <w:lvlText w:val="•"/>
      <w:lvlJc w:val="left"/>
      <w:pPr>
        <w:ind w:left="5793" w:hanging="709"/>
      </w:pPr>
      <w:rPr>
        <w:rFonts w:hint="default"/>
        <w:lang w:val="pt-BR" w:eastAsia="pt-BR" w:bidi="pt-BR"/>
      </w:rPr>
    </w:lvl>
    <w:lvl w:ilvl="7">
      <w:numFmt w:val="bullet"/>
      <w:lvlText w:val="•"/>
      <w:lvlJc w:val="left"/>
      <w:pPr>
        <w:ind w:left="7011" w:hanging="709"/>
      </w:pPr>
      <w:rPr>
        <w:rFonts w:hint="default"/>
        <w:lang w:val="pt-BR" w:eastAsia="pt-BR" w:bidi="pt-BR"/>
      </w:rPr>
    </w:lvl>
    <w:lvl w:ilvl="8">
      <w:numFmt w:val="bullet"/>
      <w:lvlText w:val="•"/>
      <w:lvlJc w:val="left"/>
      <w:pPr>
        <w:ind w:left="8229" w:hanging="709"/>
      </w:pPr>
      <w:rPr>
        <w:rFonts w:hint="default"/>
        <w:lang w:val="pt-BR" w:eastAsia="pt-BR" w:bidi="pt-BR"/>
      </w:rPr>
    </w:lvl>
  </w:abstractNum>
  <w:abstractNum w:abstractNumId="5">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2">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5">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6">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20">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3"/>
  </w:num>
  <w:num w:numId="2">
    <w:abstractNumId w:val="17"/>
  </w:num>
  <w:num w:numId="3">
    <w:abstractNumId w:val="18"/>
  </w:num>
  <w:num w:numId="4">
    <w:abstractNumId w:val="16"/>
  </w:num>
  <w:num w:numId="5">
    <w:abstractNumId w:val="14"/>
  </w:num>
  <w:num w:numId="6">
    <w:abstractNumId w:val="15"/>
  </w:num>
  <w:num w:numId="7">
    <w:abstractNumId w:val="7"/>
  </w:num>
  <w:num w:numId="8">
    <w:abstractNumId w:val="19"/>
  </w:num>
  <w:num w:numId="9">
    <w:abstractNumId w:val="11"/>
  </w:num>
  <w:num w:numId="10">
    <w:abstractNumId w:val="3"/>
  </w:num>
  <w:num w:numId="11">
    <w:abstractNumId w:val="8"/>
  </w:num>
  <w:num w:numId="12">
    <w:abstractNumId w:val="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0"/>
  </w:num>
  <w:num w:numId="16">
    <w:abstractNumId w:val="6"/>
  </w:num>
  <w:num w:numId="17">
    <w:abstractNumId w:val="1"/>
  </w:num>
  <w:num w:numId="18">
    <w:abstractNumId w:val="12"/>
  </w:num>
  <w:num w:numId="19">
    <w:abstractNumId w:val="9"/>
  </w:num>
  <w:num w:numId="20">
    <w:abstractNumId w:val="2"/>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152A"/>
    <w:rsid w:val="00005D72"/>
    <w:rsid w:val="00045F87"/>
    <w:rsid w:val="000464D9"/>
    <w:rsid w:val="00076DD6"/>
    <w:rsid w:val="00090310"/>
    <w:rsid w:val="00093DA1"/>
    <w:rsid w:val="000A63BC"/>
    <w:rsid w:val="000B2830"/>
    <w:rsid w:val="000D339F"/>
    <w:rsid w:val="000D685E"/>
    <w:rsid w:val="000E0A9E"/>
    <w:rsid w:val="000F42AF"/>
    <w:rsid w:val="000F6790"/>
    <w:rsid w:val="00101912"/>
    <w:rsid w:val="0010769B"/>
    <w:rsid w:val="001106D0"/>
    <w:rsid w:val="0012416B"/>
    <w:rsid w:val="00132B7C"/>
    <w:rsid w:val="001477AE"/>
    <w:rsid w:val="001506F6"/>
    <w:rsid w:val="001664A5"/>
    <w:rsid w:val="0017375E"/>
    <w:rsid w:val="00173887"/>
    <w:rsid w:val="001801F0"/>
    <w:rsid w:val="001912C7"/>
    <w:rsid w:val="001A0C7E"/>
    <w:rsid w:val="001A4727"/>
    <w:rsid w:val="001C58DF"/>
    <w:rsid w:val="001E4714"/>
    <w:rsid w:val="001F03E9"/>
    <w:rsid w:val="001F5CF5"/>
    <w:rsid w:val="001F62C6"/>
    <w:rsid w:val="001F7CBC"/>
    <w:rsid w:val="00203FBA"/>
    <w:rsid w:val="002229C8"/>
    <w:rsid w:val="002421A4"/>
    <w:rsid w:val="002750BD"/>
    <w:rsid w:val="0028136F"/>
    <w:rsid w:val="00293768"/>
    <w:rsid w:val="002B09E8"/>
    <w:rsid w:val="002B4AE8"/>
    <w:rsid w:val="002B671F"/>
    <w:rsid w:val="002C32C7"/>
    <w:rsid w:val="002D09DD"/>
    <w:rsid w:val="002F4B9D"/>
    <w:rsid w:val="00312221"/>
    <w:rsid w:val="00314752"/>
    <w:rsid w:val="00333E80"/>
    <w:rsid w:val="003425F3"/>
    <w:rsid w:val="00346C3D"/>
    <w:rsid w:val="00357642"/>
    <w:rsid w:val="003760C6"/>
    <w:rsid w:val="003A256B"/>
    <w:rsid w:val="003B23AD"/>
    <w:rsid w:val="003B6770"/>
    <w:rsid w:val="003C3D13"/>
    <w:rsid w:val="003E1C38"/>
    <w:rsid w:val="003F642E"/>
    <w:rsid w:val="0040256F"/>
    <w:rsid w:val="004417C6"/>
    <w:rsid w:val="00457C51"/>
    <w:rsid w:val="00484595"/>
    <w:rsid w:val="00484623"/>
    <w:rsid w:val="004A04C5"/>
    <w:rsid w:val="004A17F9"/>
    <w:rsid w:val="004B41D6"/>
    <w:rsid w:val="004C3998"/>
    <w:rsid w:val="004D2254"/>
    <w:rsid w:val="004D263E"/>
    <w:rsid w:val="00501C2B"/>
    <w:rsid w:val="00503429"/>
    <w:rsid w:val="0050403A"/>
    <w:rsid w:val="005115F6"/>
    <w:rsid w:val="005172E7"/>
    <w:rsid w:val="00530E16"/>
    <w:rsid w:val="00540673"/>
    <w:rsid w:val="00542061"/>
    <w:rsid w:val="00545DC8"/>
    <w:rsid w:val="00556B6F"/>
    <w:rsid w:val="00561612"/>
    <w:rsid w:val="00571F0D"/>
    <w:rsid w:val="00580EC7"/>
    <w:rsid w:val="005832EA"/>
    <w:rsid w:val="00591ECB"/>
    <w:rsid w:val="005A4659"/>
    <w:rsid w:val="005A75A9"/>
    <w:rsid w:val="005B0AF0"/>
    <w:rsid w:val="005B2F9A"/>
    <w:rsid w:val="005C075B"/>
    <w:rsid w:val="005C28FE"/>
    <w:rsid w:val="005D24BA"/>
    <w:rsid w:val="005D788F"/>
    <w:rsid w:val="005D7CA9"/>
    <w:rsid w:val="005F483B"/>
    <w:rsid w:val="0060408E"/>
    <w:rsid w:val="006064AE"/>
    <w:rsid w:val="00607090"/>
    <w:rsid w:val="00610229"/>
    <w:rsid w:val="0061103B"/>
    <w:rsid w:val="00634B4D"/>
    <w:rsid w:val="00645F23"/>
    <w:rsid w:val="00650D50"/>
    <w:rsid w:val="00652B6E"/>
    <w:rsid w:val="00654BCB"/>
    <w:rsid w:val="00657999"/>
    <w:rsid w:val="006656F2"/>
    <w:rsid w:val="00666E76"/>
    <w:rsid w:val="00667E97"/>
    <w:rsid w:val="0069796A"/>
    <w:rsid w:val="006A01B4"/>
    <w:rsid w:val="006A0CE4"/>
    <w:rsid w:val="006A0D45"/>
    <w:rsid w:val="006A134C"/>
    <w:rsid w:val="006A2D1D"/>
    <w:rsid w:val="006A7ECE"/>
    <w:rsid w:val="006B4656"/>
    <w:rsid w:val="006D60F5"/>
    <w:rsid w:val="006D6A15"/>
    <w:rsid w:val="006E0EFC"/>
    <w:rsid w:val="006E66C6"/>
    <w:rsid w:val="006F309A"/>
    <w:rsid w:val="0070648C"/>
    <w:rsid w:val="007075D0"/>
    <w:rsid w:val="00707F4F"/>
    <w:rsid w:val="00713BEB"/>
    <w:rsid w:val="0071604C"/>
    <w:rsid w:val="007211D4"/>
    <w:rsid w:val="0072171E"/>
    <w:rsid w:val="0073648E"/>
    <w:rsid w:val="0073688F"/>
    <w:rsid w:val="00746166"/>
    <w:rsid w:val="007611EE"/>
    <w:rsid w:val="0076374C"/>
    <w:rsid w:val="007918B5"/>
    <w:rsid w:val="007943E2"/>
    <w:rsid w:val="007A5A3A"/>
    <w:rsid w:val="007B4388"/>
    <w:rsid w:val="007C231C"/>
    <w:rsid w:val="007D613E"/>
    <w:rsid w:val="007E6BE2"/>
    <w:rsid w:val="00805D75"/>
    <w:rsid w:val="00816664"/>
    <w:rsid w:val="0082148D"/>
    <w:rsid w:val="00824971"/>
    <w:rsid w:val="0083370F"/>
    <w:rsid w:val="008412CA"/>
    <w:rsid w:val="008536E5"/>
    <w:rsid w:val="00853ACA"/>
    <w:rsid w:val="00864DB0"/>
    <w:rsid w:val="00865E5E"/>
    <w:rsid w:val="0088115A"/>
    <w:rsid w:val="00887C15"/>
    <w:rsid w:val="008A7E0D"/>
    <w:rsid w:val="008B35D3"/>
    <w:rsid w:val="008C7681"/>
    <w:rsid w:val="008D6262"/>
    <w:rsid w:val="008E0016"/>
    <w:rsid w:val="008E657D"/>
    <w:rsid w:val="008E7938"/>
    <w:rsid w:val="008F55EA"/>
    <w:rsid w:val="008F6E5A"/>
    <w:rsid w:val="00905B55"/>
    <w:rsid w:val="009143AE"/>
    <w:rsid w:val="00931523"/>
    <w:rsid w:val="009370C5"/>
    <w:rsid w:val="00941E4F"/>
    <w:rsid w:val="00943CA2"/>
    <w:rsid w:val="00944794"/>
    <w:rsid w:val="00944BFD"/>
    <w:rsid w:val="00944C88"/>
    <w:rsid w:val="009468E7"/>
    <w:rsid w:val="009544C4"/>
    <w:rsid w:val="00964D66"/>
    <w:rsid w:val="0097735B"/>
    <w:rsid w:val="009801EE"/>
    <w:rsid w:val="00983CEA"/>
    <w:rsid w:val="009911D6"/>
    <w:rsid w:val="009A5136"/>
    <w:rsid w:val="009C14B6"/>
    <w:rsid w:val="009D08EA"/>
    <w:rsid w:val="009D1922"/>
    <w:rsid w:val="009E06EE"/>
    <w:rsid w:val="009E3B65"/>
    <w:rsid w:val="009F1F2A"/>
    <w:rsid w:val="009F547F"/>
    <w:rsid w:val="00A04AC7"/>
    <w:rsid w:val="00A05C83"/>
    <w:rsid w:val="00A06455"/>
    <w:rsid w:val="00A227CF"/>
    <w:rsid w:val="00A30828"/>
    <w:rsid w:val="00A3567F"/>
    <w:rsid w:val="00A4064D"/>
    <w:rsid w:val="00A44807"/>
    <w:rsid w:val="00A5097A"/>
    <w:rsid w:val="00A509E8"/>
    <w:rsid w:val="00A545A8"/>
    <w:rsid w:val="00A63292"/>
    <w:rsid w:val="00A65B58"/>
    <w:rsid w:val="00A66928"/>
    <w:rsid w:val="00A71425"/>
    <w:rsid w:val="00A802DB"/>
    <w:rsid w:val="00A84936"/>
    <w:rsid w:val="00AA2E5D"/>
    <w:rsid w:val="00AB2188"/>
    <w:rsid w:val="00AB3E99"/>
    <w:rsid w:val="00AB7EA8"/>
    <w:rsid w:val="00AC7120"/>
    <w:rsid w:val="00AD10DE"/>
    <w:rsid w:val="00AD45E3"/>
    <w:rsid w:val="00B03090"/>
    <w:rsid w:val="00B05EFE"/>
    <w:rsid w:val="00B060A1"/>
    <w:rsid w:val="00B1322C"/>
    <w:rsid w:val="00B20E08"/>
    <w:rsid w:val="00B25345"/>
    <w:rsid w:val="00B25A9C"/>
    <w:rsid w:val="00B33BF8"/>
    <w:rsid w:val="00B4549F"/>
    <w:rsid w:val="00B47C6E"/>
    <w:rsid w:val="00B57916"/>
    <w:rsid w:val="00B64CEC"/>
    <w:rsid w:val="00B70DDA"/>
    <w:rsid w:val="00B8097D"/>
    <w:rsid w:val="00B87CEA"/>
    <w:rsid w:val="00B93412"/>
    <w:rsid w:val="00B96F03"/>
    <w:rsid w:val="00BB591F"/>
    <w:rsid w:val="00BD6042"/>
    <w:rsid w:val="00BF433B"/>
    <w:rsid w:val="00C023CB"/>
    <w:rsid w:val="00C0323E"/>
    <w:rsid w:val="00C0503F"/>
    <w:rsid w:val="00C13AF8"/>
    <w:rsid w:val="00C15C0C"/>
    <w:rsid w:val="00C200FA"/>
    <w:rsid w:val="00C27D5E"/>
    <w:rsid w:val="00C30B98"/>
    <w:rsid w:val="00C42A9A"/>
    <w:rsid w:val="00C440E0"/>
    <w:rsid w:val="00C45536"/>
    <w:rsid w:val="00C4654A"/>
    <w:rsid w:val="00C51787"/>
    <w:rsid w:val="00C644A2"/>
    <w:rsid w:val="00C65D59"/>
    <w:rsid w:val="00C70976"/>
    <w:rsid w:val="00C75D46"/>
    <w:rsid w:val="00C7712B"/>
    <w:rsid w:val="00C8028D"/>
    <w:rsid w:val="00CA2866"/>
    <w:rsid w:val="00CC09ED"/>
    <w:rsid w:val="00CC3AEC"/>
    <w:rsid w:val="00CC5513"/>
    <w:rsid w:val="00CC6566"/>
    <w:rsid w:val="00CD4881"/>
    <w:rsid w:val="00CD7EDA"/>
    <w:rsid w:val="00CE771A"/>
    <w:rsid w:val="00D1549C"/>
    <w:rsid w:val="00D228BB"/>
    <w:rsid w:val="00D34578"/>
    <w:rsid w:val="00D5549C"/>
    <w:rsid w:val="00D63624"/>
    <w:rsid w:val="00D63D40"/>
    <w:rsid w:val="00D67BAE"/>
    <w:rsid w:val="00D724C3"/>
    <w:rsid w:val="00D83583"/>
    <w:rsid w:val="00D941CB"/>
    <w:rsid w:val="00DA1442"/>
    <w:rsid w:val="00DA4F2F"/>
    <w:rsid w:val="00DB3387"/>
    <w:rsid w:val="00DC2FDD"/>
    <w:rsid w:val="00DE712D"/>
    <w:rsid w:val="00DF7F0E"/>
    <w:rsid w:val="00E05404"/>
    <w:rsid w:val="00E24A47"/>
    <w:rsid w:val="00E3200D"/>
    <w:rsid w:val="00E334E8"/>
    <w:rsid w:val="00E52001"/>
    <w:rsid w:val="00E574EE"/>
    <w:rsid w:val="00E62DD4"/>
    <w:rsid w:val="00E7331B"/>
    <w:rsid w:val="00E769E3"/>
    <w:rsid w:val="00E8057B"/>
    <w:rsid w:val="00E81D8B"/>
    <w:rsid w:val="00EA76BB"/>
    <w:rsid w:val="00EA7D54"/>
    <w:rsid w:val="00EB545A"/>
    <w:rsid w:val="00EC4168"/>
    <w:rsid w:val="00EF078B"/>
    <w:rsid w:val="00F06535"/>
    <w:rsid w:val="00F0654E"/>
    <w:rsid w:val="00F0779F"/>
    <w:rsid w:val="00F16A9B"/>
    <w:rsid w:val="00F66582"/>
    <w:rsid w:val="00F67B6B"/>
    <w:rsid w:val="00F75A29"/>
    <w:rsid w:val="00F7784E"/>
    <w:rsid w:val="00F83668"/>
    <w:rsid w:val="00F92FC6"/>
    <w:rsid w:val="00F96B65"/>
    <w:rsid w:val="00FA0848"/>
    <w:rsid w:val="00FA3F5A"/>
    <w:rsid w:val="00FB4441"/>
    <w:rsid w:val="00FB5A08"/>
    <w:rsid w:val="00FC77A6"/>
    <w:rsid w:val="00FF30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table" w:customStyle="1" w:styleId="TableNormal">
    <w:name w:val="Table Normal"/>
    <w:uiPriority w:val="2"/>
    <w:semiHidden/>
    <w:unhideWhenUsed/>
    <w:qFormat/>
    <w:rsid w:val="001A47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4727"/>
    <w:pPr>
      <w:widowControl w:val="0"/>
      <w:autoSpaceDE w:val="0"/>
      <w:autoSpaceDN w:val="0"/>
      <w:spacing w:before="77"/>
      <w:jc w:val="center"/>
    </w:pPr>
    <w:rPr>
      <w:rFonts w:ascii="Arial" w:eastAsia="Arial" w:hAnsi="Arial" w:cs="Arial"/>
      <w:sz w:val="22"/>
      <w:szCs w:val="22"/>
      <w:lang w:val="en-US" w:eastAsia="en-US"/>
    </w:rPr>
  </w:style>
  <w:style w:type="paragraph" w:styleId="NormalWeb">
    <w:name w:val="Normal (Web)"/>
    <w:basedOn w:val="Normal"/>
    <w:uiPriority w:val="99"/>
    <w:unhideWhenUsed/>
    <w:rsid w:val="00B57916"/>
    <w:pPr>
      <w:spacing w:before="100" w:beforeAutospacing="1" w:after="100" w:afterAutospacing="1"/>
    </w:pPr>
    <w:rPr>
      <w:sz w:val="24"/>
      <w:szCs w:val="24"/>
    </w:rPr>
  </w:style>
  <w:style w:type="paragraph" w:styleId="SemEspaamento">
    <w:name w:val="No Spacing"/>
    <w:link w:val="SemEspaamentoChar"/>
    <w:uiPriority w:val="1"/>
    <w:qFormat/>
    <w:rsid w:val="00D1549C"/>
    <w:pPr>
      <w:spacing w:after="0" w:line="240" w:lineRule="auto"/>
    </w:pPr>
    <w:rPr>
      <w:rFonts w:eastAsiaTheme="minorEastAsia"/>
    </w:rPr>
  </w:style>
  <w:style w:type="character" w:customStyle="1" w:styleId="SemEspaamentoChar">
    <w:name w:val="Sem Espaçamento Char"/>
    <w:basedOn w:val="Fontepargpadro"/>
    <w:link w:val="SemEspaamento"/>
    <w:uiPriority w:val="1"/>
    <w:rsid w:val="00D1549C"/>
    <w:rPr>
      <w:rFonts w:eastAsiaTheme="minorEastAsia"/>
    </w:rPr>
  </w:style>
</w:styles>
</file>

<file path=word/webSettings.xml><?xml version="1.0" encoding="utf-8"?>
<w:webSettings xmlns:r="http://schemas.openxmlformats.org/officeDocument/2006/relationships" xmlns:w="http://schemas.openxmlformats.org/wordprocessingml/2006/main">
  <w:divs>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18850040">
      <w:bodyDiv w:val="1"/>
      <w:marLeft w:val="0"/>
      <w:marRight w:val="0"/>
      <w:marTop w:val="0"/>
      <w:marBottom w:val="0"/>
      <w:divBdr>
        <w:top w:val="none" w:sz="0" w:space="0" w:color="auto"/>
        <w:left w:val="none" w:sz="0" w:space="0" w:color="auto"/>
        <w:bottom w:val="none" w:sz="0" w:space="0" w:color="auto"/>
        <w:right w:val="none" w:sz="0" w:space="0" w:color="auto"/>
      </w:divBdr>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66899112">
      <w:bodyDiv w:val="1"/>
      <w:marLeft w:val="0"/>
      <w:marRight w:val="0"/>
      <w:marTop w:val="0"/>
      <w:marBottom w:val="0"/>
      <w:divBdr>
        <w:top w:val="none" w:sz="0" w:space="0" w:color="auto"/>
        <w:left w:val="none" w:sz="0" w:space="0" w:color="auto"/>
        <w:bottom w:val="none" w:sz="0" w:space="0" w:color="auto"/>
        <w:right w:val="none" w:sz="0" w:space="0" w:color="auto"/>
      </w:divBdr>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041981241">
      <w:bodyDiv w:val="1"/>
      <w:marLeft w:val="0"/>
      <w:marRight w:val="0"/>
      <w:marTop w:val="0"/>
      <w:marBottom w:val="0"/>
      <w:divBdr>
        <w:top w:val="none" w:sz="0" w:space="0" w:color="auto"/>
        <w:left w:val="none" w:sz="0" w:space="0" w:color="auto"/>
        <w:bottom w:val="none" w:sz="0" w:space="0" w:color="auto"/>
        <w:right w:val="none" w:sz="0" w:space="0" w:color="auto"/>
      </w:divBdr>
    </w:div>
    <w:div w:id="1102798082">
      <w:bodyDiv w:val="1"/>
      <w:marLeft w:val="0"/>
      <w:marRight w:val="0"/>
      <w:marTop w:val="0"/>
      <w:marBottom w:val="0"/>
      <w:divBdr>
        <w:top w:val="none" w:sz="0" w:space="0" w:color="auto"/>
        <w:left w:val="none" w:sz="0" w:space="0" w:color="auto"/>
        <w:bottom w:val="none" w:sz="0" w:space="0" w:color="auto"/>
        <w:right w:val="none" w:sz="0" w:space="0" w:color="auto"/>
      </w:divBdr>
    </w:div>
    <w:div w:id="1196773097">
      <w:bodyDiv w:val="1"/>
      <w:marLeft w:val="0"/>
      <w:marRight w:val="0"/>
      <w:marTop w:val="0"/>
      <w:marBottom w:val="0"/>
      <w:divBdr>
        <w:top w:val="none" w:sz="0" w:space="0" w:color="auto"/>
        <w:left w:val="none" w:sz="0" w:space="0" w:color="auto"/>
        <w:bottom w:val="none" w:sz="0" w:space="0" w:color="auto"/>
        <w:right w:val="none" w:sz="0" w:space="0" w:color="auto"/>
      </w:divBdr>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87847946">
      <w:bodyDiv w:val="1"/>
      <w:marLeft w:val="0"/>
      <w:marRight w:val="0"/>
      <w:marTop w:val="0"/>
      <w:marBottom w:val="0"/>
      <w:divBdr>
        <w:top w:val="none" w:sz="0" w:space="0" w:color="auto"/>
        <w:left w:val="none" w:sz="0" w:space="0" w:color="auto"/>
        <w:bottom w:val="none" w:sz="0" w:space="0" w:color="auto"/>
        <w:right w:val="none" w:sz="0" w:space="0" w:color="auto"/>
      </w:divBdr>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16823446">
      <w:bodyDiv w:val="1"/>
      <w:marLeft w:val="0"/>
      <w:marRight w:val="0"/>
      <w:marTop w:val="0"/>
      <w:marBottom w:val="0"/>
      <w:divBdr>
        <w:top w:val="none" w:sz="0" w:space="0" w:color="auto"/>
        <w:left w:val="none" w:sz="0" w:space="0" w:color="auto"/>
        <w:bottom w:val="none" w:sz="0" w:space="0" w:color="auto"/>
        <w:right w:val="none" w:sz="0" w:space="0" w:color="auto"/>
      </w:divBdr>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pras@staterezinhaprogresso@sc.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F41DD-F61D-4AC0-BE9F-7B319AABF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11948</Words>
  <Characters>64523</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2</cp:revision>
  <cp:lastPrinted>2019-11-20T17:22:00Z</cp:lastPrinted>
  <dcterms:created xsi:type="dcterms:W3CDTF">2019-11-20T17:22:00Z</dcterms:created>
  <dcterms:modified xsi:type="dcterms:W3CDTF">2019-11-20T17:22:00Z</dcterms:modified>
</cp:coreProperties>
</file>