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 xml:space="preserve">/2019 e a modalidade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B118A4">
        <w:rPr>
          <w:rFonts w:ascii="Bookman Old Style" w:hAnsi="Bookman Old Style"/>
          <w:b/>
          <w:sz w:val="24"/>
          <w:szCs w:val="24"/>
        </w:rPr>
        <w:t>13</w:t>
      </w:r>
      <w:r w:rsidR="0093214B" w:rsidRPr="0093214B">
        <w:rPr>
          <w:rFonts w:ascii="Bookman Old Style" w:hAnsi="Bookman Old Style"/>
          <w:b/>
          <w:sz w:val="24"/>
          <w:szCs w:val="24"/>
        </w:rPr>
        <w:t>:</w:t>
      </w:r>
      <w:r w:rsidR="00B118A4">
        <w:rPr>
          <w:rFonts w:ascii="Bookman Old Style" w:hAnsi="Bookman Old Style"/>
          <w:b/>
          <w:sz w:val="24"/>
          <w:szCs w:val="24"/>
        </w:rPr>
        <w:t>3</w:t>
      </w:r>
      <w:r w:rsidR="0093214B" w:rsidRPr="0093214B">
        <w:rPr>
          <w:rFonts w:ascii="Bookman Old Style" w:hAnsi="Bookman Old Style"/>
          <w:b/>
          <w:sz w:val="24"/>
          <w:szCs w:val="24"/>
        </w:rPr>
        <w:t>0</w:t>
      </w:r>
      <w:r w:rsidRPr="0093214B">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B118A4">
        <w:rPr>
          <w:rFonts w:ascii="Bookman Old Style" w:hAnsi="Bookman Old Style"/>
          <w:b/>
          <w:sz w:val="24"/>
          <w:szCs w:val="24"/>
        </w:rPr>
        <w:t>07/10</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B118A4">
        <w:rPr>
          <w:rFonts w:ascii="Bookman Old Style" w:hAnsi="Bookman Old Style"/>
          <w:b/>
          <w:sz w:val="24"/>
          <w:szCs w:val="24"/>
        </w:rPr>
        <w:t>13:30hs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9D4F20" w:rsidRPr="009D4F20">
        <w:rPr>
          <w:rFonts w:ascii="Bookman Old Style" w:hAnsi="Bookman Old Style"/>
          <w:b/>
          <w:bCs/>
          <w:sz w:val="24"/>
          <w:szCs w:val="24"/>
        </w:rPr>
        <w:t>A PRESENTE LICITAÇÃO VISA EVENTUALE  FUTURA AQUISIÇÃO DE ENFEITES NATALINOS PARA DECORAÇÃO EM DIVERSOS PONTOS DA CIDADE, BEM COMO AS REPARTIÇÕES PÚBLICAS, PELO SISTEMA DE REGISTRO DE PREÇOS, PELO PERÍODO DE 01 (UM) ANO, CONFORME ESPECIFICAÇÕES NO EDITAL E SEUS ANEXOS</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w:t>
      </w:r>
      <w:r w:rsidRPr="0024324E">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lastRenderedPageBreak/>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w:t>
      </w:r>
      <w:r w:rsidRPr="0024324E">
        <w:rPr>
          <w:rFonts w:ascii="Bookman Old Style" w:hAnsi="Bookman Old Style"/>
          <w:bCs/>
          <w:color w:val="000000" w:themeColor="text1"/>
          <w:sz w:val="24"/>
          <w:szCs w:val="24"/>
        </w:rPr>
        <w:lastRenderedPageBreak/>
        <w:t xml:space="preserve">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 xml:space="preserve">/2019 Modalidade Pregão Presencial nº </w:t>
      </w:r>
      <w:fldSimple w:instr=" DOCVARIABLE &quot;NumLicitacao&quot; \* MERGEFORMAT ">
        <w:r w:rsidR="00B118A4">
          <w:rPr>
            <w:rFonts w:ascii="Bookman Old Style" w:hAnsi="Bookman Old Style"/>
            <w:sz w:val="24"/>
            <w:szCs w:val="24"/>
          </w:rPr>
          <w:t>73</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B118A4" w:rsidRPr="00B118A4" w:rsidRDefault="00136074" w:rsidP="00B118A4">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00B118A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lastRenderedPageBreak/>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w:t>
      </w:r>
      <w:r w:rsidRPr="0024324E">
        <w:rPr>
          <w:rFonts w:ascii="Bookman Old Style" w:hAnsi="Bookman Old Style"/>
          <w:sz w:val="24"/>
          <w:szCs w:val="24"/>
        </w:rPr>
        <w:lastRenderedPageBreak/>
        <w:t xml:space="preserve">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r w:rsidR="00136074" w:rsidRPr="0024324E">
        <w:rPr>
          <w:rFonts w:ascii="Bookman Old Style" w:hAnsi="Bookman Old Style"/>
          <w:sz w:val="24"/>
          <w:szCs w:val="24"/>
        </w:rPr>
        <w:lastRenderedPageBreak/>
        <w:t>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B118A4">
        <w:rPr>
          <w:rFonts w:ascii="Bookman Old Style" w:hAnsi="Bookman Old Style"/>
          <w:sz w:val="24"/>
          <w:szCs w:val="24"/>
        </w:rPr>
        <w:t>20</w:t>
      </w:r>
      <w:r w:rsidR="009D4F20">
        <w:rPr>
          <w:rFonts w:ascii="Bookman Old Style" w:hAnsi="Bookman Old Style"/>
          <w:sz w:val="24"/>
          <w:szCs w:val="24"/>
        </w:rPr>
        <w:t xml:space="preserve"> de setembro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9D4F20" w:rsidRPr="009D4F20">
        <w:rPr>
          <w:rFonts w:ascii="Bookman Old Style" w:hAnsi="Bookman Old Style"/>
          <w:b/>
          <w:bCs/>
          <w:sz w:val="24"/>
          <w:szCs w:val="24"/>
        </w:rPr>
        <w:t>A PRESENTE LICITAÇÃO VISA EVENTUALE  FUTURA AQUISIÇÃO DE ENFEITES NATALINOS PARA DECORAÇÃO EM DIVERSOS PONTOS DA CIDADE, BEM COMO AS REPARTIÇÕES PÚBLICAS, PELO SISTEMA DE REGISTRO DE PREÇOS, PELO PERÍODO DE 01 (UM) ANO, CONFORME ESPECIFICAÇÕES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B118A4" w:rsidRPr="00B118A4" w:rsidRDefault="00B118A4" w:rsidP="00B118A4">
      <w:pPr>
        <w:spacing w:line="276" w:lineRule="auto"/>
        <w:jc w:val="center"/>
        <w:rPr>
          <w:rFonts w:ascii="Bookman Old Style" w:hAnsi="Bookman Old Style" w:cs="MoolBoran"/>
          <w:bCs/>
          <w:sz w:val="24"/>
          <w:szCs w:val="24"/>
        </w:rPr>
      </w:pPr>
      <w:r w:rsidRPr="00B118A4">
        <w:rPr>
          <w:rFonts w:ascii="Bookman Old Style" w:hAnsi="Bookman Old Style" w:cs="MoolBoran"/>
          <w:sz w:val="24"/>
          <w:szCs w:val="24"/>
        </w:rPr>
        <w:t xml:space="preserve">  </w:t>
      </w:r>
      <w:r w:rsidR="0018092F" w:rsidRPr="00B118A4">
        <w:rPr>
          <w:rFonts w:ascii="Bookman Old Style" w:hAnsi="Bookman Old Style" w:cs="MoolBoran"/>
          <w:sz w:val="24"/>
          <w:szCs w:val="24"/>
        </w:rPr>
        <w:fldChar w:fldCharType="begin"/>
      </w:r>
      <w:r w:rsidRPr="00B118A4">
        <w:rPr>
          <w:rFonts w:ascii="Bookman Old Style" w:hAnsi="Bookman Old Style" w:cs="MoolBoran"/>
          <w:sz w:val="24"/>
          <w:szCs w:val="24"/>
        </w:rPr>
        <w:instrText xml:space="preserve"> INCLUDETEXT  "C:\\Compras\\Textos\\Lista_Itens_Licitacao_ComPreçoTotal_Marca.doc"  \* MERGEFORMAT </w:instrText>
      </w:r>
      <w:r w:rsidR="0018092F" w:rsidRPr="00B118A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5"/>
        <w:gridCol w:w="1199"/>
        <w:gridCol w:w="693"/>
        <w:gridCol w:w="729"/>
        <w:gridCol w:w="3139"/>
        <w:gridCol w:w="1258"/>
        <w:gridCol w:w="1102"/>
      </w:tblGrid>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Preço Total</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BOLAS DE NATAL, brilhante, glitter; tamanho 5cm, embalagem com 20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24,50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490,00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BOLAS DE NATAL, brilhante, glitter; tamanho 6cm, embalagem com 09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18,10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814,50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 xml:space="preserve">BOLAS DE NATAL, brilhante, glitter; tamanho 8cm, embalagem com 03 unidades; cor vermelha, prata e dourada; </w:t>
            </w:r>
            <w:r w:rsidRPr="00B118A4">
              <w:rPr>
                <w:rFonts w:ascii="Arial" w:hAnsi="Arial" w:cs="Arial"/>
                <w:sz w:val="16"/>
              </w:rPr>
              <w:lastRenderedPageBreak/>
              <w:t>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lastRenderedPageBreak/>
              <w:t xml:space="preserve">9,56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956,00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FECHO prático para embalagem, 0,7mm X 11cm, embalagem com 100 unidades;</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4,13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41,30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FESTÃO ARAMADO, medindo 20 cm de diâmetro por 2 metros de comprimento. Possuir 180 galhos, produzidos em festão aramado com folhas verdes em PVC. Possuir tratamento para exposição às intempéries e tratamento anti -chamas</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28,78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14390,00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FESTÃO, com acabamento metalizado, 10 cm X 2 metros;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6,10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2440,00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FITA DECORADA ARAMADA, 2,3 cm x com mínimo de 10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16,83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841,50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FITA TECIDO DECORADA ARAMADA, 3,5 cm x com mínimo de 10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21,66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1083,00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FITA TECIDO DECORADA ARAMADA, 6,35 cm x com mínimo de 9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28,00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1400,00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FITILHO decorativo para presente, fita de presente, 0,5cm X 50m; Características: Textura: Lisa, Composição: 86% Polipropileno + 14% Polietileno;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3,03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151,50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FLOR ARTIFICIAL NATALINA, Bouquet altura de cerca de 47 cm; diâmetro da cabeça de flor de cerca de 30 cm; 5 garfo ramos, um ramo de flores, existem cinco flores; cor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8,46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1692,00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FLOR ARTIFICIAL NATALINA, diâmetro da cabeça de flor de cerca de 30 cm; aveludada com glitter;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4,20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2100,00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Mt</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TECIDO JUTA tradicional, trama aberta,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13,16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1316,00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Mt</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TECIDO JUTA, trama aberta com brilho,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15,10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1510,00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TINTA spray, de alta qualidade, indicada para trabalhos artísticos, grafites, decoração, pintura de móveis, uso profissional e reparos em geral; possuir excelente aplicação e resistência à ação do sol e da chuva, embalagem com 300ml, peso 220gr; cor verde, dourada, vermelha e prata</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15,93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796,50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MANGUEIRA luminosa de led, azul, 220v, medindo 100 m de comprimento, 13mm de diâmetro, Mangueira de 2 fios; corte a cada 2 metros; com 10 cabos de força, anti- chuva; com 15 tampa de fechamento da mangueira de silicone;</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491,00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4910,00</w:t>
            </w:r>
          </w:p>
        </w:tc>
      </w:tr>
      <w:tr w:rsidR="00B118A4" w:rsidRPr="00B118A4" w:rsidTr="005A20D0">
        <w:trPr>
          <w:jc w:val="center"/>
        </w:trPr>
        <w:tc>
          <w:tcPr>
            <w:tcW w:w="11500" w:type="dxa"/>
            <w:gridSpan w:val="6"/>
            <w:tcBorders>
              <w:top w:val="single" w:sz="4" w:space="0" w:color="auto"/>
              <w:bottom w:val="single" w:sz="4" w:space="0" w:color="auto"/>
              <w:right w:val="single" w:sz="4" w:space="0" w:color="auto"/>
            </w:tcBorders>
            <w:hideMark/>
          </w:tcPr>
          <w:p w:rsidR="00B118A4" w:rsidRPr="00B118A4" w:rsidRDefault="00B118A4" w:rsidP="00B118A4">
            <w:pPr>
              <w:keepNext/>
              <w:keepLines/>
              <w:spacing w:before="480"/>
              <w:jc w:val="right"/>
              <w:outlineLvl w:val="0"/>
              <w:rPr>
                <w:rFonts w:ascii="Arial" w:hAnsi="Arial" w:cs="Arial"/>
                <w:b/>
                <w:bCs/>
                <w:color w:val="365F91"/>
                <w:sz w:val="28"/>
                <w:szCs w:val="28"/>
              </w:rPr>
            </w:pPr>
            <w:r w:rsidRPr="00B118A4">
              <w:rPr>
                <w:rFonts w:ascii="Arial" w:hAnsi="Arial" w:cs="Arial"/>
                <w:b/>
                <w:bCs/>
                <w:color w:val="365F91"/>
                <w:sz w:val="16"/>
                <w:szCs w:val="24"/>
                <w:lang w:val="es-ES_tradnl"/>
              </w:rPr>
              <w:t>Total</w:t>
            </w:r>
          </w:p>
        </w:tc>
        <w:tc>
          <w:tcPr>
            <w:tcW w:w="1420" w:type="dxa"/>
            <w:tcBorders>
              <w:top w:val="single" w:sz="4" w:space="0" w:color="auto"/>
              <w:left w:val="single" w:sz="4" w:space="0" w:color="auto"/>
              <w:bottom w:val="single" w:sz="4" w:space="0" w:color="auto"/>
            </w:tcBorders>
            <w:hideMark/>
          </w:tcPr>
          <w:p w:rsidR="00B118A4" w:rsidRPr="00B118A4" w:rsidRDefault="00B118A4" w:rsidP="00B118A4">
            <w:pPr>
              <w:spacing w:before="100" w:beforeAutospacing="1" w:after="100" w:afterAutospacing="1"/>
              <w:jc w:val="right"/>
              <w:rPr>
                <w:sz w:val="24"/>
                <w:szCs w:val="24"/>
              </w:rPr>
            </w:pPr>
            <w:r w:rsidRPr="00B118A4">
              <w:rPr>
                <w:rFonts w:ascii="Arial" w:hAnsi="Arial" w:cs="Arial"/>
                <w:sz w:val="16"/>
              </w:rPr>
              <w:t xml:space="preserve">34.932,30 </w:t>
            </w:r>
          </w:p>
        </w:tc>
      </w:tr>
    </w:tbl>
    <w:p w:rsidR="00B118A4" w:rsidRPr="00B118A4" w:rsidRDefault="00B118A4" w:rsidP="00B118A4"/>
    <w:p w:rsidR="00324EBE" w:rsidRPr="0024324E" w:rsidRDefault="0018092F" w:rsidP="00B118A4">
      <w:pPr>
        <w:spacing w:line="276" w:lineRule="auto"/>
        <w:rPr>
          <w:rFonts w:ascii="Bookman Old Style" w:hAnsi="Bookman Old Style" w:cs="MoolBoran"/>
          <w:b/>
          <w:bCs/>
          <w:sz w:val="24"/>
          <w:szCs w:val="24"/>
        </w:rPr>
      </w:pPr>
      <w:r w:rsidRPr="00B118A4">
        <w:rPr>
          <w:rFonts w:ascii="Bookman Old Style" w:hAnsi="Bookman Old Style" w:cs="MoolBoran"/>
          <w:sz w:val="24"/>
          <w:szCs w:val="24"/>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A2393D" w:rsidRPr="00220EDE" w:rsidRDefault="00136074" w:rsidP="00220EDE">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220EDE" w:rsidRPr="006D3132" w:rsidRDefault="00220EDE" w:rsidP="00220EDE">
      <w:pPr>
        <w:pStyle w:val="NormalWeb"/>
        <w:jc w:val="both"/>
        <w:rPr>
          <w:rFonts w:ascii="Bookman Old Style" w:hAnsi="Bookman Old Style"/>
          <w:b/>
          <w:color w:val="000000" w:themeColor="text1"/>
        </w:rPr>
      </w:pPr>
      <w:r w:rsidRPr="006D3132">
        <w:rPr>
          <w:rFonts w:ascii="Bookman Old Style" w:hAnsi="Bookman Old Style"/>
        </w:rPr>
        <w:t xml:space="preserve">Na intenção de promover um aspecto de beleza e harmonia, a Prefeitura de Santa Terezinha do Progresso – SC, tem intensificado os trabalhos para quando se aproximar o fim do ano valorizar o espírito natalino de nossa cidade, iluminando e decorando ruas, avenidas e praças, </w:t>
      </w:r>
      <w:r w:rsidRPr="006D3132">
        <w:rPr>
          <w:rFonts w:ascii="Bookman Old Style" w:hAnsi="Bookman Old Style"/>
        </w:rPr>
        <w:lastRenderedPageBreak/>
        <w:t>ambientando o espaço urbano para que as famílias possam contemplar a tradicional decoração e iluminação natalina. Dentro deste anseio, buscamos como princípio a integração da população em torno do brilho das luzes e do clima de união e solidariedade que o momento sugere. Para tanto, toda a cidade recebera um tratamento especial, porém a maior concentração de enfeites será na praça municipal, onde as famílias se encontrarão no final de tarde para apreciar toda decoração ali existente, expressando o mais nobre sentido de Natal, a comunidade. No fim do ano as ruas, avenidas e praças serão decoradas com iluminação natalina, ambientando o espaço urbano para que as famílias possam contemplar a tradicional decoração de Natal. O projeto natalino deste ano terá como princípio a integração da população em torno do brilho das luzes e do clima de união e solidariedade que o momento sugere.</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A2393D" w:rsidRPr="00852F13" w:rsidRDefault="00A2393D"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220EDE">
        <w:rPr>
          <w:rFonts w:ascii="Bookman Old Style" w:hAnsi="Bookman Old Style"/>
          <w:sz w:val="24"/>
          <w:szCs w:val="24"/>
        </w:rPr>
        <w:t>Cleusa de Souza Campos.</w:t>
      </w:r>
      <w:r w:rsidR="00EA7F9C" w:rsidRPr="0024324E">
        <w:rPr>
          <w:rFonts w:ascii="Bookman Old Style" w:hAnsi="Bookman Old Style"/>
          <w:sz w:val="24"/>
          <w:szCs w:val="24"/>
        </w:rPr>
        <w:t xml:space="preserve"> </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B118A4">
        <w:rPr>
          <w:rFonts w:ascii="Bookman Old Style" w:hAnsi="Bookman Old Style" w:cs="Arial"/>
          <w:sz w:val="24"/>
          <w:szCs w:val="24"/>
        </w:rPr>
        <w:t>20</w:t>
      </w:r>
      <w:r w:rsidR="00722B9E">
        <w:rPr>
          <w:rFonts w:ascii="Bookman Old Style" w:hAnsi="Bookman Old Style" w:cs="Arial"/>
          <w:sz w:val="24"/>
          <w:szCs w:val="24"/>
        </w:rPr>
        <w:t xml:space="preserve"> de </w:t>
      </w:r>
      <w:r w:rsidR="00220EDE">
        <w:rPr>
          <w:rFonts w:ascii="Bookman Old Style" w:hAnsi="Bookman Old Style" w:cs="Arial"/>
          <w:sz w:val="24"/>
          <w:szCs w:val="24"/>
        </w:rPr>
        <w:t>setembro</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18092F"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20EDE">
        <w:rPr>
          <w:rFonts w:ascii="Bookman Old Style" w:hAnsi="Bookman Old Style"/>
          <w:sz w:val="24"/>
          <w:szCs w:val="24"/>
        </w:rPr>
        <w:t>1</w:t>
      </w:r>
      <w:r w:rsidR="00B118A4">
        <w:rPr>
          <w:rFonts w:ascii="Bookman Old Style" w:hAnsi="Bookman Old Style"/>
          <w:sz w:val="24"/>
          <w:szCs w:val="24"/>
        </w:rPr>
        <w:t>15</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220EDE">
        <w:rPr>
          <w:rFonts w:ascii="Bookman Old Style" w:hAnsi="Bookman Old Style"/>
          <w:sz w:val="24"/>
          <w:szCs w:val="24"/>
        </w:rPr>
        <w:t xml:space="preserve">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220EDE">
        <w:rPr>
          <w:rFonts w:ascii="Bookman Old Style" w:hAnsi="Bookman Old Style"/>
          <w:sz w:val="24"/>
          <w:szCs w:val="24"/>
        </w:rPr>
        <w:t>1</w:t>
      </w:r>
      <w:r w:rsidR="00B118A4">
        <w:rPr>
          <w:rFonts w:ascii="Bookman Old Style" w:hAnsi="Bookman Old Style"/>
          <w:sz w:val="24"/>
          <w:szCs w:val="24"/>
        </w:rPr>
        <w:t>15</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220EDE">
        <w:rPr>
          <w:rFonts w:ascii="Bookman Old Style" w:hAnsi="Bookman Old Style"/>
          <w:sz w:val="24"/>
          <w:szCs w:val="24"/>
        </w:rPr>
        <w:t>1</w:t>
      </w:r>
      <w:r w:rsidR="00B118A4">
        <w:rPr>
          <w:rFonts w:ascii="Bookman Old Style" w:hAnsi="Bookman Old Style"/>
          <w:sz w:val="24"/>
          <w:szCs w:val="24"/>
        </w:rPr>
        <w:t>15</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220EDE">
        <w:rPr>
          <w:rFonts w:ascii="Bookman Old Style" w:hAnsi="Bookman Old Style"/>
          <w:sz w:val="24"/>
          <w:szCs w:val="24"/>
        </w:rPr>
        <w:t>1</w:t>
      </w:r>
      <w:r w:rsidR="00B118A4">
        <w:rPr>
          <w:rFonts w:ascii="Bookman Old Style" w:hAnsi="Bookman Old Style"/>
          <w:sz w:val="24"/>
          <w:szCs w:val="24"/>
        </w:rPr>
        <w:t>15</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w:t>
      </w:r>
      <w:r w:rsidR="00B118A4">
        <w:rPr>
          <w:rFonts w:ascii="Bookman Old Style" w:hAnsi="Bookman Old Style"/>
          <w:sz w:val="24"/>
          <w:szCs w:val="24"/>
        </w:rPr>
        <w:t>TÓRIO Nº. 115</w:t>
      </w:r>
      <w:r w:rsidR="00A2393D">
        <w:rPr>
          <w:rFonts w:ascii="Bookman Old Style" w:hAnsi="Bookman Old Style"/>
          <w:sz w:val="24"/>
          <w:szCs w:val="24"/>
        </w:rPr>
        <w:t xml:space="preserve">/2019 PREGÃO PRESENCIAL </w:t>
      </w:r>
      <w:r w:rsidR="00B118A4">
        <w:rPr>
          <w:rFonts w:ascii="Bookman Old Style" w:hAnsi="Bookman Old Style"/>
          <w:sz w:val="24"/>
          <w:szCs w:val="24"/>
        </w:rPr>
        <w:t>73</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220EDE" w:rsidRDefault="0084733C" w:rsidP="00220ED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sz w:val="24"/>
          <w:szCs w:val="24"/>
        </w:rPr>
        <w:t xml:space="preserve">1.1. </w:t>
      </w:r>
      <w:r w:rsidR="00220EDE" w:rsidRPr="009D4F20">
        <w:rPr>
          <w:rFonts w:ascii="Bookman Old Style" w:hAnsi="Bookman Old Style"/>
          <w:b/>
          <w:bCs/>
          <w:sz w:val="24"/>
          <w:szCs w:val="24"/>
        </w:rPr>
        <w:t>A PRESENTE LICITAÇÃO VISA EVENTUAL</w:t>
      </w:r>
      <w:r w:rsidR="00220EDE">
        <w:rPr>
          <w:rFonts w:ascii="Bookman Old Style" w:hAnsi="Bookman Old Style"/>
          <w:b/>
          <w:bCs/>
          <w:sz w:val="24"/>
          <w:szCs w:val="24"/>
        </w:rPr>
        <w:t xml:space="preserve"> E </w:t>
      </w:r>
      <w:r w:rsidR="00220EDE" w:rsidRPr="009D4F20">
        <w:rPr>
          <w:rFonts w:ascii="Bookman Old Style" w:hAnsi="Bookman Old Style"/>
          <w:b/>
          <w:bCs/>
          <w:sz w:val="24"/>
          <w:szCs w:val="24"/>
        </w:rPr>
        <w:t>FUTURA AQUISIÇÃO DE ENFEITES NATALINOS PARA DECORAÇÃO EM DIVERSOS PONTOS DA CIDADE, BEM COMO AS REPARTIÇÕES PÚBLICAS, PELO SISTEMA DE REGISTRO DE PREÇOS, PELO PERÍODO DE 01 (UM) ANO, CONFORME ESPECIFICAÇÕES NO EDITAL E SEUS ANEXOS</w:t>
      </w:r>
    </w:p>
    <w:p w:rsidR="00A2393D" w:rsidRDefault="00A2393D" w:rsidP="00A2393D">
      <w:pPr>
        <w:overflowPunct w:val="0"/>
        <w:autoSpaceDE w:val="0"/>
        <w:autoSpaceDN w:val="0"/>
        <w:adjustRightInd w:val="0"/>
        <w:jc w:val="both"/>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B118A4" w:rsidRPr="00B118A4" w:rsidRDefault="00B118A4" w:rsidP="00B118A4">
      <w:pPr>
        <w:spacing w:line="276" w:lineRule="auto"/>
        <w:jc w:val="center"/>
        <w:rPr>
          <w:rFonts w:ascii="Bookman Old Style" w:hAnsi="Bookman Old Style" w:cs="MoolBoran"/>
          <w:bCs/>
          <w:sz w:val="24"/>
          <w:szCs w:val="24"/>
        </w:rPr>
      </w:pPr>
      <w:r w:rsidRPr="00B118A4">
        <w:rPr>
          <w:rFonts w:ascii="Bookman Old Style" w:hAnsi="Bookman Old Style" w:cs="MoolBoran"/>
          <w:sz w:val="24"/>
          <w:szCs w:val="24"/>
        </w:rPr>
        <w:lastRenderedPageBreak/>
        <w:t xml:space="preserve">  </w:t>
      </w:r>
      <w:r w:rsidR="0018092F" w:rsidRPr="00B118A4">
        <w:rPr>
          <w:rFonts w:ascii="Bookman Old Style" w:hAnsi="Bookman Old Style" w:cs="MoolBoran"/>
          <w:sz w:val="24"/>
          <w:szCs w:val="24"/>
        </w:rPr>
        <w:fldChar w:fldCharType="begin"/>
      </w:r>
      <w:r w:rsidRPr="00B118A4">
        <w:rPr>
          <w:rFonts w:ascii="Bookman Old Style" w:hAnsi="Bookman Old Style" w:cs="MoolBoran"/>
          <w:sz w:val="24"/>
          <w:szCs w:val="24"/>
        </w:rPr>
        <w:instrText xml:space="preserve"> INCLUDETEXT  "C:\\Compras\\Textos\\Lista_Itens_Licitacao_ComPreçoTotal_Marca.doc"  \* MERGEFORMAT </w:instrText>
      </w:r>
      <w:r w:rsidR="0018092F" w:rsidRPr="00B118A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5"/>
        <w:gridCol w:w="1199"/>
        <w:gridCol w:w="693"/>
        <w:gridCol w:w="729"/>
        <w:gridCol w:w="3139"/>
        <w:gridCol w:w="1258"/>
        <w:gridCol w:w="1102"/>
      </w:tblGrid>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Preço Total</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BOLAS DE NATAL, brilhante, glitter; tamanho 5cm, embalagem com 20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24,50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490,00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BOLAS DE NATAL, brilhante, glitter; tamanho 6cm, embalagem com 09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18,10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814,50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BOLAS DE NATAL, brilhante, glitter; tamanho 8cm, embalagem com 03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9,56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956,00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FECHO prático para embalagem, 0,7mm X 11cm, embalagem com 100 unidades;</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4,13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41,30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FESTÃO ARAMADO, medindo 20 cm de diâmetro por 2 metros de comprimento. Possuir 180 galhos, produzidos em festão aramado com folhas verdes em PVC. Possuir tratamento para exposição às intempéries e tratamento anti -chamas</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28,78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14390,00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FESTÃO, com acabamento metalizado, 10 cm X 2 metros;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6,10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2440,00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FITA DECORADA ARAMADA, 2,3 cm x com mínimo de 10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16,83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841,50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FITA TECIDO DECORADA ARAMADA, 3,5 cm x com mínimo de 10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21,66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1083,00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FITA TECIDO DECORADA ARAMADA, 6,35 cm x com mínimo de 9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28,00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1400,00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FITILHO decorativo para presente, fita de presente, 0,5cm X 50m; Características: Textura: Lisa, Composição: 86% Polipropileno + 14% Polietileno;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3,03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151,50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FLOR ARTIFICIAL NATALINA, Bouquet altura de cerca de 47 cm; diâmetro da cabeça de flor de cerca de 30 cm; 5 garfo ramos, um ramo de flores, existem cinco flores; cor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8,46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1692,00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FLOR ARTIFICIAL NATALINA, diâmetro da cabeça de flor de cerca de 30 cm; aveludada com glitter;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4,20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2100,00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Mt</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TECIDO JUTA tradicional, trama aberta,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13,16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1316,00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Mt</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TECIDO JUTA, trama aberta com brilho,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15,10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1510,00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TINTA spray, de alta qualidade, indicada para trabalhos artísticos, grafites, decoração, pintura de móveis, uso profissional e reparos em geral; possuir excelente aplicação e resistência à ação do sol e da chuva, embalagem com 300ml, peso 220gr; cor verde, dourada, vermelha e prata</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15,93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796,50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MANGUEIRA luminosa de led, azul, 220v, medindo 100 m de comprimento, 13mm de diâmetro, Mangueira de 2 fios; corte a cada 2 metros; com 10 cabos de força, anti- chuva; com 15 tampa de fechamento da mangueira de silicone;</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491,00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4910,00</w:t>
            </w:r>
          </w:p>
        </w:tc>
      </w:tr>
      <w:tr w:rsidR="00B118A4" w:rsidRPr="00B118A4" w:rsidTr="00932527">
        <w:trPr>
          <w:jc w:val="center"/>
        </w:trPr>
        <w:tc>
          <w:tcPr>
            <w:tcW w:w="11500" w:type="dxa"/>
            <w:gridSpan w:val="6"/>
            <w:tcBorders>
              <w:top w:val="single" w:sz="4" w:space="0" w:color="auto"/>
              <w:bottom w:val="single" w:sz="4" w:space="0" w:color="auto"/>
              <w:right w:val="single" w:sz="4" w:space="0" w:color="auto"/>
            </w:tcBorders>
            <w:hideMark/>
          </w:tcPr>
          <w:p w:rsidR="00B118A4" w:rsidRPr="00B118A4" w:rsidRDefault="00B118A4" w:rsidP="00932527">
            <w:pPr>
              <w:keepNext/>
              <w:keepLines/>
              <w:spacing w:before="480"/>
              <w:jc w:val="right"/>
              <w:outlineLvl w:val="0"/>
              <w:rPr>
                <w:rFonts w:ascii="Arial" w:hAnsi="Arial" w:cs="Arial"/>
                <w:b/>
                <w:bCs/>
                <w:color w:val="365F91"/>
                <w:sz w:val="28"/>
                <w:szCs w:val="28"/>
              </w:rPr>
            </w:pPr>
            <w:r w:rsidRPr="00B118A4">
              <w:rPr>
                <w:rFonts w:ascii="Arial" w:hAnsi="Arial" w:cs="Arial"/>
                <w:b/>
                <w:bCs/>
                <w:color w:val="365F91"/>
                <w:sz w:val="16"/>
                <w:szCs w:val="24"/>
                <w:lang w:val="es-ES_tradnl"/>
              </w:rPr>
              <w:lastRenderedPageBreak/>
              <w:t>Total</w:t>
            </w:r>
          </w:p>
        </w:tc>
        <w:tc>
          <w:tcPr>
            <w:tcW w:w="1420" w:type="dxa"/>
            <w:tcBorders>
              <w:top w:val="single" w:sz="4" w:space="0" w:color="auto"/>
              <w:left w:val="single" w:sz="4" w:space="0" w:color="auto"/>
              <w:bottom w:val="single" w:sz="4" w:space="0" w:color="auto"/>
            </w:tcBorders>
            <w:hideMark/>
          </w:tcPr>
          <w:p w:rsidR="00B118A4" w:rsidRPr="00B118A4" w:rsidRDefault="00B118A4" w:rsidP="00932527">
            <w:pPr>
              <w:spacing w:before="100" w:beforeAutospacing="1" w:after="100" w:afterAutospacing="1"/>
              <w:jc w:val="right"/>
              <w:rPr>
                <w:sz w:val="24"/>
                <w:szCs w:val="24"/>
              </w:rPr>
            </w:pPr>
            <w:r w:rsidRPr="00B118A4">
              <w:rPr>
                <w:rFonts w:ascii="Arial" w:hAnsi="Arial" w:cs="Arial"/>
                <w:sz w:val="16"/>
              </w:rPr>
              <w:t xml:space="preserve">34.932,30 </w:t>
            </w:r>
          </w:p>
        </w:tc>
      </w:tr>
    </w:tbl>
    <w:p w:rsidR="00B118A4" w:rsidRPr="00B118A4" w:rsidRDefault="00B118A4" w:rsidP="00B118A4"/>
    <w:p w:rsidR="00B118A4" w:rsidRDefault="0018092F" w:rsidP="00B118A4">
      <w:pPr>
        <w:spacing w:line="276" w:lineRule="auto"/>
        <w:jc w:val="center"/>
        <w:rPr>
          <w:rFonts w:ascii="Bookman Old Style" w:hAnsi="Bookman Old Style"/>
          <w:b/>
          <w:bCs/>
          <w:sz w:val="24"/>
          <w:szCs w:val="24"/>
        </w:rPr>
      </w:pPr>
      <w:r w:rsidRPr="00B118A4">
        <w:rPr>
          <w:rFonts w:ascii="Bookman Old Style" w:hAnsi="Bookman Old Style" w:cs="MoolBoran"/>
          <w:sz w:val="24"/>
          <w:szCs w:val="24"/>
        </w:rPr>
        <w:fldChar w:fldCharType="end"/>
      </w:r>
    </w:p>
    <w:p w:rsidR="00172351" w:rsidRDefault="00172351" w:rsidP="00220EDE">
      <w:pPr>
        <w:overflowPunct w:val="0"/>
        <w:autoSpaceDE w:val="0"/>
        <w:autoSpaceDN w:val="0"/>
        <w:adjustRightInd w:val="0"/>
        <w:jc w:val="both"/>
        <w:rPr>
          <w:rFonts w:ascii="Bookman Old Style" w:hAnsi="Bookman Old Style"/>
          <w:b/>
          <w:bCs/>
          <w:sz w:val="24"/>
          <w:szCs w:val="24"/>
        </w:rPr>
      </w:pPr>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w:t>
      </w:r>
      <w:r w:rsidRPr="0024324E">
        <w:rPr>
          <w:rFonts w:ascii="Bookman Old Style" w:hAnsi="Bookman Old Style"/>
          <w:sz w:val="24"/>
          <w:szCs w:val="24"/>
        </w:rPr>
        <w:lastRenderedPageBreak/>
        <w:t>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B118A4">
      <w:pPr>
        <w:keepNext/>
        <w:autoSpaceDE w:val="0"/>
        <w:autoSpaceDN w:val="0"/>
        <w:adjustRightInd w:val="0"/>
        <w:outlineLvl w:val="7"/>
        <w:rPr>
          <w:rFonts w:ascii="Bookman Old Style" w:hAnsi="Bookman Old Style"/>
          <w:b/>
          <w:bCs/>
          <w:color w:val="000000"/>
          <w:sz w:val="24"/>
          <w:szCs w:val="24"/>
        </w:rPr>
      </w:pPr>
      <w:bookmarkStart w:id="0" w:name="_GoBack"/>
      <w:bookmarkEnd w:id="0"/>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B118A4">
        <w:rPr>
          <w:rFonts w:ascii="Bookman Old Style" w:hAnsi="Bookman Old Style"/>
          <w:sz w:val="24"/>
          <w:szCs w:val="24"/>
        </w:rPr>
        <w:t>73</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1B" w:rsidRDefault="00482E1B" w:rsidP="00136074">
      <w:r>
        <w:separator/>
      </w:r>
    </w:p>
  </w:endnote>
  <w:endnote w:type="continuationSeparator" w:id="0">
    <w:p w:rsidR="00482E1B" w:rsidRDefault="00482E1B"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20" w:rsidRDefault="0018092F">
    <w:pPr>
      <w:pStyle w:val="Rodap"/>
      <w:framePr w:wrap="around" w:vAnchor="text" w:hAnchor="margin" w:xAlign="center" w:y="1"/>
      <w:rPr>
        <w:rStyle w:val="Nmerodepgina"/>
      </w:rPr>
    </w:pPr>
    <w:r>
      <w:rPr>
        <w:rStyle w:val="Nmerodepgina"/>
      </w:rPr>
      <w:fldChar w:fldCharType="begin"/>
    </w:r>
    <w:r w:rsidR="009D4F20">
      <w:rPr>
        <w:rStyle w:val="Nmerodepgina"/>
      </w:rPr>
      <w:instrText xml:space="preserve">PAGE  </w:instrText>
    </w:r>
    <w:r>
      <w:rPr>
        <w:rStyle w:val="Nmerodepgina"/>
      </w:rPr>
      <w:fldChar w:fldCharType="end"/>
    </w:r>
  </w:p>
  <w:p w:rsidR="009D4F20" w:rsidRDefault="009D4F2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9D4F20" w:rsidRDefault="009D4F20">
            <w:pPr>
              <w:pStyle w:val="Rodap"/>
              <w:jc w:val="right"/>
            </w:pPr>
            <w:r>
              <w:t xml:space="preserve">Página </w:t>
            </w:r>
            <w:r w:rsidR="0018092F">
              <w:rPr>
                <w:b/>
                <w:bCs/>
                <w:sz w:val="24"/>
                <w:szCs w:val="24"/>
              </w:rPr>
              <w:fldChar w:fldCharType="begin"/>
            </w:r>
            <w:r>
              <w:rPr>
                <w:b/>
                <w:bCs/>
              </w:rPr>
              <w:instrText>PAGE</w:instrText>
            </w:r>
            <w:r w:rsidR="0018092F">
              <w:rPr>
                <w:b/>
                <w:bCs/>
                <w:sz w:val="24"/>
                <w:szCs w:val="24"/>
              </w:rPr>
              <w:fldChar w:fldCharType="separate"/>
            </w:r>
            <w:r w:rsidR="003A791B">
              <w:rPr>
                <w:b/>
                <w:bCs/>
                <w:noProof/>
              </w:rPr>
              <w:t>1</w:t>
            </w:r>
            <w:r w:rsidR="0018092F">
              <w:rPr>
                <w:b/>
                <w:bCs/>
                <w:sz w:val="24"/>
                <w:szCs w:val="24"/>
              </w:rPr>
              <w:fldChar w:fldCharType="end"/>
            </w:r>
            <w:r>
              <w:t xml:space="preserve"> de </w:t>
            </w:r>
            <w:r w:rsidR="0018092F">
              <w:rPr>
                <w:b/>
                <w:bCs/>
                <w:sz w:val="24"/>
                <w:szCs w:val="24"/>
              </w:rPr>
              <w:fldChar w:fldCharType="begin"/>
            </w:r>
            <w:r>
              <w:rPr>
                <w:b/>
                <w:bCs/>
              </w:rPr>
              <w:instrText>NUMPAGES</w:instrText>
            </w:r>
            <w:r w:rsidR="0018092F">
              <w:rPr>
                <w:b/>
                <w:bCs/>
                <w:sz w:val="24"/>
                <w:szCs w:val="24"/>
              </w:rPr>
              <w:fldChar w:fldCharType="separate"/>
            </w:r>
            <w:r w:rsidR="003A791B">
              <w:rPr>
                <w:b/>
                <w:bCs/>
                <w:noProof/>
              </w:rPr>
              <w:t>48</w:t>
            </w:r>
            <w:r w:rsidR="0018092F">
              <w:rPr>
                <w:b/>
                <w:bCs/>
                <w:sz w:val="24"/>
                <w:szCs w:val="24"/>
              </w:rPr>
              <w:fldChar w:fldCharType="end"/>
            </w:r>
          </w:p>
        </w:sdtContent>
      </w:sdt>
    </w:sdtContent>
  </w:sdt>
  <w:p w:rsidR="009D4F20" w:rsidRPr="00136074" w:rsidRDefault="009D4F20"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1B" w:rsidRDefault="00482E1B" w:rsidP="00136074">
      <w:r>
        <w:separator/>
      </w:r>
    </w:p>
  </w:footnote>
  <w:footnote w:type="continuationSeparator" w:id="0">
    <w:p w:rsidR="00482E1B" w:rsidRDefault="00482E1B"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847C9"/>
    <w:rsid w:val="000A2299"/>
    <w:rsid w:val="000E1461"/>
    <w:rsid w:val="000E4239"/>
    <w:rsid w:val="00101156"/>
    <w:rsid w:val="001016AC"/>
    <w:rsid w:val="00106453"/>
    <w:rsid w:val="00112E76"/>
    <w:rsid w:val="001218B1"/>
    <w:rsid w:val="00132DD9"/>
    <w:rsid w:val="00136074"/>
    <w:rsid w:val="00143A6F"/>
    <w:rsid w:val="00166D6C"/>
    <w:rsid w:val="00172351"/>
    <w:rsid w:val="0018092F"/>
    <w:rsid w:val="0018589E"/>
    <w:rsid w:val="0018735B"/>
    <w:rsid w:val="001A37E6"/>
    <w:rsid w:val="001A4939"/>
    <w:rsid w:val="001B498B"/>
    <w:rsid w:val="001E6CB0"/>
    <w:rsid w:val="001F2A42"/>
    <w:rsid w:val="001F4BB3"/>
    <w:rsid w:val="00220EDE"/>
    <w:rsid w:val="0024324E"/>
    <w:rsid w:val="002644AA"/>
    <w:rsid w:val="002E4E37"/>
    <w:rsid w:val="002E6F50"/>
    <w:rsid w:val="00310014"/>
    <w:rsid w:val="00324EBE"/>
    <w:rsid w:val="00330501"/>
    <w:rsid w:val="00342375"/>
    <w:rsid w:val="003923E4"/>
    <w:rsid w:val="00394EBE"/>
    <w:rsid w:val="003A2DF4"/>
    <w:rsid w:val="003A791B"/>
    <w:rsid w:val="003A7CAB"/>
    <w:rsid w:val="003C41F5"/>
    <w:rsid w:val="003C4722"/>
    <w:rsid w:val="00410DB8"/>
    <w:rsid w:val="004450CA"/>
    <w:rsid w:val="0045249F"/>
    <w:rsid w:val="00482E1B"/>
    <w:rsid w:val="00484CEF"/>
    <w:rsid w:val="00486E55"/>
    <w:rsid w:val="004A4F9E"/>
    <w:rsid w:val="004D5B69"/>
    <w:rsid w:val="004F0431"/>
    <w:rsid w:val="005315C9"/>
    <w:rsid w:val="00545F3A"/>
    <w:rsid w:val="00564FD2"/>
    <w:rsid w:val="00571F61"/>
    <w:rsid w:val="00573377"/>
    <w:rsid w:val="00574396"/>
    <w:rsid w:val="005974A7"/>
    <w:rsid w:val="005C1512"/>
    <w:rsid w:val="005C6ACF"/>
    <w:rsid w:val="005D10B4"/>
    <w:rsid w:val="005E26B3"/>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214B"/>
    <w:rsid w:val="009364E8"/>
    <w:rsid w:val="00952CE3"/>
    <w:rsid w:val="00954B7A"/>
    <w:rsid w:val="00984041"/>
    <w:rsid w:val="009C4CEE"/>
    <w:rsid w:val="009C52E6"/>
    <w:rsid w:val="009D4F20"/>
    <w:rsid w:val="009D5FED"/>
    <w:rsid w:val="009F0BE4"/>
    <w:rsid w:val="009F5080"/>
    <w:rsid w:val="00A055CF"/>
    <w:rsid w:val="00A2393D"/>
    <w:rsid w:val="00A91BAC"/>
    <w:rsid w:val="00AA38E1"/>
    <w:rsid w:val="00AF46A4"/>
    <w:rsid w:val="00B024CD"/>
    <w:rsid w:val="00B118A4"/>
    <w:rsid w:val="00B2658D"/>
    <w:rsid w:val="00B3405C"/>
    <w:rsid w:val="00B513B5"/>
    <w:rsid w:val="00B6703D"/>
    <w:rsid w:val="00BC1508"/>
    <w:rsid w:val="00BD3E5B"/>
    <w:rsid w:val="00C15F6A"/>
    <w:rsid w:val="00C206F8"/>
    <w:rsid w:val="00C548A6"/>
    <w:rsid w:val="00C54D0E"/>
    <w:rsid w:val="00C73315"/>
    <w:rsid w:val="00C77485"/>
    <w:rsid w:val="00CA293F"/>
    <w:rsid w:val="00CA396A"/>
    <w:rsid w:val="00CB0079"/>
    <w:rsid w:val="00CB1C4B"/>
    <w:rsid w:val="00CC0045"/>
    <w:rsid w:val="00CF6092"/>
    <w:rsid w:val="00D25D88"/>
    <w:rsid w:val="00D7692C"/>
    <w:rsid w:val="00D76E34"/>
    <w:rsid w:val="00DA2524"/>
    <w:rsid w:val="00DA352E"/>
    <w:rsid w:val="00DA5001"/>
    <w:rsid w:val="00DA5E98"/>
    <w:rsid w:val="00DB774C"/>
    <w:rsid w:val="00DC4059"/>
    <w:rsid w:val="00DE2B52"/>
    <w:rsid w:val="00DE2DF0"/>
    <w:rsid w:val="00DF5EC7"/>
    <w:rsid w:val="00E02A38"/>
    <w:rsid w:val="00E46A13"/>
    <w:rsid w:val="00E51568"/>
    <w:rsid w:val="00E53B7F"/>
    <w:rsid w:val="00E5511F"/>
    <w:rsid w:val="00E6304E"/>
    <w:rsid w:val="00E8027F"/>
    <w:rsid w:val="00E8246F"/>
    <w:rsid w:val="00EA4DCE"/>
    <w:rsid w:val="00EA7F9C"/>
    <w:rsid w:val="00EB0241"/>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851409739">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15698</Words>
  <Characters>84773</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2019-08-22T12:12:00Z</cp:lastPrinted>
  <dcterms:created xsi:type="dcterms:W3CDTF">2019-10-16T10:51:00Z</dcterms:created>
  <dcterms:modified xsi:type="dcterms:W3CDTF">2019-10-16T10:51:00Z</dcterms:modified>
</cp:coreProperties>
</file>