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B3630E" w:rsidRPr="000F5F8A">
        <w:rPr>
          <w:rFonts w:ascii="Bookman Old Style" w:hAnsi="Bookman Old Style"/>
          <w:sz w:val="24"/>
          <w:szCs w:val="24"/>
        </w:rPr>
        <w:t>40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Modalidade Pregão Presencial nº 2</w:t>
      </w:r>
      <w:r w:rsidR="00B3630E" w:rsidRPr="000F5F8A">
        <w:rPr>
          <w:rFonts w:ascii="Bookman Old Style" w:hAnsi="Bookman Old Style"/>
          <w:sz w:val="24"/>
          <w:szCs w:val="24"/>
        </w:rPr>
        <w:t>2</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B3630E" w:rsidRPr="000F5F8A">
        <w:rPr>
          <w:rFonts w:ascii="Bookman Old Style" w:hAnsi="Bookman Old Style"/>
          <w:sz w:val="24"/>
          <w:szCs w:val="24"/>
        </w:rPr>
        <w:t>40</w:t>
      </w:r>
      <w:r w:rsidRPr="000F5F8A">
        <w:rPr>
          <w:rFonts w:ascii="Bookman Old Style" w:hAnsi="Bookman Old Style"/>
          <w:sz w:val="24"/>
          <w:szCs w:val="24"/>
        </w:rPr>
        <w:t>/2019 e a modalidade pregão presencial nº 2</w:t>
      </w:r>
      <w:r w:rsidR="00B3630E" w:rsidRPr="000F5F8A">
        <w:rPr>
          <w:rFonts w:ascii="Bookman Old Style" w:hAnsi="Bookman Old Style"/>
          <w:sz w:val="24"/>
          <w:szCs w:val="24"/>
        </w:rPr>
        <w:t>2</w:t>
      </w:r>
      <w:r w:rsidRPr="000F5F8A">
        <w:rPr>
          <w:rFonts w:ascii="Bookman Old Style" w:hAnsi="Bookman Old Style"/>
          <w:sz w:val="24"/>
          <w:szCs w:val="24"/>
        </w:rPr>
        <w:t>/2019</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DA3CEE" w:rsidRPr="000F5F8A">
        <w:rPr>
          <w:rFonts w:ascii="Bookman Old Style" w:hAnsi="Bookman Old Style"/>
          <w:b/>
          <w:sz w:val="24"/>
          <w:szCs w:val="24"/>
        </w:rPr>
        <w:t>13:30</w:t>
      </w:r>
      <w:r w:rsidRPr="000F5F8A">
        <w:rPr>
          <w:rFonts w:ascii="Bookman Old Style" w:hAnsi="Bookman Old Style"/>
          <w:b/>
          <w:sz w:val="24"/>
          <w:szCs w:val="24"/>
        </w:rPr>
        <w:t>hs</w:t>
      </w:r>
      <w:r w:rsidRPr="000F5F8A">
        <w:rPr>
          <w:rFonts w:ascii="Bookman Old Style" w:hAnsi="Bookman Old Style"/>
          <w:sz w:val="24"/>
          <w:szCs w:val="24"/>
        </w:rPr>
        <w:t xml:space="preserve"> do dia </w:t>
      </w:r>
      <w:fldSimple w:instr=" DOCVARIABLE &quot;DataInicioRecEnvelope&quot; \* MERGEFORMAT ">
        <w:r w:rsidR="00765073" w:rsidRPr="000F5F8A">
          <w:rPr>
            <w:rFonts w:ascii="Bookman Old Style" w:hAnsi="Bookman Old Style" w:cs="Arial"/>
            <w:b/>
            <w:sz w:val="24"/>
            <w:szCs w:val="24"/>
          </w:rPr>
          <w:t>12</w:t>
        </w:r>
        <w:r w:rsidR="003F0B92" w:rsidRPr="000F5F8A">
          <w:rPr>
            <w:rFonts w:ascii="Bookman Old Style" w:hAnsi="Bookman Old Style" w:cs="Arial"/>
            <w:b/>
            <w:sz w:val="24"/>
            <w:szCs w:val="24"/>
          </w:rPr>
          <w:t>/04</w:t>
        </w:r>
        <w:r w:rsidRPr="000F5F8A">
          <w:rPr>
            <w:rFonts w:ascii="Bookman Old Style" w:hAnsi="Bookman Old Style" w:cs="Arial"/>
            <w:b/>
            <w:sz w:val="24"/>
            <w:szCs w:val="24"/>
          </w:rPr>
          <w:t>/2019</w:t>
        </w:r>
      </w:fldSimple>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DA3CEE" w:rsidRPr="000F5F8A">
        <w:rPr>
          <w:rFonts w:ascii="Bookman Old Style" w:hAnsi="Bookman Old Style"/>
          <w:b/>
          <w:sz w:val="24"/>
          <w:szCs w:val="24"/>
        </w:rPr>
        <w:t>13:30</w:t>
      </w:r>
      <w:r w:rsidRPr="000F5F8A">
        <w:rPr>
          <w:rFonts w:ascii="Bookman Old Style" w:hAnsi="Bookman Old Style" w:cs="Arial"/>
          <w:b/>
          <w:sz w:val="24"/>
          <w:szCs w:val="24"/>
        </w:rPr>
        <w:t>hs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7"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9"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3F0B92" w:rsidRPr="000F5F8A"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3F0B92" w:rsidRPr="000F5F8A">
        <w:rPr>
          <w:rFonts w:ascii="Bookman Old Style" w:hAnsi="Bookman Old Style"/>
          <w:bCs/>
          <w:sz w:val="24"/>
          <w:szCs w:val="24"/>
        </w:rPr>
        <w:t>A PRESENTE LICITAÇÃO</w:t>
      </w:r>
      <w:r w:rsidR="00765073" w:rsidRPr="000F5F8A">
        <w:rPr>
          <w:rFonts w:ascii="Bookman Old Style" w:hAnsi="Bookman Old Style"/>
          <w:bCs/>
          <w:sz w:val="24"/>
          <w:szCs w:val="24"/>
        </w:rPr>
        <w:t xml:space="preserve"> TEM POR OBJETO REGISTRO DE PREÇOS</w:t>
      </w:r>
      <w:r w:rsidR="003F0B92" w:rsidRPr="000F5F8A">
        <w:rPr>
          <w:rFonts w:ascii="Bookman Old Style" w:hAnsi="Bookman Old Style"/>
          <w:bCs/>
          <w:sz w:val="24"/>
          <w:szCs w:val="24"/>
        </w:rPr>
        <w:t xml:space="preserve"> VISA</w:t>
      </w:r>
      <w:r w:rsidR="00765073" w:rsidRPr="000F5F8A">
        <w:rPr>
          <w:rFonts w:ascii="Bookman Old Style" w:hAnsi="Bookman Old Style"/>
          <w:bCs/>
          <w:sz w:val="24"/>
          <w:szCs w:val="24"/>
        </w:rPr>
        <w:t>NDO</w:t>
      </w:r>
      <w:r w:rsidR="003F0B92" w:rsidRPr="000F5F8A">
        <w:rPr>
          <w:rFonts w:ascii="Bookman Old Style" w:hAnsi="Bookman Old Style"/>
          <w:bCs/>
          <w:sz w:val="24"/>
          <w:szCs w:val="24"/>
        </w:rPr>
        <w:t xml:space="preserve"> FUTURA E EVENTUAL AQUISIÇÃO DE ÓLEOS DIVERSOS, PARA MANUTENÇÃO DAS MÁQUINAS PESADAS, CAMINHÕES E DEMAIS EQUIPAMENTOS DA ADMINISTRAÇAO MUNICIPAL</w:t>
      </w:r>
      <w:r w:rsidR="00B3630E" w:rsidRPr="000F5F8A">
        <w:rPr>
          <w:rFonts w:ascii="Bookman Old Style" w:hAnsi="Bookman Old Style"/>
          <w:bCs/>
          <w:sz w:val="24"/>
          <w:szCs w:val="24"/>
        </w:rPr>
        <w:t>.</w:t>
      </w:r>
    </w:p>
    <w:p w:rsidR="008C38A4" w:rsidRPr="000F5F8A"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0F5F8A"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w:t>
      </w:r>
      <w:r w:rsidR="00DA3CEE" w:rsidRPr="000F5F8A">
        <w:rPr>
          <w:rFonts w:ascii="Bookman Old Style" w:hAnsi="Bookman Old Style"/>
          <w:bCs/>
          <w:color w:val="000000" w:themeColor="text1"/>
          <w:sz w:val="24"/>
          <w:szCs w:val="24"/>
        </w:rPr>
        <w:t>através do orçamento vigente para o ano.</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DB774C" w:rsidRPr="000F5F8A">
        <w:rPr>
          <w:rFonts w:ascii="Bookman Old Style" w:hAnsi="Bookman Old Style"/>
          <w:bCs/>
          <w:sz w:val="24"/>
          <w:szCs w:val="24"/>
        </w:rPr>
        <w:t>Esta licitação é exclusiva para microempresas e empresas de pequeno porte</w:t>
      </w:r>
      <w:r w:rsidRPr="000F5F8A">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lastRenderedPageBreak/>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7.4.</w:t>
      </w:r>
      <w:r w:rsidRPr="000F5F8A">
        <w:rPr>
          <w:rFonts w:ascii="Bookman Old Style" w:hAnsi="Bookman Old Style"/>
          <w:bCs/>
          <w:sz w:val="24"/>
          <w:szCs w:val="24"/>
        </w:rPr>
        <w:t xml:space="preserve"> Poderá representar o licitante qualquer pessoa habilitada nos termos do estatuto ou contrato social, apresentando cópia deste, ou </w:t>
      </w:r>
      <w:r w:rsidRPr="000F5F8A">
        <w:rPr>
          <w:rFonts w:ascii="Bookman Old Style" w:hAnsi="Bookman Old Style"/>
          <w:bCs/>
          <w:sz w:val="24"/>
          <w:szCs w:val="24"/>
        </w:rPr>
        <w:lastRenderedPageBreak/>
        <w:t>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lastRenderedPageBreak/>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Processo nº 40</w:t>
      </w:r>
      <w:r w:rsidRPr="000F5F8A">
        <w:rPr>
          <w:rFonts w:ascii="Bookman Old Style" w:hAnsi="Bookman Old Style"/>
          <w:sz w:val="24"/>
          <w:szCs w:val="24"/>
        </w:rPr>
        <w:t xml:space="preserve">/2019 Modalidade Pregão Presencial nº </w:t>
      </w:r>
      <w:fldSimple w:instr=" DOCVARIABLE &quot;NumLicitacao&quot; \* MERGEFORMAT ">
        <w:r w:rsidR="003F0B92" w:rsidRPr="000F5F8A">
          <w:rPr>
            <w:rFonts w:ascii="Bookman Old Style" w:hAnsi="Bookman Old Style"/>
            <w:sz w:val="24"/>
            <w:szCs w:val="24"/>
          </w:rPr>
          <w:t>22</w:t>
        </w:r>
        <w:r w:rsidRPr="000F5F8A">
          <w:rPr>
            <w:rFonts w:ascii="Bookman Old Style" w:hAnsi="Bookman Old Style"/>
            <w:sz w:val="24"/>
            <w:szCs w:val="24"/>
          </w:rPr>
          <w:t>/2019</w:t>
        </w:r>
      </w:fldSimple>
      <w:r w:rsidRPr="000F5F8A">
        <w:rPr>
          <w:rFonts w:ascii="Bookman Old Style" w:hAnsi="Bookman Old Style"/>
          <w:sz w:val="24"/>
          <w:szCs w:val="24"/>
        </w:rPr>
        <w:t>.</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 DOS DOCUMENTOS DE HABILITAÇÃO –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9.3. Documentação Relativa à Qualificação Econômico-Financeira: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 xml:space="preserve">9.3.1 </w:t>
      </w:r>
      <w:r w:rsidRPr="000F5F8A">
        <w:rPr>
          <w:rFonts w:ascii="Bookman Old Style" w:hAnsi="Bookman Old Style"/>
          <w:bCs/>
          <w:sz w:val="24"/>
          <w:szCs w:val="24"/>
        </w:rPr>
        <w:t>Certidões negativas de falências e concordatas expedidas pelos distribuidores da sede da Licitante.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3F0B92" w:rsidRPr="000F5F8A">
        <w:rPr>
          <w:rFonts w:ascii="Bookman Old Style" w:hAnsi="Bookman Old Style"/>
          <w:sz w:val="24"/>
          <w:szCs w:val="24"/>
        </w:rPr>
        <w:t>40</w:t>
      </w:r>
      <w:r w:rsidRPr="000F5F8A">
        <w:rPr>
          <w:rFonts w:ascii="Bookman Old Style" w:hAnsi="Bookman Old Style"/>
          <w:sz w:val="24"/>
          <w:szCs w:val="24"/>
        </w:rPr>
        <w:t>/2019</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3F0B92" w:rsidRPr="000F5F8A">
        <w:rPr>
          <w:rFonts w:ascii="Bookman Old Style" w:hAnsi="Bookman Old Style"/>
          <w:sz w:val="24"/>
          <w:szCs w:val="24"/>
        </w:rPr>
        <w:t xml:space="preserve"> 22</w:t>
      </w:r>
      <w:r w:rsidRPr="000F5F8A">
        <w:rPr>
          <w:rFonts w:ascii="Bookman Old Style" w:hAnsi="Bookman Old Style"/>
          <w:sz w:val="24"/>
          <w:szCs w:val="24"/>
        </w:rPr>
        <w:t>/2019</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w:t>
      </w:r>
      <w:r w:rsidRPr="000F5F8A">
        <w:rPr>
          <w:rFonts w:ascii="Bookman Old Style" w:hAnsi="Bookman Old Style"/>
          <w:bCs/>
          <w:sz w:val="24"/>
          <w:szCs w:val="24"/>
        </w:rPr>
        <w:lastRenderedPageBreak/>
        <w:t>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w:t>
      </w:r>
      <w:r w:rsidRPr="000F5F8A">
        <w:rPr>
          <w:rFonts w:ascii="Bookman Old Style" w:hAnsi="Bookman Old Style"/>
          <w:bCs/>
          <w:sz w:val="24"/>
          <w:szCs w:val="24"/>
        </w:rPr>
        <w:lastRenderedPageBreak/>
        <w:t>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Ata de 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w:t>
      </w:r>
      <w:r w:rsidRPr="000F5F8A">
        <w:rPr>
          <w:rFonts w:ascii="Bookman Old Style" w:hAnsi="Bookman Old Style"/>
          <w:sz w:val="24"/>
          <w:szCs w:val="24"/>
        </w:rPr>
        <w:lastRenderedPageBreak/>
        <w:t xml:space="preserve">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lastRenderedPageBreak/>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no território deste município, no </w:t>
      </w:r>
      <w:r w:rsidR="001F4BB3" w:rsidRPr="000F5F8A">
        <w:rPr>
          <w:rFonts w:ascii="Bookman Old Style" w:hAnsi="Bookman Old Style"/>
          <w:sz w:val="24"/>
          <w:szCs w:val="24"/>
        </w:rPr>
        <w:t>local indicado pelo contratante</w:t>
      </w:r>
      <w:r w:rsidR="00394EBE" w:rsidRPr="000F5F8A">
        <w:rPr>
          <w:rFonts w:ascii="Bookman Old Style" w:hAnsi="Bookman Old Style"/>
          <w:sz w:val="24"/>
          <w:szCs w:val="24"/>
        </w:rPr>
        <w:t xml:space="preserve"> na Autorização de Fornecimento (AF)</w:t>
      </w:r>
      <w:r w:rsidR="001F4BB3" w:rsidRPr="000F5F8A">
        <w:rPr>
          <w:rFonts w:ascii="Bookman Old Style" w:hAnsi="Bookman Old Style"/>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o total de 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lastRenderedPageBreak/>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3F0B92" w:rsidRPr="000F5F8A" w:rsidRDefault="003F0B92" w:rsidP="008C38A4">
      <w:pPr>
        <w:overflowPunct w:val="0"/>
        <w:autoSpaceDE w:val="0"/>
        <w:autoSpaceDN w:val="0"/>
        <w:adjustRightInd w:val="0"/>
        <w:spacing w:after="120"/>
        <w:jc w:val="both"/>
        <w:rPr>
          <w:rFonts w:ascii="Bookman Old Style" w:hAnsi="Bookman Old Style"/>
          <w:b/>
          <w:bCs/>
          <w:sz w:val="24"/>
          <w:szCs w:val="24"/>
        </w:rPr>
      </w:pP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Pr="000F5F8A" w:rsidRDefault="0084733C"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3F0B92" w:rsidRPr="000F5F8A">
        <w:rPr>
          <w:rFonts w:ascii="Bookman Old Style" w:hAnsi="Bookman Old Style"/>
          <w:sz w:val="24"/>
          <w:szCs w:val="24"/>
        </w:rPr>
        <w:t>25 de março de 2019.</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0F5F8A"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0F5F8A"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DA3CEE">
      <w:pPr>
        <w:spacing w:after="120"/>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ANEXO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3F0B92" w:rsidRPr="000F5F8A">
        <w:rPr>
          <w:rFonts w:ascii="Bookman Old Style" w:hAnsi="Bookman Old Style"/>
          <w:sz w:val="24"/>
          <w:szCs w:val="24"/>
        </w:rPr>
        <w:t>40</w:t>
      </w:r>
      <w:r w:rsidR="00025C11" w:rsidRPr="000F5F8A">
        <w:rPr>
          <w:rFonts w:ascii="Bookman Old Style" w:hAnsi="Bookman Old Style"/>
          <w:sz w:val="24"/>
          <w:szCs w:val="24"/>
        </w:rPr>
        <w:t>/2019</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Modalidade Pregão Presencial nº 2</w:t>
      </w:r>
      <w:r w:rsidR="003F0B92" w:rsidRPr="000F5F8A">
        <w:rPr>
          <w:rFonts w:ascii="Bookman Old Style" w:hAnsi="Bookman Old Style"/>
          <w:sz w:val="24"/>
          <w:szCs w:val="24"/>
        </w:rPr>
        <w:t>2</w:t>
      </w:r>
      <w:r w:rsidRPr="000F5F8A">
        <w:rPr>
          <w:rFonts w:ascii="Bookman Old Style" w:hAnsi="Bookman Old Style"/>
          <w:sz w:val="24"/>
          <w:szCs w:val="24"/>
        </w:rPr>
        <w:t>/2019</w:t>
      </w:r>
    </w:p>
    <w:p w:rsidR="00136074" w:rsidRPr="000F5F8A" w:rsidRDefault="00136074" w:rsidP="008C38A4">
      <w:pPr>
        <w:spacing w:after="120"/>
        <w:jc w:val="center"/>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TERMO DE REFERÊNCIA</w:t>
      </w:r>
    </w:p>
    <w:p w:rsidR="00136074" w:rsidRPr="000F5F8A" w:rsidRDefault="00136074" w:rsidP="008C38A4">
      <w:pPr>
        <w:spacing w:after="120"/>
        <w:jc w:val="center"/>
        <w:rPr>
          <w:rFonts w:ascii="Bookman Old Style" w:hAnsi="Bookman Old Style"/>
          <w:b/>
          <w:sz w:val="24"/>
          <w:szCs w:val="24"/>
        </w:rPr>
      </w:pPr>
    </w:p>
    <w:p w:rsidR="00136074" w:rsidRPr="000F5F8A" w:rsidRDefault="00025C11" w:rsidP="008C38A4">
      <w:pPr>
        <w:spacing w:after="120"/>
        <w:jc w:val="both"/>
        <w:rPr>
          <w:rFonts w:ascii="Bookman Old Style" w:hAnsi="Bookman Old Style"/>
          <w:b/>
          <w:sz w:val="24"/>
          <w:szCs w:val="24"/>
        </w:rPr>
      </w:pPr>
      <w:r w:rsidRPr="000F5F8A">
        <w:rPr>
          <w:rFonts w:ascii="Bookman Old Style" w:hAnsi="Bookman Old Style"/>
          <w:b/>
          <w:sz w:val="24"/>
          <w:szCs w:val="24"/>
        </w:rPr>
        <w:t xml:space="preserve">1. </w:t>
      </w:r>
      <w:r w:rsidR="00136074" w:rsidRPr="000F5F8A">
        <w:rPr>
          <w:rFonts w:ascii="Bookman Old Style" w:hAnsi="Bookman Old Style"/>
          <w:b/>
          <w:sz w:val="24"/>
          <w:szCs w:val="24"/>
        </w:rPr>
        <w:t>OBJETO:</w:t>
      </w:r>
    </w:p>
    <w:p w:rsidR="008B04D3" w:rsidRPr="000F5F8A" w:rsidRDefault="00693FB8"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000F5F8A" w:rsidRPr="000F5F8A">
        <w:rPr>
          <w:rFonts w:ascii="Bookman Old Style" w:hAnsi="Bookman Old Style"/>
          <w:bCs/>
          <w:sz w:val="24"/>
          <w:szCs w:val="24"/>
        </w:rPr>
        <w:t>A PRESENTE LICITAÇÃO TEM POR OBJETO REGISTRO DE PREÇOS VISANDO FUTURA E EVENTUAL AQUISIÇÃO DE ÓLEOS DIVERSOS, PARA MANUTENÇÃO DAS MÁQUINAS PESADAS, CAMINHÕES E DEMAIS EQUIPAMENTOS DA ADMINISTRAÇAO MUNICIPAL</w:t>
      </w:r>
      <w:r w:rsidR="00025C11" w:rsidRPr="000F5F8A">
        <w:rPr>
          <w:rFonts w:ascii="Bookman Old Style" w:hAnsi="Bookman Old Style"/>
          <w:bCs/>
          <w:sz w:val="24"/>
          <w:szCs w:val="24"/>
        </w:rPr>
        <w:t>, cujos valores decorrem da média de 3 (três) orçamentos:</w:t>
      </w:r>
      <w:r w:rsidR="00025C11" w:rsidRPr="000F5F8A">
        <w:rPr>
          <w:rFonts w:ascii="Bookman Old Style" w:hAnsi="Bookman Old Style" w:cs="Arial"/>
          <w:sz w:val="24"/>
          <w:szCs w:val="24"/>
        </w:rPr>
        <w:t xml:space="preserve"> </w:t>
      </w:r>
    </w:p>
    <w:p w:rsidR="003F0B92" w:rsidRPr="000F5F8A" w:rsidRDefault="003F0B92" w:rsidP="003F0B92">
      <w:pPr>
        <w:spacing w:line="276" w:lineRule="auto"/>
        <w:rPr>
          <w:rFonts w:ascii="Bookman Old Style" w:hAnsi="Bookman Old Style" w:cs="MoolBoran"/>
          <w:b/>
          <w:bCs/>
          <w:sz w:val="24"/>
          <w:szCs w:val="24"/>
        </w:rPr>
      </w:pPr>
    </w:p>
    <w:p w:rsidR="003F0B92" w:rsidRPr="000F5F8A" w:rsidRDefault="003F0B92" w:rsidP="003F0B92">
      <w:pPr>
        <w:spacing w:line="276" w:lineRule="auto"/>
        <w:jc w:val="center"/>
        <w:rPr>
          <w:rFonts w:ascii="Bookman Old Style" w:hAnsi="Bookman Old Style" w:cs="Arial"/>
          <w:bCs/>
          <w:sz w:val="24"/>
          <w:szCs w:val="24"/>
        </w:rPr>
      </w:pPr>
      <w:r w:rsidRPr="000F5F8A">
        <w:rPr>
          <w:rFonts w:ascii="Bookman Old Style" w:hAnsi="Bookman Old Style" w:cs="Arial"/>
          <w:sz w:val="24"/>
          <w:szCs w:val="24"/>
        </w:rPr>
        <w:t xml:space="preserve">  </w:t>
      </w:r>
      <w:r w:rsidR="00F33A57" w:rsidRPr="000F5F8A">
        <w:rPr>
          <w:rFonts w:ascii="Bookman Old Style" w:hAnsi="Bookman Old Style" w:cs="Arial"/>
          <w:sz w:val="24"/>
          <w:szCs w:val="24"/>
        </w:rPr>
        <w:fldChar w:fldCharType="begin"/>
      </w:r>
      <w:r w:rsidRPr="000F5F8A">
        <w:rPr>
          <w:rFonts w:ascii="Bookman Old Style" w:hAnsi="Bookman Old Style" w:cs="Arial"/>
          <w:sz w:val="24"/>
          <w:szCs w:val="24"/>
        </w:rPr>
        <w:instrText xml:space="preserve"> INCLUDETEXT  C:\\Compras\\Textos\\Lista_Itens_Licitacao_ComPreçoTotal_Marca.doc   \* MERGEFORMAT </w:instrText>
      </w:r>
      <w:r w:rsidR="00F33A57" w:rsidRPr="000F5F8A">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97"/>
        <w:gridCol w:w="1506"/>
        <w:gridCol w:w="771"/>
        <w:gridCol w:w="857"/>
        <w:gridCol w:w="2318"/>
        <w:gridCol w:w="1077"/>
        <w:gridCol w:w="1419"/>
      </w:tblGrid>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b/>
                <w:bCs/>
                <w:sz w:val="24"/>
                <w:szCs w:val="24"/>
                <w:lang w:eastAsia="en-US"/>
              </w:rPr>
            </w:pPr>
            <w:r w:rsidRPr="000F5F8A">
              <w:rPr>
                <w:rFonts w:ascii="Bookman Old Style" w:hAnsi="Bookman Old Style" w:cs="Arial"/>
                <w:b/>
                <w:bCs/>
                <w:sz w:val="24"/>
                <w:szCs w:val="24"/>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b/>
                <w:bCs/>
                <w:sz w:val="24"/>
                <w:szCs w:val="24"/>
                <w:lang w:eastAsia="en-US"/>
              </w:rPr>
            </w:pPr>
            <w:r w:rsidRPr="000F5F8A">
              <w:rPr>
                <w:rFonts w:ascii="Bookman Old Style" w:hAnsi="Bookman Old Style" w:cs="Arial"/>
                <w:b/>
                <w:bCs/>
                <w:sz w:val="24"/>
                <w:szCs w:val="24"/>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b/>
                <w:bCs/>
                <w:sz w:val="24"/>
                <w:szCs w:val="24"/>
                <w:lang w:eastAsia="en-US"/>
              </w:rPr>
            </w:pPr>
            <w:r w:rsidRPr="000F5F8A">
              <w:rPr>
                <w:rFonts w:ascii="Bookman Old Style" w:hAnsi="Bookman Old Style" w:cs="Arial"/>
                <w:b/>
                <w:bCs/>
                <w:sz w:val="24"/>
                <w:szCs w:val="24"/>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b/>
                <w:bCs/>
                <w:sz w:val="24"/>
                <w:szCs w:val="24"/>
                <w:lang w:eastAsia="en-US"/>
              </w:rPr>
            </w:pPr>
            <w:r w:rsidRPr="000F5F8A">
              <w:rPr>
                <w:rFonts w:ascii="Bookman Old Style" w:hAnsi="Bookman Old Style" w:cs="Arial"/>
                <w:b/>
                <w:bCs/>
                <w:sz w:val="24"/>
                <w:szCs w:val="24"/>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b/>
                <w:bCs/>
                <w:sz w:val="24"/>
                <w:szCs w:val="24"/>
                <w:lang w:eastAsia="en-US"/>
              </w:rPr>
            </w:pPr>
            <w:r w:rsidRPr="000F5F8A">
              <w:rPr>
                <w:rFonts w:ascii="Bookman Old Style" w:hAnsi="Bookman Old Style" w:cs="Arial"/>
                <w:b/>
                <w:bCs/>
                <w:sz w:val="24"/>
                <w:szCs w:val="24"/>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b/>
                <w:bCs/>
                <w:sz w:val="24"/>
                <w:szCs w:val="24"/>
                <w:lang w:eastAsia="en-US"/>
              </w:rPr>
            </w:pPr>
            <w:r w:rsidRPr="000F5F8A">
              <w:rPr>
                <w:rFonts w:ascii="Bookman Old Style" w:hAnsi="Bookman Old Style" w:cs="Arial"/>
                <w:b/>
                <w:bCs/>
                <w:sz w:val="24"/>
                <w:szCs w:val="24"/>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b/>
                <w:bCs/>
                <w:sz w:val="24"/>
                <w:szCs w:val="24"/>
                <w:lang w:eastAsia="en-US"/>
              </w:rPr>
            </w:pPr>
            <w:r w:rsidRPr="000F5F8A">
              <w:rPr>
                <w:rFonts w:ascii="Bookman Old Style" w:hAnsi="Bookman Old Style" w:cs="Arial"/>
                <w:b/>
                <w:bCs/>
                <w:sz w:val="24"/>
                <w:szCs w:val="24"/>
                <w:lang w:eastAsia="en-US"/>
              </w:rPr>
              <w:t>Preço Total</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BLD</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OLEO TANDEM SAE 50 ALISSON C-4, USO CATERPILLAR - BALDE COM 20 LITROS</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380,66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2283,96</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360,00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ÓLEO HIDRÁULICO 10W ADRIANCED ALISSON C-4 USO CATERPILLAR</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20,51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7383,60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ÓLEO TRANSMISSÃO SAE 30 ALISSON C-4 (USO CATERPILLAR)</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19,44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3888,00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BLD</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 xml:space="preserve">LIQUIDO AURIFICADOR CAT 215-4246 </w:t>
            </w:r>
            <w:r w:rsidRPr="000F5F8A">
              <w:rPr>
                <w:rFonts w:ascii="Bookman Old Style" w:hAnsi="Bookman Old Style" w:cs="Arial"/>
                <w:sz w:val="24"/>
                <w:szCs w:val="24"/>
                <w:lang w:eastAsia="en-US"/>
              </w:rPr>
              <w:lastRenderedPageBreak/>
              <w:t>GENUÍNO (BALDE COM 20 LITRO</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lastRenderedPageBreak/>
              <w:t xml:space="preserve">763,00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15260,00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lastRenderedPageBreak/>
              <w:t>5</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240,00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ÓLEO 15W40 API CI-4 ACEA E 7 (MOTOR A DIESEL)</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14,65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3516,00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OLEO HIDRÁULICO HD 68 HL (EXTREMA PRESSÃO)</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12,71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5084,00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ÓLEO HIDRÁULICO AUTO SUPREME NH 10W30 - ÓLEO GENUÍNO</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21,76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6528,00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OLEO TRANSMISSÃO HYPAIDE SAE 85 W 140 NH 524 A (AMBRA NH)</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22,65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1359,00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140,00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ÓLEO TANDEM TRX 20W40 API GL-5</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4760,00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ÓLEO TRANSMISSÃO SAE 10W30/75W80 API GL -4</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16,03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8015,00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940,00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ÓLEO HIDRÁULICO AW/BP46 HLP</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14,76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13874,40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130,00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 xml:space="preserve">ÓLEO A BASE DE MINERAL FLUIDO DE FREIO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87,68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11398,40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ÓLEO ENGRENAGEM SAE 90 EP API -GL-5</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18,53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2223,60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 xml:space="preserve">ÓLEO HIDRÁULICO ATF </w:t>
            </w:r>
            <w:r w:rsidRPr="000F5F8A">
              <w:rPr>
                <w:rFonts w:ascii="Bookman Old Style" w:hAnsi="Bookman Old Style" w:cs="Arial"/>
                <w:sz w:val="24"/>
                <w:szCs w:val="24"/>
                <w:lang w:eastAsia="en-US"/>
              </w:rPr>
              <w:lastRenderedPageBreak/>
              <w:t>TIPO A</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lastRenderedPageBreak/>
              <w:t xml:space="preserve">14,36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2872,00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lastRenderedPageBreak/>
              <w:t>15</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FLUIDO DE FREIO DOT 4 - COM 500 ML</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17,15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1715,00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ÓLEO HIDRÁULICO AEGARRDI HY GARD (BALDE COM 20 LTS)</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525,33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52533,00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ADITIVOS ARREFICEMENTO CONCENTRADO PARA MOTORES (FLEX E DIESEL) ANTI-CHAMA +136ºC - ANTI-CONGELAMETO - 64ºC</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26,26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5252,00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ÓLEO DIFERENCIAL AUTOBLOCANTE LS SAE 85W140 API GL 5</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25,15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1509,00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DESENGRIPANTE SPRAY 300 ML</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10,50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1050,00</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 xml:space="preserve">GRAXA PARA ROLAMENTO - BALDE DE 20 KG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351,39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8784,75</w:t>
            </w:r>
          </w:p>
        </w:tc>
      </w:tr>
      <w:tr w:rsidR="003F0B92" w:rsidRPr="000F5F8A" w:rsidTr="003F0B92">
        <w:trPr>
          <w:jc w:val="center"/>
        </w:trPr>
        <w:tc>
          <w:tcPr>
            <w:tcW w:w="6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center"/>
              <w:rPr>
                <w:rFonts w:ascii="Bookman Old Style" w:hAnsi="Bookman Old Style" w:cs="Arial"/>
                <w:sz w:val="24"/>
                <w:szCs w:val="24"/>
                <w:lang w:eastAsia="en-US"/>
              </w:rPr>
            </w:pPr>
            <w:r w:rsidRPr="000F5F8A">
              <w:rPr>
                <w:rFonts w:ascii="Bookman Old Style" w:hAnsi="Bookman Old Style" w:cs="Arial"/>
                <w:sz w:val="24"/>
                <w:szCs w:val="24"/>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rPr>
                <w:rFonts w:ascii="Bookman Old Style" w:eastAsiaTheme="minorHAnsi" w:hAnsi="Bookman Old Style"/>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both"/>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ADITIVO LÍQUIDO ARREFECIMENTO ANTICONGELANTE COM FLUÍDOS DE PROCEÇÃO, EMBALAGEM DE 1 LITRO</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 xml:space="preserve">23,45 </w:t>
            </w:r>
          </w:p>
        </w:tc>
        <w:tc>
          <w:tcPr>
            <w:tcW w:w="144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line="276" w:lineRule="auto"/>
              <w:jc w:val="right"/>
              <w:rPr>
                <w:rFonts w:ascii="Bookman Old Style" w:hAnsi="Bookman Old Style" w:cs="Arial"/>
                <w:sz w:val="24"/>
                <w:szCs w:val="24"/>
                <w:lang w:eastAsia="en-US"/>
              </w:rPr>
            </w:pPr>
            <w:r w:rsidRPr="000F5F8A">
              <w:rPr>
                <w:rFonts w:ascii="Bookman Old Style" w:hAnsi="Bookman Old Style" w:cs="Arial"/>
                <w:sz w:val="24"/>
                <w:szCs w:val="24"/>
                <w:lang w:eastAsia="en-US"/>
              </w:rPr>
              <w:t>3517,50</w:t>
            </w:r>
          </w:p>
        </w:tc>
      </w:tr>
      <w:tr w:rsidR="003F0B92" w:rsidRPr="000F5F8A" w:rsidTr="003F0B9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3F0B92" w:rsidRPr="000F5F8A" w:rsidRDefault="003F0B92">
            <w:pPr>
              <w:pStyle w:val="Ttulo1"/>
              <w:spacing w:line="276" w:lineRule="auto"/>
              <w:jc w:val="right"/>
              <w:rPr>
                <w:rFonts w:ascii="Bookman Old Style" w:hAnsi="Bookman Old Style" w:cs="Arial"/>
                <w:sz w:val="24"/>
                <w:szCs w:val="24"/>
              </w:rPr>
            </w:pPr>
            <w:r w:rsidRPr="000F5F8A">
              <w:rPr>
                <w:rFonts w:ascii="Bookman Old Style" w:hAnsi="Bookman Old Style" w:cs="Arial"/>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3F0B92" w:rsidRPr="000F5F8A" w:rsidRDefault="003F0B92">
            <w:pPr>
              <w:spacing w:before="100" w:beforeAutospacing="1" w:after="100" w:afterAutospacing="1" w:line="276" w:lineRule="auto"/>
              <w:jc w:val="right"/>
              <w:rPr>
                <w:rFonts w:ascii="Bookman Old Style" w:eastAsiaTheme="minorEastAsia" w:hAnsi="Bookman Old Style"/>
                <w:sz w:val="24"/>
                <w:szCs w:val="24"/>
                <w:lang w:eastAsia="en-US"/>
              </w:rPr>
            </w:pPr>
            <w:r w:rsidRPr="000F5F8A">
              <w:rPr>
                <w:rFonts w:ascii="Bookman Old Style" w:hAnsi="Bookman Old Style" w:cs="Arial"/>
                <w:sz w:val="24"/>
                <w:szCs w:val="24"/>
                <w:lang w:eastAsia="en-US"/>
              </w:rPr>
              <w:t xml:space="preserve">162.807,21 </w:t>
            </w:r>
          </w:p>
        </w:tc>
      </w:tr>
    </w:tbl>
    <w:p w:rsidR="003F0B92" w:rsidRPr="000F5F8A" w:rsidRDefault="003F0B92" w:rsidP="003F0B92">
      <w:pPr>
        <w:rPr>
          <w:rFonts w:ascii="Bookman Old Style" w:hAnsi="Bookman Old Style"/>
          <w:sz w:val="24"/>
          <w:szCs w:val="24"/>
        </w:rPr>
      </w:pPr>
    </w:p>
    <w:p w:rsidR="00693FB8" w:rsidRPr="000F5F8A" w:rsidRDefault="00F33A57" w:rsidP="003F0B92">
      <w:pPr>
        <w:overflowPunct w:val="0"/>
        <w:autoSpaceDE w:val="0"/>
        <w:autoSpaceDN w:val="0"/>
        <w:adjustRightInd w:val="0"/>
        <w:spacing w:after="120"/>
        <w:jc w:val="both"/>
        <w:rPr>
          <w:rFonts w:ascii="Bookman Old Style" w:hAnsi="Bookman Old Style"/>
          <w:bCs/>
          <w:color w:val="FF0000"/>
          <w:sz w:val="24"/>
          <w:szCs w:val="24"/>
        </w:rPr>
      </w:pPr>
      <w:r w:rsidRPr="000F5F8A">
        <w:rPr>
          <w:rFonts w:ascii="Bookman Old Style" w:hAnsi="Bookman Old Style" w:cs="Arial"/>
          <w:sz w:val="24"/>
          <w:szCs w:val="24"/>
        </w:rPr>
        <w:fldChar w:fldCharType="end"/>
      </w:r>
      <w:r w:rsidR="00136074" w:rsidRPr="000F5F8A">
        <w:rPr>
          <w:rFonts w:ascii="Bookman Old Style" w:hAnsi="Bookman Old Style"/>
          <w:b/>
          <w:color w:val="000000" w:themeColor="text1"/>
          <w:sz w:val="24"/>
          <w:szCs w:val="24"/>
        </w:rPr>
        <w:t>2. JUSTIFICATIVA</w:t>
      </w:r>
    </w:p>
    <w:p w:rsidR="003F0B92" w:rsidRPr="000F5F8A" w:rsidRDefault="003F0B92" w:rsidP="003F0B92">
      <w:pPr>
        <w:ind w:firstLine="708"/>
        <w:jc w:val="both"/>
        <w:rPr>
          <w:rFonts w:ascii="Bookman Old Style" w:eastAsia="Calibri" w:hAnsi="Bookman Old Style"/>
          <w:color w:val="000000" w:themeColor="text1"/>
          <w:sz w:val="24"/>
          <w:szCs w:val="24"/>
        </w:rPr>
      </w:pPr>
      <w:r w:rsidRPr="000F5F8A">
        <w:rPr>
          <w:rFonts w:ascii="Bookman Old Style" w:eastAsia="Calibri" w:hAnsi="Bookman Old Style"/>
          <w:color w:val="000000" w:themeColor="text1"/>
          <w:sz w:val="24"/>
          <w:szCs w:val="24"/>
        </w:rPr>
        <w:lastRenderedPageBreak/>
        <w:t xml:space="preserve">A manutenção das máquinas pesadas é fundamental para um bom funcionamento evitando que haja quebras e prejuízo na força diária do trabalho, bem como  oferecer proteção para quem está operando a máquina.  </w:t>
      </w:r>
      <w:r w:rsidRPr="000F5F8A">
        <w:rPr>
          <w:rFonts w:ascii="Bookman Old Style" w:hAnsi="Bookman Old Style"/>
          <w:sz w:val="24"/>
          <w:szCs w:val="24"/>
        </w:rPr>
        <w:t xml:space="preserve">A aquisição de óleos lubrificante, e outros faz-se necessário para atender a demanda junto as Secretarias do Poder Executivo na frota Municipal, proporcionando assim a continuidade e a ampliação na prestação dos serviços públicos essenciais ao Município de Santa Terezinha do Progresso – SC.  Justifica-se a licitação visando atender as necessidades da frota de veículos de porte médio ou pesado, uma vez que os itens a serem adquiridos são essenciais para manutenção e para manter o bom funcionamento dos veículos. </w:t>
      </w:r>
    </w:p>
    <w:p w:rsidR="00136074" w:rsidRPr="000F5F8A" w:rsidRDefault="00136074" w:rsidP="003F0B92">
      <w:pPr>
        <w:jc w:val="both"/>
        <w:rPr>
          <w:rFonts w:ascii="Bookman Old Style" w:hAnsi="Bookman Old Style" w:cs="Arial"/>
          <w:b/>
          <w:sz w:val="24"/>
          <w:szCs w:val="24"/>
        </w:rPr>
      </w:pPr>
    </w:p>
    <w:p w:rsidR="005C6ACF" w:rsidRPr="000F5F8A" w:rsidRDefault="0045249F" w:rsidP="008C38A4">
      <w:pPr>
        <w:spacing w:after="120"/>
        <w:jc w:val="both"/>
        <w:rPr>
          <w:rFonts w:ascii="Bookman Old Style" w:hAnsi="Bookman Old Style"/>
          <w:b/>
          <w:sz w:val="24"/>
          <w:szCs w:val="24"/>
        </w:rPr>
      </w:pPr>
      <w:r w:rsidRPr="000F5F8A">
        <w:rPr>
          <w:rFonts w:ascii="Bookman Old Style" w:hAnsi="Bookman Old Style"/>
          <w:b/>
          <w:sz w:val="24"/>
          <w:szCs w:val="24"/>
        </w:rPr>
        <w:t>3</w:t>
      </w:r>
      <w:r w:rsidR="00025C11" w:rsidRPr="000F5F8A">
        <w:rPr>
          <w:rFonts w:ascii="Bookman Old Style" w:hAnsi="Bookman Old Style"/>
          <w:b/>
          <w:sz w:val="24"/>
          <w:szCs w:val="24"/>
        </w:rPr>
        <w:t xml:space="preserve">. </w:t>
      </w:r>
      <w:r w:rsidR="005C6ACF" w:rsidRPr="000F5F8A">
        <w:rPr>
          <w:rFonts w:ascii="Bookman Old Style" w:hAnsi="Bookman Old Style"/>
          <w:b/>
          <w:sz w:val="24"/>
          <w:szCs w:val="24"/>
        </w:rPr>
        <w:t>PRAZO PARA FORNECIMENTO</w:t>
      </w:r>
    </w:p>
    <w:p w:rsidR="007F60B4" w:rsidRPr="000F5F8A" w:rsidRDefault="0045249F" w:rsidP="008C38A4">
      <w:pPr>
        <w:spacing w:after="120"/>
        <w:jc w:val="both"/>
        <w:rPr>
          <w:rFonts w:ascii="Bookman Old Style" w:hAnsi="Bookman Old Style"/>
          <w:sz w:val="24"/>
          <w:szCs w:val="24"/>
        </w:rPr>
      </w:pPr>
      <w:r w:rsidRPr="000F5F8A">
        <w:rPr>
          <w:rFonts w:ascii="Bookman Old Style" w:hAnsi="Bookman Old Style"/>
          <w:b/>
          <w:sz w:val="24"/>
          <w:szCs w:val="24"/>
        </w:rPr>
        <w:t>3</w:t>
      </w:r>
      <w:r w:rsidR="005C6ACF" w:rsidRPr="000F5F8A">
        <w:rPr>
          <w:rFonts w:ascii="Bookman Old Style" w:hAnsi="Bookman Old Style"/>
          <w:b/>
          <w:sz w:val="24"/>
          <w:szCs w:val="24"/>
        </w:rPr>
        <w:t>.1.</w:t>
      </w:r>
      <w:r w:rsidR="005C6ACF" w:rsidRPr="000F5F8A">
        <w:rPr>
          <w:rFonts w:ascii="Bookman Old Style" w:hAnsi="Bookman Old Style"/>
          <w:sz w:val="24"/>
          <w:szCs w:val="24"/>
        </w:rPr>
        <w:t xml:space="preserve"> O prazo para o fornecimento deverá ser no má</w:t>
      </w:r>
      <w:r w:rsidR="007F60B4" w:rsidRPr="000F5F8A">
        <w:rPr>
          <w:rFonts w:ascii="Bookman Old Style" w:hAnsi="Bookman Old Style"/>
          <w:sz w:val="24"/>
          <w:szCs w:val="24"/>
        </w:rPr>
        <w:t xml:space="preserve">ximo em 3 (três) dias </w:t>
      </w:r>
      <w:r w:rsidR="00025C11" w:rsidRPr="000F5F8A">
        <w:rPr>
          <w:rFonts w:ascii="Bookman Old Style" w:hAnsi="Bookman Old Style"/>
          <w:sz w:val="24"/>
          <w:szCs w:val="24"/>
        </w:rPr>
        <w:t>úteis após a solicitação.</w:t>
      </w:r>
    </w:p>
    <w:p w:rsidR="00F27A9E" w:rsidRPr="000F5F8A" w:rsidRDefault="00F27A9E" w:rsidP="008C38A4">
      <w:pPr>
        <w:spacing w:after="120"/>
        <w:jc w:val="both"/>
        <w:rPr>
          <w:rFonts w:ascii="Bookman Old Style" w:hAnsi="Bookman Old Style"/>
          <w:sz w:val="24"/>
          <w:szCs w:val="24"/>
        </w:rPr>
      </w:pPr>
    </w:p>
    <w:p w:rsidR="007F60B4" w:rsidRPr="000F5F8A" w:rsidRDefault="0045249F" w:rsidP="008C38A4">
      <w:pPr>
        <w:spacing w:after="120"/>
        <w:jc w:val="both"/>
        <w:rPr>
          <w:rFonts w:ascii="Bookman Old Style" w:hAnsi="Bookman Old Style"/>
          <w:b/>
          <w:sz w:val="24"/>
          <w:szCs w:val="24"/>
        </w:rPr>
      </w:pPr>
      <w:r w:rsidRPr="000F5F8A">
        <w:rPr>
          <w:rFonts w:ascii="Bookman Old Style" w:hAnsi="Bookman Old Style"/>
          <w:b/>
          <w:sz w:val="24"/>
          <w:szCs w:val="24"/>
        </w:rPr>
        <w:t>4</w:t>
      </w:r>
      <w:r w:rsidR="007F60B4" w:rsidRPr="000F5F8A">
        <w:rPr>
          <w:rFonts w:ascii="Bookman Old Style" w:hAnsi="Bookman Old Style"/>
          <w:b/>
          <w:sz w:val="24"/>
          <w:szCs w:val="24"/>
        </w:rPr>
        <w:t>. LOCAL DO FORNECIMENTO</w:t>
      </w:r>
    </w:p>
    <w:p w:rsidR="00F27A9E" w:rsidRPr="000F5F8A" w:rsidRDefault="0045249F" w:rsidP="008C38A4">
      <w:pPr>
        <w:spacing w:after="120"/>
        <w:jc w:val="both"/>
        <w:rPr>
          <w:rFonts w:ascii="Bookman Old Style" w:hAnsi="Bookman Old Style"/>
          <w:sz w:val="24"/>
          <w:szCs w:val="24"/>
        </w:rPr>
      </w:pPr>
      <w:r w:rsidRPr="000F5F8A">
        <w:rPr>
          <w:rFonts w:ascii="Bookman Old Style" w:hAnsi="Bookman Old Style"/>
          <w:b/>
          <w:sz w:val="24"/>
          <w:szCs w:val="24"/>
        </w:rPr>
        <w:t>4</w:t>
      </w:r>
      <w:r w:rsidR="007F60B4" w:rsidRPr="000F5F8A">
        <w:rPr>
          <w:rFonts w:ascii="Bookman Old Style" w:hAnsi="Bookman Old Style"/>
          <w:b/>
          <w:sz w:val="24"/>
          <w:szCs w:val="24"/>
        </w:rPr>
        <w:t xml:space="preserve">.1. </w:t>
      </w:r>
      <w:r w:rsidR="007F60B4" w:rsidRPr="000F5F8A">
        <w:rPr>
          <w:rFonts w:ascii="Bookman Old Style" w:hAnsi="Bookman Old Style"/>
          <w:sz w:val="24"/>
          <w:szCs w:val="24"/>
        </w:rPr>
        <w:t>O município informará na Autorização de Fornecimento</w:t>
      </w:r>
      <w:r w:rsidR="00DF5EC7" w:rsidRPr="000F5F8A">
        <w:rPr>
          <w:rFonts w:ascii="Bookman Old Style" w:hAnsi="Bookman Old Style"/>
          <w:sz w:val="24"/>
          <w:szCs w:val="24"/>
        </w:rPr>
        <w:t xml:space="preserve"> (AF)</w:t>
      </w:r>
      <w:r w:rsidR="007F60B4" w:rsidRPr="000F5F8A">
        <w:rPr>
          <w:rFonts w:ascii="Bookman Old Style" w:hAnsi="Bookman Old Style"/>
          <w:sz w:val="24"/>
          <w:szCs w:val="24"/>
        </w:rPr>
        <w:t xml:space="preserve"> o local exato para a entrega, que deverá ocorrer dentro dos limites geográficos do município.</w:t>
      </w:r>
    </w:p>
    <w:p w:rsidR="000F5F8A" w:rsidRPr="000F5F8A" w:rsidRDefault="000F5F8A" w:rsidP="008C38A4">
      <w:pPr>
        <w:spacing w:after="120"/>
        <w:jc w:val="both"/>
        <w:rPr>
          <w:rFonts w:ascii="Bookman Old Style" w:hAnsi="Bookman Old Style"/>
          <w:sz w:val="24"/>
          <w:szCs w:val="24"/>
        </w:rPr>
      </w:pPr>
    </w:p>
    <w:p w:rsidR="00310014" w:rsidRPr="000F5F8A" w:rsidRDefault="0045249F" w:rsidP="008C38A4">
      <w:pPr>
        <w:spacing w:after="120"/>
        <w:jc w:val="both"/>
        <w:rPr>
          <w:rFonts w:ascii="Bookman Old Style" w:hAnsi="Bookman Old Style"/>
          <w:b/>
          <w:sz w:val="24"/>
          <w:szCs w:val="24"/>
        </w:rPr>
      </w:pPr>
      <w:r w:rsidRPr="000F5F8A">
        <w:rPr>
          <w:rFonts w:ascii="Bookman Old Style" w:hAnsi="Bookman Old Style"/>
          <w:b/>
          <w:sz w:val="24"/>
          <w:szCs w:val="24"/>
        </w:rPr>
        <w:t>5</w:t>
      </w:r>
      <w:r w:rsidR="00310014" w:rsidRPr="000F5F8A">
        <w:rPr>
          <w:rFonts w:ascii="Bookman Old Style" w:hAnsi="Bookman Old Style"/>
          <w:b/>
          <w:sz w:val="24"/>
          <w:szCs w:val="24"/>
        </w:rPr>
        <w:t>. DO RECEBIMENTO DO OBJETO</w:t>
      </w:r>
    </w:p>
    <w:p w:rsidR="00310014" w:rsidRPr="000F5F8A" w:rsidRDefault="0045249F" w:rsidP="008C38A4">
      <w:pPr>
        <w:spacing w:after="120"/>
        <w:jc w:val="both"/>
        <w:rPr>
          <w:rFonts w:ascii="Bookman Old Style" w:hAnsi="Bookman Old Style"/>
          <w:sz w:val="24"/>
          <w:szCs w:val="24"/>
        </w:rPr>
      </w:pPr>
      <w:r w:rsidRPr="000F5F8A">
        <w:rPr>
          <w:rFonts w:ascii="Bookman Old Style" w:hAnsi="Bookman Old Style"/>
          <w:b/>
          <w:sz w:val="24"/>
          <w:szCs w:val="24"/>
        </w:rPr>
        <w:t>5</w:t>
      </w:r>
      <w:r w:rsidR="00310014" w:rsidRPr="000F5F8A">
        <w:rPr>
          <w:rFonts w:ascii="Bookman Old Style" w:hAnsi="Bookman Old Style"/>
          <w:b/>
          <w:sz w:val="24"/>
          <w:szCs w:val="24"/>
        </w:rPr>
        <w:t>.1.</w:t>
      </w:r>
      <w:r w:rsidR="00310014" w:rsidRPr="000F5F8A">
        <w:rPr>
          <w:rFonts w:ascii="Bookman Old Style" w:hAnsi="Bookman Old Style"/>
          <w:sz w:val="24"/>
          <w:szCs w:val="24"/>
        </w:rPr>
        <w:t xml:space="preserve"> O recebimento deverá ocorrer conforme disposto no art. 40, XVI, c/c art. 73, II da Lei 8.666/93, e demais condições próprias do Edital.</w:t>
      </w:r>
    </w:p>
    <w:p w:rsidR="00310014" w:rsidRPr="000F5F8A" w:rsidRDefault="00310014" w:rsidP="008C38A4">
      <w:pPr>
        <w:spacing w:after="120"/>
        <w:jc w:val="both"/>
        <w:rPr>
          <w:rFonts w:ascii="Bookman Old Style" w:hAnsi="Bookman Old Style"/>
          <w:sz w:val="24"/>
          <w:szCs w:val="24"/>
        </w:rPr>
      </w:pPr>
    </w:p>
    <w:p w:rsidR="007F60B4" w:rsidRPr="000F5F8A" w:rsidRDefault="0045249F" w:rsidP="008C38A4">
      <w:pPr>
        <w:spacing w:after="120"/>
        <w:jc w:val="both"/>
        <w:rPr>
          <w:rFonts w:ascii="Bookman Old Style" w:hAnsi="Bookman Old Style"/>
          <w:b/>
          <w:sz w:val="24"/>
          <w:szCs w:val="24"/>
        </w:rPr>
      </w:pPr>
      <w:r w:rsidRPr="000F5F8A">
        <w:rPr>
          <w:rFonts w:ascii="Bookman Old Style" w:hAnsi="Bookman Old Style"/>
          <w:b/>
          <w:sz w:val="24"/>
          <w:szCs w:val="24"/>
        </w:rPr>
        <w:t>6</w:t>
      </w:r>
      <w:r w:rsidR="00025C11" w:rsidRPr="000F5F8A">
        <w:rPr>
          <w:rFonts w:ascii="Bookman Old Style" w:hAnsi="Bookman Old Style"/>
          <w:b/>
          <w:sz w:val="24"/>
          <w:szCs w:val="24"/>
        </w:rPr>
        <w:t xml:space="preserve">. </w:t>
      </w:r>
      <w:r w:rsidR="007F60B4" w:rsidRPr="000F5F8A">
        <w:rPr>
          <w:rFonts w:ascii="Bookman Old Style" w:hAnsi="Bookman Old Style"/>
          <w:b/>
          <w:sz w:val="24"/>
          <w:szCs w:val="24"/>
        </w:rPr>
        <w:t>DO PAGAMENTO</w:t>
      </w:r>
    </w:p>
    <w:p w:rsidR="00B3630E" w:rsidRPr="000F5F8A" w:rsidRDefault="0045249F" w:rsidP="008C38A4">
      <w:pPr>
        <w:spacing w:after="120"/>
        <w:jc w:val="both"/>
        <w:rPr>
          <w:rFonts w:ascii="Bookman Old Style" w:hAnsi="Bookman Old Style"/>
          <w:sz w:val="24"/>
          <w:szCs w:val="24"/>
        </w:rPr>
      </w:pPr>
      <w:r w:rsidRPr="000F5F8A">
        <w:rPr>
          <w:rFonts w:ascii="Bookman Old Style" w:hAnsi="Bookman Old Style"/>
          <w:b/>
          <w:sz w:val="24"/>
          <w:szCs w:val="24"/>
        </w:rPr>
        <w:t>6</w:t>
      </w:r>
      <w:r w:rsidR="007F60B4" w:rsidRPr="000F5F8A">
        <w:rPr>
          <w:rFonts w:ascii="Bookman Old Style" w:hAnsi="Bookman Old Style"/>
          <w:b/>
          <w:sz w:val="24"/>
          <w:szCs w:val="24"/>
        </w:rPr>
        <w:t xml:space="preserve">.1. </w:t>
      </w:r>
      <w:r w:rsidR="007F60B4" w:rsidRPr="000F5F8A">
        <w:rPr>
          <w:rFonts w:ascii="Bookman Old Style" w:hAnsi="Bookman Old Style"/>
          <w:sz w:val="24"/>
          <w:szCs w:val="24"/>
        </w:rPr>
        <w:t xml:space="preserve"> O pagamento deverá ocorrer conforme a ordem cronoló</w:t>
      </w:r>
      <w:r w:rsidR="00DF5EC7" w:rsidRPr="000F5F8A">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B3630E" w:rsidRPr="000F5F8A" w:rsidRDefault="00B3630E" w:rsidP="008C38A4">
      <w:pPr>
        <w:spacing w:after="120"/>
        <w:jc w:val="both"/>
        <w:rPr>
          <w:rFonts w:ascii="Bookman Old Style" w:hAnsi="Bookman Old Style"/>
          <w:b/>
          <w:sz w:val="24"/>
          <w:szCs w:val="24"/>
        </w:rPr>
      </w:pPr>
    </w:p>
    <w:p w:rsidR="00136074" w:rsidRPr="000F5F8A" w:rsidRDefault="0045249F" w:rsidP="008C38A4">
      <w:pPr>
        <w:spacing w:after="120"/>
        <w:jc w:val="both"/>
        <w:rPr>
          <w:rFonts w:ascii="Bookman Old Style" w:hAnsi="Bookman Old Style"/>
          <w:b/>
          <w:sz w:val="24"/>
          <w:szCs w:val="24"/>
        </w:rPr>
      </w:pPr>
      <w:r w:rsidRPr="000F5F8A">
        <w:rPr>
          <w:rFonts w:ascii="Bookman Old Style" w:hAnsi="Bookman Old Style"/>
          <w:b/>
          <w:sz w:val="24"/>
          <w:szCs w:val="24"/>
        </w:rPr>
        <w:t>7</w:t>
      </w:r>
      <w:r w:rsidR="00025C11" w:rsidRPr="000F5F8A">
        <w:rPr>
          <w:rFonts w:ascii="Bookman Old Style" w:hAnsi="Bookman Old Style"/>
          <w:b/>
          <w:sz w:val="24"/>
          <w:szCs w:val="24"/>
        </w:rPr>
        <w:t xml:space="preserve">. DA </w:t>
      </w:r>
      <w:r w:rsidR="00136074" w:rsidRPr="000F5F8A">
        <w:rPr>
          <w:rFonts w:ascii="Bookman Old Style" w:hAnsi="Bookman Old Style"/>
          <w:b/>
          <w:sz w:val="24"/>
          <w:szCs w:val="24"/>
        </w:rPr>
        <w:t>FISCALIZAÇÃO</w:t>
      </w:r>
    </w:p>
    <w:p w:rsidR="00136074" w:rsidRPr="000F5F8A" w:rsidRDefault="0045249F" w:rsidP="008C38A4">
      <w:pPr>
        <w:spacing w:after="120"/>
        <w:jc w:val="both"/>
        <w:rPr>
          <w:rFonts w:ascii="Bookman Old Style" w:hAnsi="Bookman Old Style"/>
          <w:sz w:val="24"/>
          <w:szCs w:val="24"/>
        </w:rPr>
      </w:pPr>
      <w:r w:rsidRPr="000F5F8A">
        <w:rPr>
          <w:rFonts w:ascii="Bookman Old Style" w:hAnsi="Bookman Old Style"/>
          <w:b/>
          <w:sz w:val="24"/>
          <w:szCs w:val="24"/>
        </w:rPr>
        <w:t>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fiscalização do contrato será feita pelo (a) servidor (a) designada pela Administração, o(a) Sr (a)  </w:t>
      </w:r>
      <w:r w:rsidR="00F27A9E" w:rsidRPr="000F5F8A">
        <w:rPr>
          <w:rFonts w:ascii="Bookman Old Style" w:hAnsi="Bookman Old Style"/>
          <w:sz w:val="24"/>
          <w:szCs w:val="24"/>
        </w:rPr>
        <w:t>Irineu Jose Secchi.</w:t>
      </w:r>
    </w:p>
    <w:p w:rsidR="00136074" w:rsidRPr="000F5F8A" w:rsidRDefault="0045249F" w:rsidP="008C38A4">
      <w:pPr>
        <w:spacing w:after="120"/>
        <w:jc w:val="both"/>
        <w:rPr>
          <w:rFonts w:ascii="Bookman Old Style" w:hAnsi="Bookman Old Style"/>
          <w:sz w:val="24"/>
          <w:szCs w:val="24"/>
        </w:rPr>
      </w:pPr>
      <w:r w:rsidRPr="000F5F8A">
        <w:rPr>
          <w:rFonts w:ascii="Bookman Old Style" w:hAnsi="Bookman Old Style"/>
          <w:b/>
          <w:sz w:val="24"/>
          <w:szCs w:val="24"/>
        </w:rPr>
        <w:t>7</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Compete ao fiscal acompanhar a execução do contrato, dentro das especificações e exigências do edital e avençadas, e</w:t>
      </w:r>
      <w:r w:rsidR="00DF5EC7" w:rsidRPr="000F5F8A">
        <w:rPr>
          <w:rFonts w:ascii="Bookman Old Style" w:hAnsi="Bookman Old Style"/>
          <w:sz w:val="24"/>
          <w:szCs w:val="24"/>
        </w:rPr>
        <w:t xml:space="preserve">specialmente no acompanhamento </w:t>
      </w:r>
      <w:r w:rsidR="00136074" w:rsidRPr="000F5F8A">
        <w:rPr>
          <w:rFonts w:ascii="Bookman Old Style" w:hAnsi="Bookman Old Style"/>
          <w:sz w:val="24"/>
          <w:szCs w:val="24"/>
        </w:rPr>
        <w:t>da qualidade do objeto.</w:t>
      </w:r>
    </w:p>
    <w:p w:rsidR="00136074" w:rsidRPr="000F5F8A" w:rsidRDefault="0045249F" w:rsidP="008C38A4">
      <w:pPr>
        <w:spacing w:after="120"/>
        <w:jc w:val="both"/>
        <w:rPr>
          <w:rFonts w:ascii="Bookman Old Style" w:hAnsi="Bookman Old Style"/>
          <w:sz w:val="24"/>
          <w:szCs w:val="24"/>
        </w:rPr>
      </w:pPr>
      <w:r w:rsidRPr="000F5F8A">
        <w:rPr>
          <w:rFonts w:ascii="Bookman Old Style" w:hAnsi="Bookman Old Style"/>
          <w:b/>
          <w:sz w:val="24"/>
          <w:szCs w:val="24"/>
        </w:rPr>
        <w:t>7</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Caso observado pelo fiscal, qualquer inexecução, deverá ser instaurado </w:t>
      </w:r>
      <w:r w:rsidR="00DF5EC7" w:rsidRPr="000F5F8A">
        <w:rPr>
          <w:rFonts w:ascii="Bookman Old Style" w:hAnsi="Bookman Old Style"/>
          <w:sz w:val="24"/>
          <w:szCs w:val="24"/>
        </w:rPr>
        <w:t xml:space="preserve">imediatamente </w:t>
      </w:r>
      <w:r w:rsidR="00136074" w:rsidRPr="000F5F8A">
        <w:rPr>
          <w:rFonts w:ascii="Bookman Old Style" w:hAnsi="Bookman Old Style"/>
          <w:sz w:val="24"/>
          <w:szCs w:val="24"/>
        </w:rPr>
        <w:t xml:space="preserve">procedimento administrativo para apuração da culpa, pela </w:t>
      </w:r>
      <w:r w:rsidR="00DF5EC7" w:rsidRPr="000F5F8A">
        <w:rPr>
          <w:rFonts w:ascii="Bookman Old Style" w:hAnsi="Bookman Old Style"/>
          <w:sz w:val="24"/>
          <w:szCs w:val="24"/>
        </w:rPr>
        <w:t>contratada</w:t>
      </w:r>
      <w:r w:rsidR="00136074" w:rsidRPr="000F5F8A">
        <w:rPr>
          <w:rFonts w:ascii="Bookman Old Style" w:hAnsi="Bookman Old Style"/>
          <w:sz w:val="24"/>
          <w:szCs w:val="24"/>
        </w:rPr>
        <w:t xml:space="preserve">, e </w:t>
      </w:r>
      <w:r w:rsidR="00693FB8" w:rsidRPr="000F5F8A">
        <w:rPr>
          <w:rFonts w:ascii="Bookman Old Style" w:hAnsi="Bookman Old Style"/>
          <w:sz w:val="24"/>
          <w:szCs w:val="24"/>
        </w:rPr>
        <w:t>consequente</w:t>
      </w:r>
      <w:r w:rsidR="00136074" w:rsidRPr="000F5F8A">
        <w:rPr>
          <w:rFonts w:ascii="Bookman Old Style" w:hAnsi="Bookman Old Style"/>
          <w:sz w:val="24"/>
          <w:szCs w:val="24"/>
        </w:rPr>
        <w:t xml:space="preserve"> penalização.</w:t>
      </w:r>
    </w:p>
    <w:p w:rsidR="00025C11" w:rsidRPr="000F5F8A" w:rsidRDefault="00025C11" w:rsidP="008C38A4">
      <w:pPr>
        <w:spacing w:after="120"/>
        <w:jc w:val="both"/>
        <w:rPr>
          <w:rFonts w:ascii="Bookman Old Style" w:hAnsi="Bookman Old Style"/>
          <w:sz w:val="24"/>
          <w:szCs w:val="24"/>
        </w:rPr>
      </w:pPr>
    </w:p>
    <w:p w:rsidR="00025C11" w:rsidRPr="000F5F8A" w:rsidRDefault="0045249F" w:rsidP="008C38A4">
      <w:pPr>
        <w:spacing w:after="120"/>
        <w:jc w:val="both"/>
        <w:rPr>
          <w:rFonts w:ascii="Bookman Old Style" w:hAnsi="Bookman Old Style"/>
          <w:b/>
          <w:sz w:val="24"/>
          <w:szCs w:val="24"/>
        </w:rPr>
      </w:pPr>
      <w:r w:rsidRPr="000F5F8A">
        <w:rPr>
          <w:rFonts w:ascii="Bookman Old Style" w:hAnsi="Bookman Old Style"/>
          <w:b/>
          <w:sz w:val="24"/>
          <w:szCs w:val="24"/>
        </w:rPr>
        <w:t>8</w:t>
      </w:r>
      <w:r w:rsidR="00025C11" w:rsidRPr="000F5F8A">
        <w:rPr>
          <w:rFonts w:ascii="Bookman Old Style" w:hAnsi="Bookman Old Style"/>
          <w:b/>
          <w:sz w:val="24"/>
          <w:szCs w:val="24"/>
        </w:rPr>
        <w:t>. CASOS OMISSOS E VINCULAÇÃO</w:t>
      </w:r>
    </w:p>
    <w:p w:rsidR="00136074" w:rsidRPr="000F5F8A" w:rsidRDefault="0045249F" w:rsidP="008C38A4">
      <w:pPr>
        <w:spacing w:after="120"/>
        <w:jc w:val="both"/>
        <w:rPr>
          <w:rFonts w:ascii="Bookman Old Style" w:hAnsi="Bookman Old Style"/>
          <w:sz w:val="24"/>
          <w:szCs w:val="24"/>
        </w:rPr>
      </w:pPr>
      <w:r w:rsidRPr="000F5F8A">
        <w:rPr>
          <w:rFonts w:ascii="Bookman Old Style" w:hAnsi="Bookman Old Style"/>
          <w:b/>
          <w:sz w:val="24"/>
          <w:szCs w:val="24"/>
        </w:rPr>
        <w:t>8</w:t>
      </w:r>
      <w:r w:rsidR="00025C11" w:rsidRPr="000F5F8A">
        <w:rPr>
          <w:rFonts w:ascii="Bookman Old Style" w:hAnsi="Bookman Old Style"/>
          <w:b/>
          <w:sz w:val="24"/>
          <w:szCs w:val="24"/>
        </w:rPr>
        <w:t xml:space="preserve">.1. </w:t>
      </w:r>
      <w:r w:rsidR="00025C11" w:rsidRPr="000F5F8A">
        <w:rPr>
          <w:rFonts w:ascii="Bookman Old Style" w:hAnsi="Bookman Old Style"/>
          <w:sz w:val="24"/>
          <w:szCs w:val="24"/>
        </w:rPr>
        <w:t>Os casos omissos serão resolvidos pela Pregoeira com auxílio da equipe de apoio, a luz da Lei nº 10.520/02, da Lei 12/06, da Lei 8.666/93 e alterações.</w:t>
      </w:r>
    </w:p>
    <w:p w:rsidR="00136074" w:rsidRPr="000F5F8A" w:rsidRDefault="00136074" w:rsidP="005974A7">
      <w:pPr>
        <w:spacing w:after="120"/>
        <w:jc w:val="center"/>
        <w:rPr>
          <w:rFonts w:ascii="Bookman Old Style" w:hAnsi="Bookman Old Style" w:cs="Arial"/>
          <w:sz w:val="24"/>
          <w:szCs w:val="24"/>
        </w:rPr>
      </w:pPr>
      <w:r w:rsidRPr="000F5F8A">
        <w:rPr>
          <w:rFonts w:ascii="Bookman Old Style" w:hAnsi="Bookman Old Style" w:cs="Arial"/>
          <w:sz w:val="24"/>
          <w:szCs w:val="24"/>
        </w:rPr>
        <w:t xml:space="preserve">Santa Terezinha do Progresso/SC, </w:t>
      </w:r>
      <w:r w:rsidR="003F0B92" w:rsidRPr="000F5F8A">
        <w:rPr>
          <w:rFonts w:ascii="Bookman Old Style" w:hAnsi="Bookman Old Style"/>
          <w:sz w:val="24"/>
          <w:szCs w:val="24"/>
        </w:rPr>
        <w:t>25</w:t>
      </w:r>
      <w:r w:rsidR="00F27A9E" w:rsidRPr="000F5F8A">
        <w:rPr>
          <w:rFonts w:ascii="Bookman Old Style" w:hAnsi="Bookman Old Style"/>
          <w:sz w:val="24"/>
          <w:szCs w:val="24"/>
        </w:rPr>
        <w:t xml:space="preserve"> de março de 2019.</w:t>
      </w:r>
    </w:p>
    <w:p w:rsidR="00136074" w:rsidRPr="000F5F8A" w:rsidRDefault="00136074" w:rsidP="008C38A4">
      <w:pPr>
        <w:spacing w:after="120"/>
        <w:jc w:val="both"/>
        <w:rPr>
          <w:rFonts w:ascii="Bookman Old Style" w:hAnsi="Bookman Old Style"/>
          <w:b/>
          <w:sz w:val="24"/>
          <w:szCs w:val="24"/>
        </w:rPr>
      </w:pPr>
    </w:p>
    <w:p w:rsidR="00B3630E" w:rsidRPr="000F5F8A" w:rsidRDefault="00B3630E" w:rsidP="008C38A4">
      <w:pPr>
        <w:spacing w:after="120"/>
        <w:jc w:val="both"/>
        <w:rPr>
          <w:rFonts w:ascii="Bookman Old Style" w:hAnsi="Bookman Old Style"/>
          <w:b/>
          <w:sz w:val="24"/>
          <w:szCs w:val="24"/>
        </w:rPr>
      </w:pPr>
    </w:p>
    <w:p w:rsidR="00025C11" w:rsidRPr="000F5F8A" w:rsidRDefault="00F33A57"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F27A9E" w:rsidRPr="000F5F8A">
          <w:rPr>
            <w:rFonts w:ascii="Bookman Old Style" w:hAnsi="Bookman Old Style" w:cs="Arial"/>
            <w:sz w:val="24"/>
            <w:szCs w:val="24"/>
          </w:rPr>
          <w:t>Derli F</w:t>
        </w:r>
        <w:r w:rsidR="00025C11" w:rsidRPr="000F5F8A">
          <w:rPr>
            <w:rFonts w:ascii="Bookman Old Style" w:hAnsi="Bookman Old Style" w:cs="Arial"/>
            <w:sz w:val="24"/>
            <w:szCs w:val="24"/>
          </w:rPr>
          <w:t>urtado</w:t>
        </w:r>
      </w:fldSimple>
    </w:p>
    <w:p w:rsidR="00DF5EC7" w:rsidRPr="000F5F8A" w:rsidRDefault="00F33A57" w:rsidP="00DF5EC7">
      <w:pPr>
        <w:overflowPunct w:val="0"/>
        <w:autoSpaceDE w:val="0"/>
        <w:autoSpaceDN w:val="0"/>
        <w:adjustRightInd w:val="0"/>
        <w:spacing w:after="120"/>
        <w:ind w:right="-289"/>
        <w:jc w:val="center"/>
        <w:textAlignment w:val="baseline"/>
        <w:rPr>
          <w:rFonts w:ascii="Bookman Old Style" w:hAnsi="Bookman Old Style"/>
          <w:sz w:val="24"/>
          <w:szCs w:val="24"/>
        </w:rPr>
      </w:pPr>
      <w:fldSimple w:instr=" DOCVARIABLE &quot;CargoTitular&quot; \* MERGEFORMAT ">
        <w:r w:rsidR="00025C11" w:rsidRPr="000F5F8A">
          <w:rPr>
            <w:rFonts w:ascii="Bookman Old Style" w:hAnsi="Bookman Old Style" w:cs="Arial"/>
            <w:sz w:val="24"/>
            <w:szCs w:val="24"/>
          </w:rPr>
          <w:t>Prefeito Municipal</w:t>
        </w:r>
      </w:fldSimple>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3F0B92" w:rsidRPr="000F5F8A" w:rsidRDefault="003F0B92"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0F5F8A" w:rsidRPr="000F5F8A" w:rsidRDefault="000F5F8A"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3F0B92" w:rsidRPr="000F5F8A">
        <w:rPr>
          <w:rFonts w:ascii="Bookman Old Style" w:hAnsi="Bookman Old Style"/>
          <w:sz w:val="24"/>
          <w:szCs w:val="24"/>
        </w:rPr>
        <w:t>40</w:t>
      </w:r>
      <w:r w:rsidRPr="000F5F8A">
        <w:rPr>
          <w:rFonts w:ascii="Bookman Old Style" w:hAnsi="Bookman Old Style"/>
          <w:sz w:val="24"/>
          <w:szCs w:val="24"/>
        </w:rPr>
        <w:t>/2019</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Modalidade Pregão Presencial nº 2</w:t>
      </w:r>
      <w:r w:rsidR="003F0B92" w:rsidRPr="000F5F8A">
        <w:rPr>
          <w:rFonts w:ascii="Bookman Old Style" w:hAnsi="Bookman Old Style"/>
          <w:sz w:val="24"/>
          <w:szCs w:val="24"/>
        </w:rPr>
        <w:t>2</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3F0B92" w:rsidRPr="000F5F8A">
        <w:rPr>
          <w:rFonts w:ascii="Bookman Old Style" w:hAnsi="Bookman Old Style"/>
          <w:sz w:val="24"/>
          <w:szCs w:val="24"/>
        </w:rPr>
        <w:t>40</w:t>
      </w:r>
      <w:r w:rsidR="00025C11" w:rsidRPr="000F5F8A">
        <w:rPr>
          <w:rFonts w:ascii="Bookman Old Style" w:hAnsi="Bookman Old Style"/>
          <w:sz w:val="24"/>
          <w:szCs w:val="24"/>
        </w:rPr>
        <w:t>/2019</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Modalidade Pregão Presencial nº 2</w:t>
      </w:r>
      <w:r w:rsidR="003F0B92" w:rsidRPr="000F5F8A">
        <w:rPr>
          <w:rFonts w:ascii="Bookman Old Style" w:hAnsi="Bookman Old Style"/>
          <w:sz w:val="24"/>
          <w:szCs w:val="24"/>
        </w:rPr>
        <w:t>2</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3F0B92" w:rsidP="00CA293F">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Processo Licitatório nº 40</w:t>
      </w:r>
      <w:r w:rsidR="00DE2B52" w:rsidRPr="000F5F8A">
        <w:rPr>
          <w:rFonts w:ascii="Bookman Old Style" w:hAnsi="Bookman Old Style"/>
          <w:sz w:val="24"/>
          <w:szCs w:val="24"/>
        </w:rPr>
        <w:t>/2019</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Modalidade Pregão Presencial nº 2</w:t>
      </w:r>
      <w:r w:rsidR="003F0B92" w:rsidRPr="000F5F8A">
        <w:rPr>
          <w:rFonts w:ascii="Bookman Old Style" w:hAnsi="Bookman Old Style"/>
          <w:sz w:val="24"/>
          <w:szCs w:val="24"/>
        </w:rPr>
        <w:t>2</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3F0B92" w:rsidP="00DE2B52">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Processo Licitatório nº 40</w:t>
      </w:r>
      <w:r w:rsidR="00DE2B52" w:rsidRPr="000F5F8A">
        <w:rPr>
          <w:rFonts w:ascii="Bookman Old Style" w:hAnsi="Bookman Old Style"/>
          <w:sz w:val="24"/>
          <w:szCs w:val="24"/>
        </w:rPr>
        <w:t>/2019</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Modalidade Pregão Presencial nº 2</w:t>
      </w:r>
      <w:r w:rsidR="003F0B92" w:rsidRPr="000F5F8A">
        <w:rPr>
          <w:rFonts w:ascii="Bookman Old Style" w:hAnsi="Bookman Old Style"/>
          <w:sz w:val="24"/>
          <w:szCs w:val="24"/>
        </w:rPr>
        <w:t>2</w:t>
      </w:r>
      <w:r w:rsidRPr="000F5F8A">
        <w:rPr>
          <w:rFonts w:ascii="Bookman Old Style" w:hAnsi="Bookman Old Style"/>
          <w:sz w:val="24"/>
          <w:szCs w:val="24"/>
        </w:rPr>
        <w:t>/2019</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___/2019</w:t>
      </w:r>
    </w:p>
    <w:p w:rsidR="00626840" w:rsidRPr="000F5F8A"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0F5F8A" w:rsidRDefault="00CC2D22" w:rsidP="00CC2D2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7"/>
          <w:w w:val="95"/>
        </w:rPr>
        <w:t xml:space="preserve"> </w:t>
      </w:r>
      <w:r w:rsidRPr="000F5F8A">
        <w:rPr>
          <w:rFonts w:ascii="Bookman Old Style" w:hAnsi="Bookman Old Style"/>
          <w:w w:val="95"/>
        </w:rPr>
        <w:t>úteis,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5.2.3. Rejeitar, no todo ou em parte, os produtos entregues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7.5.2. O prazo de entrega será conforme solicitação do órgão ou entidade requisitante, não podendo ultrapassar 05 (cinco) dias úteis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10 (dez)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DA463D" w:rsidRPr="000F5F8A">
        <w:rPr>
          <w:rFonts w:ascii="Bookman Old Style" w:hAnsi="Bookman Old Style"/>
          <w:sz w:val="24"/>
          <w:szCs w:val="24"/>
        </w:rPr>
        <w:t>40</w:t>
      </w:r>
      <w:r w:rsidR="00C548A6" w:rsidRPr="000F5F8A">
        <w:rPr>
          <w:rFonts w:ascii="Bookman Old Style" w:hAnsi="Bookman Old Style"/>
          <w:sz w:val="24"/>
          <w:szCs w:val="24"/>
        </w:rPr>
        <w:t>/2019 PREGÃO PRESENCIAL 2</w:t>
      </w:r>
      <w:r w:rsidR="00DA463D" w:rsidRPr="000F5F8A">
        <w:rPr>
          <w:rFonts w:ascii="Bookman Old Style" w:hAnsi="Bookman Old Style"/>
          <w:sz w:val="24"/>
          <w:szCs w:val="24"/>
        </w:rPr>
        <w:t>2</w:t>
      </w:r>
      <w:r w:rsidR="00C548A6" w:rsidRPr="000F5F8A">
        <w:rPr>
          <w:rFonts w:ascii="Bookman Old Style" w:hAnsi="Bookman Old Style"/>
          <w:sz w:val="24"/>
          <w:szCs w:val="24"/>
        </w:rPr>
        <w:t>/2019</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0F5F8A" w:rsidRDefault="0084733C" w:rsidP="009046C2">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 xml:space="preserve">1.1. </w:t>
      </w:r>
      <w:r w:rsidR="000F5F8A" w:rsidRPr="000F5F8A">
        <w:rPr>
          <w:rFonts w:ascii="Bookman Old Style" w:hAnsi="Bookman Old Style"/>
          <w:bCs/>
          <w:sz w:val="24"/>
          <w:szCs w:val="24"/>
        </w:rPr>
        <w:t>A PRESENTE LICITAÇÃO TEM POR OBJETO REGISTRO DE PREÇOS VISANDO FUTURA E EVENTUAL AQUISIÇÃO DE ÓLEOS DIVERSOS, PARA MANUTENÇÃO DAS MÁQUINAS PESADAS, CAMINHÕES E DEMAIS EQUIPAMENTOS DA ADMINISTRAÇAO MUNICIPAL</w:t>
      </w:r>
      <w:r w:rsidRPr="000F5F8A">
        <w:rPr>
          <w:rFonts w:ascii="Bookman Old Style" w:hAnsi="Bookman Old Style"/>
          <w:bCs/>
          <w:sz w:val="24"/>
          <w:szCs w:val="24"/>
        </w:rPr>
        <w:t xml:space="preserve">, </w:t>
      </w:r>
      <w:r w:rsidRPr="000F5F8A">
        <w:rPr>
          <w:rFonts w:ascii="Bookman Old Style" w:hAnsi="Bookman Old Style"/>
          <w:sz w:val="24"/>
          <w:szCs w:val="24"/>
        </w:rPr>
        <w:t>obedecidas às disposições estabelecidas no Edital e anexos do Pregão nº 2</w:t>
      </w:r>
      <w:r w:rsidR="00DA463D" w:rsidRPr="000F5F8A">
        <w:rPr>
          <w:rFonts w:ascii="Bookman Old Style" w:hAnsi="Bookman Old Style"/>
          <w:sz w:val="24"/>
          <w:szCs w:val="24"/>
        </w:rPr>
        <w:t>2</w:t>
      </w:r>
      <w:r w:rsidRPr="000F5F8A">
        <w:rPr>
          <w:rFonts w:ascii="Bookman Old Style" w:hAnsi="Bookman Old Style"/>
          <w:sz w:val="24"/>
          <w:szCs w:val="24"/>
        </w:rPr>
        <w:t>/2019.</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w:t>
      </w:r>
      <w:bookmarkStart w:id="0" w:name="_GoBack"/>
      <w:bookmarkEnd w:id="0"/>
      <w:r w:rsidRPr="000F5F8A">
        <w:rPr>
          <w:rFonts w:ascii="Bookman Old Style" w:hAnsi="Bookman Old Style"/>
          <w:b/>
          <w:sz w:val="24"/>
          <w:szCs w:val="24"/>
        </w:rPr>
        <w:t>LÁUSULA TERCEIRA – DOS LOCAIS, DOS PRAZOS E DA FORMA DE FORNECIMENTO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Pr="000F5F8A">
        <w:rPr>
          <w:rFonts w:ascii="Bookman Old Style" w:hAnsi="Bookman Old Style"/>
          <w:sz w:val="24"/>
          <w:szCs w:val="24"/>
        </w:rPr>
        <w:t xml:space="preserve">O objeto deverá ser entregue neste município, no local informado na Autorização de Fornecimento (AF), observados os prazos abaixo: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3.1.1. </w:t>
      </w:r>
      <w:r w:rsidRPr="000F5F8A">
        <w:rPr>
          <w:rFonts w:ascii="Bookman Old Style" w:hAnsi="Bookman Old Style"/>
          <w:sz w:val="24"/>
          <w:szCs w:val="24"/>
        </w:rPr>
        <w:t>O prazo de entrega será de até 5 (cinco) dias úteis após o recebimento da Autorização de Fornecimento (AF).</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O objeto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4.5. </w:t>
      </w:r>
      <w:r w:rsidRPr="000F5F8A">
        <w:rPr>
          <w:rFonts w:ascii="Bookman Old Style" w:hAnsi="Bookman Old Style"/>
          <w:sz w:val="24"/>
          <w:szCs w:val="24"/>
        </w:rPr>
        <w:t xml:space="preserve">Caso o objeto entregue apresente defeitos durante o prazo de garantia, a CONTRATADA deverá realizar a substituição, sem ônus </w:t>
      </w:r>
      <w:r w:rsidRPr="000F5F8A">
        <w:rPr>
          <w:rFonts w:ascii="Bookman Old Style" w:hAnsi="Bookman Old Style"/>
          <w:sz w:val="24"/>
          <w:szCs w:val="24"/>
        </w:rPr>
        <w:lastRenderedPageBreak/>
        <w:t>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9046C2" w:rsidRPr="000F5F8A" w:rsidRDefault="009046C2"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sidRPr="000F5F8A">
        <w:rPr>
          <w:rFonts w:ascii="Bookman Old Style" w:hAnsi="Bookman Old Style"/>
          <w:sz w:val="24"/>
          <w:szCs w:val="24"/>
        </w:rPr>
        <w:lastRenderedPageBreak/>
        <w:t>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15.2. </w:t>
      </w:r>
      <w:r w:rsidRPr="000F5F8A">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0F5F8A">
        <w:rPr>
          <w:rFonts w:ascii="Bookman Old Style" w:hAnsi="Bookman Old Style"/>
          <w:sz w:val="24"/>
          <w:szCs w:val="24"/>
        </w:rPr>
        <w:lastRenderedPageBreak/>
        <w:t>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84733C" w:rsidRPr="000F5F8A" w:rsidRDefault="0084733C" w:rsidP="009D5FED">
      <w:pPr>
        <w:overflowPunct w:val="0"/>
        <w:autoSpaceDE w:val="0"/>
        <w:autoSpaceDN w:val="0"/>
        <w:adjustRightInd w:val="0"/>
        <w:spacing w:after="120"/>
        <w:jc w:val="both"/>
        <w:rPr>
          <w:rFonts w:ascii="Bookman Old Style" w:hAnsi="Bookman Old Style"/>
          <w:sz w:val="24"/>
          <w:szCs w:val="24"/>
        </w:rPr>
      </w:pPr>
    </w:p>
    <w:sectPr w:rsidR="0084733C" w:rsidRPr="000F5F8A"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D25" w:rsidRDefault="00C53D25" w:rsidP="00136074">
      <w:r>
        <w:separator/>
      </w:r>
    </w:p>
  </w:endnote>
  <w:endnote w:type="continuationSeparator" w:id="0">
    <w:p w:rsidR="00C53D25" w:rsidRDefault="00C53D25"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073" w:rsidRDefault="0076507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65073" w:rsidRDefault="0076507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765073" w:rsidRDefault="0076507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67D49">
              <w:rPr>
                <w:b/>
                <w:bCs/>
                <w:noProof/>
              </w:rPr>
              <w:t>47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67D49">
              <w:rPr>
                <w:b/>
                <w:bCs/>
                <w:noProof/>
              </w:rPr>
              <w:t>47</w:t>
            </w:r>
            <w:r>
              <w:rPr>
                <w:b/>
                <w:bCs/>
                <w:sz w:val="24"/>
                <w:szCs w:val="24"/>
              </w:rPr>
              <w:fldChar w:fldCharType="end"/>
            </w:r>
          </w:p>
        </w:sdtContent>
      </w:sdt>
    </w:sdtContent>
  </w:sdt>
  <w:p w:rsidR="00765073" w:rsidRPr="00136074" w:rsidRDefault="00765073"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D25" w:rsidRDefault="00C53D25" w:rsidP="00136074">
      <w:r>
        <w:separator/>
      </w:r>
    </w:p>
  </w:footnote>
  <w:footnote w:type="continuationSeparator" w:id="0">
    <w:p w:rsidR="00C53D25" w:rsidRDefault="00C53D25"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footnotePr>
    <w:footnote w:id="-1"/>
    <w:footnote w:id="0"/>
  </w:footnotePr>
  <w:endnotePr>
    <w:endnote w:id="-1"/>
    <w:endnote w:id="0"/>
  </w:endnotePr>
  <w:compat/>
  <w:rsids>
    <w:rsidRoot w:val="00136074"/>
    <w:rsid w:val="00025C11"/>
    <w:rsid w:val="000772C1"/>
    <w:rsid w:val="000E1461"/>
    <w:rsid w:val="000E4239"/>
    <w:rsid w:val="000F5F8A"/>
    <w:rsid w:val="00106453"/>
    <w:rsid w:val="00136074"/>
    <w:rsid w:val="00166D6C"/>
    <w:rsid w:val="001A4939"/>
    <w:rsid w:val="001B498B"/>
    <w:rsid w:val="001E6CB0"/>
    <w:rsid w:val="001F4BB3"/>
    <w:rsid w:val="002022CD"/>
    <w:rsid w:val="00223B6C"/>
    <w:rsid w:val="002D1CFA"/>
    <w:rsid w:val="00310014"/>
    <w:rsid w:val="003923E4"/>
    <w:rsid w:val="00394EBE"/>
    <w:rsid w:val="003B7DEA"/>
    <w:rsid w:val="003C41F5"/>
    <w:rsid w:val="003F0B92"/>
    <w:rsid w:val="00410DB8"/>
    <w:rsid w:val="0045249F"/>
    <w:rsid w:val="00467D49"/>
    <w:rsid w:val="00484CEF"/>
    <w:rsid w:val="00486E55"/>
    <w:rsid w:val="00496919"/>
    <w:rsid w:val="004A4F9E"/>
    <w:rsid w:val="004F0431"/>
    <w:rsid w:val="00564FD2"/>
    <w:rsid w:val="00573377"/>
    <w:rsid w:val="005974A7"/>
    <w:rsid w:val="005C6ACF"/>
    <w:rsid w:val="00626840"/>
    <w:rsid w:val="006472BA"/>
    <w:rsid w:val="00671BFF"/>
    <w:rsid w:val="00693FB8"/>
    <w:rsid w:val="00697E86"/>
    <w:rsid w:val="006B488F"/>
    <w:rsid w:val="006E0FA2"/>
    <w:rsid w:val="006F590B"/>
    <w:rsid w:val="00732038"/>
    <w:rsid w:val="0075592E"/>
    <w:rsid w:val="00765073"/>
    <w:rsid w:val="00771375"/>
    <w:rsid w:val="0077382C"/>
    <w:rsid w:val="007F60B4"/>
    <w:rsid w:val="0084710A"/>
    <w:rsid w:val="0084733C"/>
    <w:rsid w:val="008A16EE"/>
    <w:rsid w:val="008B04D3"/>
    <w:rsid w:val="008C38A4"/>
    <w:rsid w:val="009046C2"/>
    <w:rsid w:val="00917F47"/>
    <w:rsid w:val="00930AA7"/>
    <w:rsid w:val="009364E8"/>
    <w:rsid w:val="00974CDB"/>
    <w:rsid w:val="009D5FED"/>
    <w:rsid w:val="009D798B"/>
    <w:rsid w:val="009E6368"/>
    <w:rsid w:val="009F5080"/>
    <w:rsid w:val="00A260DC"/>
    <w:rsid w:val="00AB425B"/>
    <w:rsid w:val="00B3405C"/>
    <w:rsid w:val="00B3630E"/>
    <w:rsid w:val="00BF1829"/>
    <w:rsid w:val="00C206F8"/>
    <w:rsid w:val="00C53D25"/>
    <w:rsid w:val="00C548A6"/>
    <w:rsid w:val="00C54D0E"/>
    <w:rsid w:val="00C77485"/>
    <w:rsid w:val="00CA293F"/>
    <w:rsid w:val="00CA3A1F"/>
    <w:rsid w:val="00CB1C4B"/>
    <w:rsid w:val="00CC2D22"/>
    <w:rsid w:val="00CE5F5E"/>
    <w:rsid w:val="00D66CE0"/>
    <w:rsid w:val="00D7692C"/>
    <w:rsid w:val="00D76E34"/>
    <w:rsid w:val="00DA3CEE"/>
    <w:rsid w:val="00DA463D"/>
    <w:rsid w:val="00DA5001"/>
    <w:rsid w:val="00DB774C"/>
    <w:rsid w:val="00DE2B52"/>
    <w:rsid w:val="00DE2DF0"/>
    <w:rsid w:val="00DF5EC7"/>
    <w:rsid w:val="00E02A38"/>
    <w:rsid w:val="00E46A13"/>
    <w:rsid w:val="00E53B7F"/>
    <w:rsid w:val="00E600E0"/>
    <w:rsid w:val="00E8246F"/>
    <w:rsid w:val="00E84B14"/>
    <w:rsid w:val="00EA7D7E"/>
    <w:rsid w:val="00EF523D"/>
    <w:rsid w:val="00F27A9E"/>
    <w:rsid w:val="00F33A57"/>
    <w:rsid w:val="00F42C93"/>
    <w:rsid w:val="00F51742"/>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47</Pages>
  <Words>14671</Words>
  <Characters>79228</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4</cp:revision>
  <cp:lastPrinted>2019-03-29T17:58:00Z</cp:lastPrinted>
  <dcterms:created xsi:type="dcterms:W3CDTF">2019-03-25T16:45:00Z</dcterms:created>
  <dcterms:modified xsi:type="dcterms:W3CDTF">2019-03-29T18:02:00Z</dcterms:modified>
</cp:coreProperties>
</file>