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6" w:rsidRDefault="00BC4046" w:rsidP="00F535D9">
      <w:pPr>
        <w:pStyle w:val="Ttulo"/>
        <w:spacing w:line="360" w:lineRule="auto"/>
        <w:rPr>
          <w:rFonts w:ascii="Arial" w:hAnsi="Arial" w:cs="Arial"/>
        </w:rPr>
      </w:pPr>
      <w:bookmarkStart w:id="0" w:name="_GoBack"/>
      <w:bookmarkEnd w:id="0"/>
    </w:p>
    <w:p w:rsidR="00BC4046" w:rsidRDefault="00BC4046" w:rsidP="00F535D9">
      <w:pPr>
        <w:pStyle w:val="Ttulo"/>
        <w:spacing w:line="360" w:lineRule="auto"/>
        <w:rPr>
          <w:rFonts w:ascii="Arial" w:hAnsi="Arial" w:cs="Arial"/>
        </w:rPr>
      </w:pPr>
    </w:p>
    <w:p w:rsidR="00F535D9" w:rsidRPr="007427D0" w:rsidRDefault="00F535D9" w:rsidP="00F535D9">
      <w:pPr>
        <w:pStyle w:val="Ttulo"/>
        <w:spacing w:line="360" w:lineRule="auto"/>
        <w:rPr>
          <w:rFonts w:ascii="Arial" w:hAnsi="Arial" w:cs="Arial"/>
          <w:sz w:val="24"/>
          <w:szCs w:val="24"/>
        </w:rPr>
      </w:pPr>
      <w:r w:rsidRPr="007427D0">
        <w:rPr>
          <w:rFonts w:ascii="Arial" w:hAnsi="Arial" w:cs="Arial"/>
          <w:sz w:val="24"/>
          <w:szCs w:val="24"/>
        </w:rPr>
        <w:t xml:space="preserve">JUSTIFICATIVA </w:t>
      </w:r>
    </w:p>
    <w:p w:rsidR="00BC4046" w:rsidRPr="007427D0" w:rsidRDefault="00BC4046" w:rsidP="00F535D9">
      <w:pPr>
        <w:pStyle w:val="Ttulo"/>
        <w:spacing w:line="360" w:lineRule="auto"/>
        <w:rPr>
          <w:rFonts w:ascii="Arial" w:hAnsi="Arial" w:cs="Arial"/>
          <w:sz w:val="24"/>
          <w:szCs w:val="24"/>
        </w:rPr>
      </w:pPr>
    </w:p>
    <w:p w:rsidR="00F535D9" w:rsidRPr="007427D0" w:rsidRDefault="00F535D9" w:rsidP="00F535D9">
      <w:pPr>
        <w:pStyle w:val="Ttulo"/>
        <w:spacing w:line="360" w:lineRule="auto"/>
        <w:rPr>
          <w:rFonts w:ascii="Arial" w:hAnsi="Arial" w:cs="Arial"/>
          <w:sz w:val="24"/>
          <w:szCs w:val="24"/>
        </w:rPr>
      </w:pPr>
      <w:r w:rsidRPr="007427D0">
        <w:rPr>
          <w:rFonts w:ascii="Arial" w:hAnsi="Arial" w:cs="Arial"/>
          <w:sz w:val="24"/>
          <w:szCs w:val="24"/>
        </w:rPr>
        <w:t>INEXIGIBILID</w:t>
      </w:r>
      <w:r w:rsidR="001E55BE">
        <w:rPr>
          <w:rFonts w:ascii="Arial" w:hAnsi="Arial" w:cs="Arial"/>
          <w:sz w:val="24"/>
          <w:szCs w:val="24"/>
        </w:rPr>
        <w:t>ADE DE CHAMAMENTO PÚBLICO Nº 002 /2018</w:t>
      </w:r>
    </w:p>
    <w:p w:rsidR="00BC4046" w:rsidRPr="007427D0" w:rsidRDefault="00BC4046" w:rsidP="00F535D9">
      <w:pPr>
        <w:pStyle w:val="Ttulo"/>
        <w:spacing w:line="360" w:lineRule="auto"/>
        <w:rPr>
          <w:rFonts w:ascii="Arial" w:hAnsi="Arial" w:cs="Arial"/>
          <w:sz w:val="24"/>
          <w:szCs w:val="24"/>
        </w:rPr>
      </w:pPr>
    </w:p>
    <w:p w:rsidR="00F535D9" w:rsidRPr="007427D0" w:rsidRDefault="001E55BE" w:rsidP="00F535D9">
      <w:pPr>
        <w:pStyle w:val="Ttulo"/>
        <w:spacing w:line="360" w:lineRule="auto"/>
        <w:rPr>
          <w:rFonts w:ascii="Arial" w:hAnsi="Arial" w:cs="Arial"/>
          <w:sz w:val="24"/>
          <w:szCs w:val="24"/>
        </w:rPr>
      </w:pPr>
      <w:r>
        <w:rPr>
          <w:rFonts w:ascii="Arial" w:hAnsi="Arial" w:cs="Arial"/>
          <w:sz w:val="24"/>
          <w:szCs w:val="24"/>
        </w:rPr>
        <w:t>Processo Administrativo 049/2018</w:t>
      </w:r>
    </w:p>
    <w:p w:rsidR="00F535D9" w:rsidRPr="007427D0" w:rsidRDefault="00F535D9" w:rsidP="00F535D9">
      <w:pPr>
        <w:pStyle w:val="Ttulo"/>
        <w:spacing w:line="360" w:lineRule="auto"/>
        <w:rPr>
          <w:rFonts w:ascii="Arial" w:hAnsi="Arial" w:cs="Arial"/>
          <w:sz w:val="24"/>
          <w:szCs w:val="24"/>
        </w:rPr>
      </w:pPr>
    </w:p>
    <w:p w:rsidR="00F535D9" w:rsidRPr="007427D0" w:rsidRDefault="00F535D9" w:rsidP="00F535D9">
      <w:pPr>
        <w:pStyle w:val="Corpodetexto2"/>
        <w:rPr>
          <w:rFonts w:ascii="Arial" w:hAnsi="Arial" w:cs="Arial"/>
          <w:sz w:val="24"/>
          <w:szCs w:val="24"/>
        </w:rPr>
      </w:pPr>
      <w:r w:rsidRPr="007427D0">
        <w:rPr>
          <w:rFonts w:ascii="Arial" w:hAnsi="Arial" w:cs="Arial"/>
          <w:b/>
          <w:sz w:val="24"/>
          <w:szCs w:val="24"/>
        </w:rPr>
        <w:t xml:space="preserve">REFERENTE: </w:t>
      </w:r>
      <w:r w:rsidRPr="007427D0">
        <w:rPr>
          <w:rFonts w:ascii="Arial" w:hAnsi="Arial" w:cs="Arial"/>
          <w:sz w:val="24"/>
          <w:szCs w:val="24"/>
        </w:rPr>
        <w:t xml:space="preserve">A finalidade da presente Inexigibilidade de Chamamento Público é a celebração de parceria com a APAE DE CAMPO ERÊ - SC, inscrita no CNPJ sob o nº 78.510.898/0001-35, com sede na rua Antônio Mendes, 959, no Município de Campo </w:t>
      </w:r>
      <w:proofErr w:type="spellStart"/>
      <w:r w:rsidRPr="007427D0">
        <w:rPr>
          <w:rFonts w:ascii="Arial" w:hAnsi="Arial" w:cs="Arial"/>
          <w:sz w:val="24"/>
          <w:szCs w:val="24"/>
        </w:rPr>
        <w:t>Erê</w:t>
      </w:r>
      <w:proofErr w:type="spellEnd"/>
      <w:r w:rsidRPr="007427D0">
        <w:rPr>
          <w:rFonts w:ascii="Arial" w:hAnsi="Arial" w:cs="Arial"/>
          <w:sz w:val="24"/>
          <w:szCs w:val="24"/>
        </w:rPr>
        <w:t>, por meio da formalização de termo de fomento, para a consecução de finalidade de interesse público e recíproco que envolve a transferência de recursos financeiros à referida organização da sociedade civil (OSC), conforme condições estabelecidas no Termo de Colaboração.</w:t>
      </w:r>
    </w:p>
    <w:p w:rsidR="00F535D9" w:rsidRPr="007427D0" w:rsidRDefault="00F535D9" w:rsidP="00F535D9">
      <w:pPr>
        <w:pStyle w:val="Corpodetexto2"/>
        <w:rPr>
          <w:rFonts w:ascii="Arial" w:hAnsi="Arial" w:cs="Arial"/>
          <w:sz w:val="24"/>
          <w:szCs w:val="24"/>
        </w:rPr>
      </w:pPr>
    </w:p>
    <w:p w:rsidR="00F535D9" w:rsidRPr="007427D0" w:rsidRDefault="00F535D9" w:rsidP="00F535D9">
      <w:pPr>
        <w:jc w:val="both"/>
        <w:rPr>
          <w:rFonts w:ascii="Arial" w:hAnsi="Arial" w:cs="Arial"/>
          <w:szCs w:val="24"/>
        </w:rPr>
      </w:pPr>
      <w:r w:rsidRPr="007427D0">
        <w:rPr>
          <w:rFonts w:ascii="Arial" w:hAnsi="Arial" w:cs="Arial"/>
          <w:b/>
          <w:szCs w:val="24"/>
        </w:rPr>
        <w:t>RESUMO</w:t>
      </w:r>
      <w:r w:rsidRPr="007427D0">
        <w:rPr>
          <w:rFonts w:ascii="Arial" w:hAnsi="Arial" w:cs="Arial"/>
          <w:szCs w:val="24"/>
        </w:rPr>
        <w:t xml:space="preserve">: Termo de Fomento com a APAE de Campo </w:t>
      </w:r>
      <w:proofErr w:type="spellStart"/>
      <w:r w:rsidRPr="007427D0">
        <w:rPr>
          <w:rFonts w:ascii="Arial" w:hAnsi="Arial" w:cs="Arial"/>
          <w:szCs w:val="24"/>
        </w:rPr>
        <w:t>Erê</w:t>
      </w:r>
      <w:proofErr w:type="spellEnd"/>
      <w:r w:rsidRPr="007427D0">
        <w:rPr>
          <w:rFonts w:ascii="Arial" w:hAnsi="Arial" w:cs="Arial"/>
          <w:szCs w:val="24"/>
        </w:rPr>
        <w:t xml:space="preserve"> - SC.</w:t>
      </w:r>
    </w:p>
    <w:p w:rsidR="00F535D9" w:rsidRPr="007427D0" w:rsidRDefault="00F535D9" w:rsidP="00F535D9">
      <w:pPr>
        <w:spacing w:line="360" w:lineRule="auto"/>
        <w:jc w:val="center"/>
        <w:rPr>
          <w:rFonts w:ascii="Arial" w:hAnsi="Arial" w:cs="Arial"/>
          <w:b/>
          <w:szCs w:val="24"/>
        </w:rPr>
      </w:pPr>
    </w:p>
    <w:p w:rsidR="00F535D9" w:rsidRPr="007427D0" w:rsidRDefault="00F535D9" w:rsidP="00F535D9">
      <w:pPr>
        <w:spacing w:line="360" w:lineRule="auto"/>
        <w:jc w:val="center"/>
        <w:rPr>
          <w:rFonts w:ascii="Arial" w:hAnsi="Arial" w:cs="Arial"/>
          <w:b/>
          <w:szCs w:val="24"/>
        </w:rPr>
      </w:pPr>
      <w:r w:rsidRPr="007427D0">
        <w:rPr>
          <w:rFonts w:ascii="Arial" w:hAnsi="Arial" w:cs="Arial"/>
          <w:b/>
          <w:szCs w:val="24"/>
        </w:rPr>
        <w:t>DA JUSTIFICATIVA:</w:t>
      </w:r>
    </w:p>
    <w:p w:rsidR="00BC4046" w:rsidRPr="007427D0" w:rsidRDefault="00BC4046" w:rsidP="00F535D9">
      <w:pPr>
        <w:spacing w:line="360" w:lineRule="auto"/>
        <w:jc w:val="center"/>
        <w:rPr>
          <w:rFonts w:ascii="Arial" w:hAnsi="Arial" w:cs="Arial"/>
          <w:b/>
          <w:szCs w:val="24"/>
        </w:rPr>
      </w:pPr>
    </w:p>
    <w:p w:rsidR="00F535D9" w:rsidRPr="007427D0" w:rsidRDefault="00F535D9" w:rsidP="00F535D9">
      <w:pPr>
        <w:jc w:val="both"/>
        <w:rPr>
          <w:rFonts w:ascii="Arial" w:hAnsi="Arial" w:cs="Arial"/>
          <w:szCs w:val="24"/>
        </w:rPr>
      </w:pPr>
      <w:r w:rsidRPr="007427D0">
        <w:rPr>
          <w:rFonts w:ascii="Arial" w:hAnsi="Arial" w:cs="Arial"/>
          <w:szCs w:val="24"/>
        </w:rPr>
        <w:t xml:space="preserve">Os fins da Administração Pública Municipal, segundo o mestre Hely Lopes Meirelles, </w:t>
      </w:r>
      <w:r w:rsidRPr="007427D0">
        <w:rPr>
          <w:rFonts w:ascii="Arial" w:hAnsi="Arial" w:cs="Arial"/>
          <w:i/>
          <w:szCs w:val="24"/>
        </w:rPr>
        <w:t>“resumem-se num único objetivo: o bem da coletividade administrada.”</w:t>
      </w:r>
      <w:r w:rsidRPr="007427D0">
        <w:rPr>
          <w:rFonts w:ascii="Arial" w:hAnsi="Arial" w:cs="Arial"/>
          <w:szCs w:val="24"/>
        </w:rPr>
        <w:t xml:space="preserve"> Presente este pensamento verificamos que para proporcionar tal fim, necessário se faz que a Administração Municipal possa através de seus departamentos e secretarias, atender ao cidadão, proporcionando o bem estar coletivo. Todavia nem todos os serviços de interesse público, são realizados pelo Município, necessitando para atingir o “</w:t>
      </w:r>
      <w:r w:rsidRPr="007427D0">
        <w:rPr>
          <w:rFonts w:ascii="Arial" w:hAnsi="Arial" w:cs="Arial"/>
          <w:i/>
          <w:szCs w:val="24"/>
        </w:rPr>
        <w:t>bem comum</w:t>
      </w:r>
      <w:r w:rsidRPr="007427D0">
        <w:rPr>
          <w:rFonts w:ascii="Arial" w:hAnsi="Arial" w:cs="Arial"/>
          <w:szCs w:val="24"/>
        </w:rPr>
        <w:t>”, estabelecer parcerias com Organizações da Sociedade Civil.</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No que tange às parcerias, o Estado</w:t>
      </w:r>
      <w:r w:rsidRPr="007427D0">
        <w:rPr>
          <w:rStyle w:val="Refdenotaderodap"/>
          <w:rFonts w:ascii="Arial" w:hAnsi="Arial" w:cs="Arial"/>
          <w:szCs w:val="24"/>
        </w:rPr>
        <w:footnoteReference w:id="1"/>
      </w:r>
      <w:r w:rsidRPr="007427D0">
        <w:rPr>
          <w:rFonts w:ascii="Arial" w:hAnsi="Arial" w:cs="Arial"/>
          <w:szCs w:val="24"/>
        </w:rPr>
        <w:t xml:space="preserve"> busca “por meio de parcerias consensuais, fazê-lo junto com entidades do Terceiro Setor que tenham sido criadas enfocando certo propósito de interesse público buscado em concreto, e possam, assim, se encarregar de sua execução de uma forma mais participativa e próxima da sociedade civil, melhor refletindo seus anseios. Neste cenário é que se situam os ajustes celebrados entre o Estado e as entidades da sociedade civil integrantes do Terceiro Setor, também conhecido como o espaço público não estatal”.</w:t>
      </w:r>
    </w:p>
    <w:p w:rsidR="00F535D9" w:rsidRPr="007427D0" w:rsidRDefault="00F535D9" w:rsidP="00F535D9">
      <w:pPr>
        <w:jc w:val="both"/>
        <w:rPr>
          <w:rFonts w:ascii="Arial" w:hAnsi="Arial" w:cs="Arial"/>
          <w:szCs w:val="24"/>
        </w:rPr>
      </w:pPr>
    </w:p>
    <w:p w:rsidR="007427D0" w:rsidRDefault="00F535D9" w:rsidP="00F535D9">
      <w:pPr>
        <w:jc w:val="both"/>
        <w:rPr>
          <w:rFonts w:ascii="Arial" w:hAnsi="Arial" w:cs="Arial"/>
          <w:szCs w:val="24"/>
        </w:rPr>
      </w:pPr>
      <w:r w:rsidRPr="007427D0">
        <w:rPr>
          <w:rFonts w:ascii="Arial" w:hAnsi="Arial" w:cs="Arial"/>
          <w:szCs w:val="24"/>
        </w:rPr>
        <w:t xml:space="preserve">É preciso valorizar essas parcerias e o Terceiro Setor, em destaque com a APAE, pois além dos relevantes trabalhos registrados, é notório que se realiza mais investimentos com menos recursos, alcançando de maneira primordial o </w:t>
      </w:r>
    </w:p>
    <w:p w:rsidR="007427D0" w:rsidRDefault="007427D0" w:rsidP="00F535D9">
      <w:pPr>
        <w:jc w:val="both"/>
        <w:rPr>
          <w:rFonts w:ascii="Arial" w:hAnsi="Arial" w:cs="Arial"/>
          <w:szCs w:val="24"/>
        </w:rPr>
      </w:pPr>
    </w:p>
    <w:p w:rsidR="007427D0" w:rsidRDefault="007427D0" w:rsidP="00F535D9">
      <w:pPr>
        <w:jc w:val="both"/>
        <w:rPr>
          <w:rFonts w:ascii="Arial" w:hAnsi="Arial" w:cs="Arial"/>
          <w:szCs w:val="24"/>
        </w:rPr>
      </w:pPr>
    </w:p>
    <w:p w:rsidR="00F535D9" w:rsidRPr="007427D0" w:rsidRDefault="00F535D9" w:rsidP="00F535D9">
      <w:pPr>
        <w:jc w:val="both"/>
        <w:rPr>
          <w:rFonts w:ascii="Arial" w:hAnsi="Arial" w:cs="Arial"/>
          <w:szCs w:val="24"/>
        </w:rPr>
      </w:pPr>
      <w:proofErr w:type="gramStart"/>
      <w:r w:rsidRPr="007427D0">
        <w:rPr>
          <w:rFonts w:ascii="Arial" w:hAnsi="Arial" w:cs="Arial"/>
          <w:szCs w:val="24"/>
        </w:rPr>
        <w:t>princípio</w:t>
      </w:r>
      <w:proofErr w:type="gramEnd"/>
      <w:r w:rsidRPr="007427D0">
        <w:rPr>
          <w:rFonts w:ascii="Arial" w:hAnsi="Arial" w:cs="Arial"/>
          <w:szCs w:val="24"/>
        </w:rPr>
        <w:t xml:space="preserve"> da eficiência. Um dos fatores desse resultado, é a efetiva participação popular, que de maneira direta fiscaliza, mas está presente na própria execução em suas diretorias e conselhos. </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 xml:space="preserve">Nesta ótica a APAE de Campo </w:t>
      </w:r>
      <w:proofErr w:type="spellStart"/>
      <w:r w:rsidRPr="007427D0">
        <w:rPr>
          <w:rFonts w:ascii="Arial" w:hAnsi="Arial" w:cs="Arial"/>
          <w:szCs w:val="24"/>
        </w:rPr>
        <w:t>Erê</w:t>
      </w:r>
      <w:proofErr w:type="spellEnd"/>
      <w:r w:rsidRPr="007427D0">
        <w:rPr>
          <w:rFonts w:ascii="Arial" w:hAnsi="Arial" w:cs="Arial"/>
          <w:szCs w:val="24"/>
        </w:rPr>
        <w:t>/SC, desenvolve há mais de 27 anos, atividades voltadas a serviços de educação, saúde e assistência social, estando credenciada pelo órgão gestor dessas respectivas políticas públicas.</w:t>
      </w:r>
    </w:p>
    <w:p w:rsidR="00F535D9" w:rsidRPr="007427D0" w:rsidRDefault="00F535D9" w:rsidP="00F535D9">
      <w:pPr>
        <w:jc w:val="both"/>
        <w:rPr>
          <w:rFonts w:ascii="Arial" w:hAnsi="Arial" w:cs="Arial"/>
          <w:szCs w:val="24"/>
        </w:rPr>
      </w:pPr>
    </w:p>
    <w:p w:rsidR="00BC4046" w:rsidRPr="007427D0" w:rsidRDefault="00F535D9" w:rsidP="00F535D9">
      <w:pPr>
        <w:jc w:val="both"/>
        <w:rPr>
          <w:rFonts w:ascii="Arial" w:hAnsi="Arial" w:cs="Arial"/>
          <w:szCs w:val="24"/>
        </w:rPr>
      </w:pPr>
      <w:r w:rsidRPr="007427D0">
        <w:rPr>
          <w:rFonts w:ascii="Arial" w:hAnsi="Arial" w:cs="Arial"/>
          <w:szCs w:val="24"/>
        </w:rPr>
        <w:t xml:space="preserve">Observa ainda que a APAE tem em seus estatutos, que é uma associação civil, beneficente, com atuação nas áreas </w:t>
      </w:r>
      <w:proofErr w:type="gramStart"/>
      <w:r w:rsidRPr="007427D0">
        <w:rPr>
          <w:rFonts w:ascii="Arial" w:hAnsi="Arial" w:cs="Arial"/>
          <w:szCs w:val="24"/>
        </w:rPr>
        <w:t>de  assistência</w:t>
      </w:r>
      <w:proofErr w:type="gramEnd"/>
      <w:r w:rsidRPr="007427D0">
        <w:rPr>
          <w:rFonts w:ascii="Arial" w:hAnsi="Arial" w:cs="Arial"/>
          <w:szCs w:val="24"/>
        </w:rPr>
        <w:t xml:space="preserve">  social,  educação,  saúde,  prevenção,  trabalho,  profissionalização,  defesa  e  garantia  de direitos,  esporte,  cultura,  lazer,  estudo,  pesquisa  e  outros,  sem  fins  lucrativos  ou  de  fins  não econômicos,   com   duração   indeterminada, e tem  por  MISSÃO  promover  e  articular  ações  de  defesa  de direitos  e  prevenção,  </w:t>
      </w:r>
    </w:p>
    <w:p w:rsidR="00BC4046" w:rsidRPr="007427D0" w:rsidRDefault="00BC4046" w:rsidP="00F535D9">
      <w:pPr>
        <w:jc w:val="both"/>
        <w:rPr>
          <w:rFonts w:ascii="Arial" w:hAnsi="Arial" w:cs="Arial"/>
          <w:szCs w:val="24"/>
        </w:rPr>
      </w:pPr>
    </w:p>
    <w:p w:rsidR="00BC4046" w:rsidRPr="007427D0" w:rsidRDefault="00BC4046" w:rsidP="00F535D9">
      <w:pPr>
        <w:jc w:val="both"/>
        <w:rPr>
          <w:rFonts w:ascii="Arial" w:hAnsi="Arial" w:cs="Arial"/>
          <w:szCs w:val="24"/>
        </w:rPr>
      </w:pPr>
    </w:p>
    <w:p w:rsidR="00F535D9" w:rsidRPr="007427D0" w:rsidRDefault="00F535D9" w:rsidP="00F535D9">
      <w:pPr>
        <w:jc w:val="both"/>
        <w:rPr>
          <w:rFonts w:ascii="Arial" w:hAnsi="Arial" w:cs="Arial"/>
          <w:szCs w:val="24"/>
        </w:rPr>
      </w:pPr>
      <w:proofErr w:type="gramStart"/>
      <w:r w:rsidRPr="007427D0">
        <w:rPr>
          <w:rFonts w:ascii="Arial" w:hAnsi="Arial" w:cs="Arial"/>
          <w:szCs w:val="24"/>
        </w:rPr>
        <w:t>orientações,  prestação</w:t>
      </w:r>
      <w:proofErr w:type="gramEnd"/>
      <w:r w:rsidRPr="007427D0">
        <w:rPr>
          <w:rFonts w:ascii="Arial" w:hAnsi="Arial" w:cs="Arial"/>
          <w:szCs w:val="24"/>
        </w:rPr>
        <w:t xml:space="preserve">  de  serviços,  apoio  à  família,  direcionadas  à  melhoria  da qualidade de vida da pessoa com deficiência e à construção de uma sociedade justa e solidária.        </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Com isso se observa, que resta demonstrado que os objetivos e finalidades institucionais e a capacidade técnica e operacional da organização da APAE ora avaliados são plenamente compatíveis com o objeto proposto no Plano de Trabalho.</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O plano de trabalho cumpre todos os requisitos legais exigidos para o mesmo, bem como no mérito da proposta contida neste, está em conformidade com a modalidade de parceria adotada.</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A APAE desenvolve suas atividades há vários anos, sendo de importante valia e de fundamental necessidade, registrar a reciprocidade de interesse das partes (Prefeitura e APAE) na realização, em mútua cooperação, desta parceria.</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 xml:space="preserve">Observa-se pelo Plano apresentado, com descrição da infraestrutura e da equipe de profissionais, a viabilidade de sua execução. Para tanto compõem o mesmo o cronograma de desembolso dos recursos, que está dentro de valores de mercado. </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r w:rsidRPr="007427D0">
        <w:rPr>
          <w:rFonts w:ascii="Arial" w:hAnsi="Arial" w:cs="Arial"/>
          <w:szCs w:val="24"/>
        </w:rPr>
        <w:t>A comissão de Monitoramento irá utilizar dos meios disponíveis, com auxílio de profissionais das áreas do Município, para fiscalizarem a execução da parceria, assim como deverá estabelecer os demais procedimentos que serão adotados para avaliação da execução física e financeira, no cumprimento das metas e objetivos.</w:t>
      </w:r>
      <w:r w:rsidRPr="007427D0">
        <w:rPr>
          <w:rFonts w:ascii="Arial" w:hAnsi="Arial" w:cs="Arial"/>
          <w:szCs w:val="24"/>
        </w:rPr>
        <w:cr/>
      </w:r>
    </w:p>
    <w:p w:rsidR="007427D0" w:rsidRDefault="00F535D9" w:rsidP="00F535D9">
      <w:pPr>
        <w:jc w:val="both"/>
        <w:rPr>
          <w:rFonts w:ascii="Arial" w:hAnsi="Arial" w:cs="Arial"/>
          <w:szCs w:val="24"/>
        </w:rPr>
      </w:pPr>
      <w:r w:rsidRPr="007427D0">
        <w:rPr>
          <w:rFonts w:ascii="Arial" w:hAnsi="Arial" w:cs="Arial"/>
          <w:szCs w:val="24"/>
        </w:rPr>
        <w:t xml:space="preserve">Diante desta situação constatada no Município, se faz necessária a presente celebração do Termo de Parceria com a APAE de Campo </w:t>
      </w:r>
      <w:proofErr w:type="spellStart"/>
      <w:r w:rsidRPr="007427D0">
        <w:rPr>
          <w:rFonts w:ascii="Arial" w:hAnsi="Arial" w:cs="Arial"/>
          <w:szCs w:val="24"/>
        </w:rPr>
        <w:t>Erê</w:t>
      </w:r>
      <w:proofErr w:type="spellEnd"/>
      <w:r w:rsidRPr="007427D0">
        <w:rPr>
          <w:rFonts w:ascii="Arial" w:hAnsi="Arial" w:cs="Arial"/>
          <w:szCs w:val="24"/>
        </w:rPr>
        <w:t xml:space="preserve">-SC, de acordo com o disposto na Lei 13.019/2014, com suas alterações posteriores, o que no </w:t>
      </w:r>
    </w:p>
    <w:p w:rsidR="007427D0" w:rsidRDefault="007427D0" w:rsidP="00F535D9">
      <w:pPr>
        <w:jc w:val="both"/>
        <w:rPr>
          <w:rFonts w:ascii="Arial" w:hAnsi="Arial" w:cs="Arial"/>
          <w:szCs w:val="24"/>
        </w:rPr>
      </w:pPr>
    </w:p>
    <w:p w:rsidR="007427D0" w:rsidRDefault="007427D0" w:rsidP="00F535D9">
      <w:pPr>
        <w:jc w:val="both"/>
        <w:rPr>
          <w:rFonts w:ascii="Arial" w:hAnsi="Arial" w:cs="Arial"/>
          <w:szCs w:val="24"/>
        </w:rPr>
      </w:pPr>
    </w:p>
    <w:p w:rsidR="00F535D9" w:rsidRPr="007427D0" w:rsidRDefault="00F535D9" w:rsidP="00F535D9">
      <w:pPr>
        <w:jc w:val="both"/>
        <w:rPr>
          <w:rFonts w:ascii="Arial" w:hAnsi="Arial" w:cs="Arial"/>
          <w:szCs w:val="24"/>
        </w:rPr>
      </w:pPr>
      <w:proofErr w:type="gramStart"/>
      <w:r w:rsidRPr="007427D0">
        <w:rPr>
          <w:rFonts w:ascii="Arial" w:hAnsi="Arial" w:cs="Arial"/>
          <w:szCs w:val="24"/>
        </w:rPr>
        <w:t>caso</w:t>
      </w:r>
      <w:proofErr w:type="gramEnd"/>
      <w:r w:rsidRPr="007427D0">
        <w:rPr>
          <w:rFonts w:ascii="Arial" w:hAnsi="Arial" w:cs="Arial"/>
          <w:szCs w:val="24"/>
        </w:rPr>
        <w:t xml:space="preserve"> está presente todos os requisitos para a Dispensa do Chamamento Público.</w:t>
      </w:r>
    </w:p>
    <w:p w:rsidR="00F535D9" w:rsidRPr="007427D0" w:rsidRDefault="00F535D9" w:rsidP="00F535D9">
      <w:pPr>
        <w:jc w:val="both"/>
        <w:rPr>
          <w:rFonts w:ascii="Arial" w:hAnsi="Arial" w:cs="Arial"/>
          <w:szCs w:val="24"/>
        </w:rPr>
      </w:pPr>
    </w:p>
    <w:p w:rsidR="00F535D9" w:rsidRPr="007427D0" w:rsidRDefault="00F535D9" w:rsidP="00F535D9">
      <w:pPr>
        <w:pStyle w:val="Corpodetexto3"/>
        <w:rPr>
          <w:rFonts w:ascii="Arial" w:hAnsi="Arial" w:cs="Arial"/>
          <w:sz w:val="24"/>
          <w:szCs w:val="24"/>
        </w:rPr>
      </w:pPr>
      <w:r w:rsidRPr="007427D0">
        <w:rPr>
          <w:rFonts w:ascii="Arial" w:hAnsi="Arial" w:cs="Arial"/>
          <w:i w:val="0"/>
          <w:sz w:val="24"/>
          <w:szCs w:val="24"/>
        </w:rPr>
        <w:t>Assim, diante do Tudo Exposto</w:t>
      </w:r>
      <w:r w:rsidRPr="007427D0">
        <w:rPr>
          <w:rFonts w:ascii="Arial" w:hAnsi="Arial" w:cs="Arial"/>
          <w:sz w:val="24"/>
          <w:szCs w:val="24"/>
        </w:rPr>
        <w:t xml:space="preserve">: Conforme o que foi apresentado a esta </w:t>
      </w:r>
      <w:proofErr w:type="gramStart"/>
      <w:r w:rsidRPr="007427D0">
        <w:rPr>
          <w:rFonts w:ascii="Arial" w:hAnsi="Arial" w:cs="Arial"/>
          <w:sz w:val="24"/>
          <w:szCs w:val="24"/>
        </w:rPr>
        <w:t>Comissão,  toda</w:t>
      </w:r>
      <w:proofErr w:type="gramEnd"/>
      <w:r w:rsidRPr="007427D0">
        <w:rPr>
          <w:rFonts w:ascii="Arial" w:hAnsi="Arial" w:cs="Arial"/>
          <w:sz w:val="24"/>
          <w:szCs w:val="24"/>
        </w:rPr>
        <w:t xml:space="preserve"> a documentação juntada, atendidos aos preceitos do art. 31 inciso II, da Lei 13.019/2014, e suas alterações, encaminhamos ao Prefeito Municipal, sugerindo a referida Parceria com Inexigibilidade de Chamamento e assinatura do Termo de Fomento/Colaboração.</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b/>
          <w:szCs w:val="24"/>
        </w:rPr>
      </w:pPr>
      <w:r w:rsidRPr="007427D0">
        <w:rPr>
          <w:rFonts w:ascii="Arial" w:hAnsi="Arial" w:cs="Arial"/>
          <w:b/>
          <w:szCs w:val="24"/>
        </w:rPr>
        <w:t>Gabinete do Prefeito Municipal de Santa Terezinha do Progresso - SC, 2</w:t>
      </w:r>
      <w:r w:rsidR="001E55BE">
        <w:rPr>
          <w:rFonts w:ascii="Arial" w:hAnsi="Arial" w:cs="Arial"/>
          <w:b/>
          <w:szCs w:val="24"/>
        </w:rPr>
        <w:t>1</w:t>
      </w:r>
      <w:r w:rsidRPr="007427D0">
        <w:rPr>
          <w:rFonts w:ascii="Arial" w:hAnsi="Arial" w:cs="Arial"/>
          <w:b/>
          <w:szCs w:val="24"/>
        </w:rPr>
        <w:t xml:space="preserve"> de </w:t>
      </w:r>
      <w:r w:rsidR="001E55BE">
        <w:rPr>
          <w:rFonts w:ascii="Arial" w:hAnsi="Arial" w:cs="Arial"/>
          <w:b/>
          <w:szCs w:val="24"/>
        </w:rPr>
        <w:t>maio de 2018</w:t>
      </w:r>
      <w:r w:rsidRPr="007427D0">
        <w:rPr>
          <w:rFonts w:ascii="Arial" w:hAnsi="Arial" w:cs="Arial"/>
          <w:b/>
          <w:szCs w:val="24"/>
        </w:rPr>
        <w:t>.</w:t>
      </w:r>
    </w:p>
    <w:p w:rsidR="00F535D9" w:rsidRPr="007427D0" w:rsidRDefault="00F535D9" w:rsidP="00F535D9">
      <w:pPr>
        <w:jc w:val="both"/>
        <w:rPr>
          <w:rFonts w:ascii="Arial" w:hAnsi="Arial" w:cs="Arial"/>
          <w:b/>
          <w:szCs w:val="24"/>
        </w:rPr>
      </w:pPr>
    </w:p>
    <w:p w:rsidR="00F535D9" w:rsidRPr="007427D0" w:rsidRDefault="00F535D9" w:rsidP="00F535D9">
      <w:pPr>
        <w:jc w:val="both"/>
        <w:rPr>
          <w:rFonts w:ascii="Arial" w:hAnsi="Arial" w:cs="Arial"/>
          <w:b/>
          <w:szCs w:val="24"/>
        </w:rPr>
      </w:pPr>
    </w:p>
    <w:p w:rsidR="00F535D9" w:rsidRPr="007427D0" w:rsidRDefault="00F535D9" w:rsidP="00F535D9">
      <w:pPr>
        <w:jc w:val="both"/>
        <w:rPr>
          <w:rFonts w:ascii="Arial" w:hAnsi="Arial" w:cs="Arial"/>
          <w:b/>
          <w:szCs w:val="24"/>
        </w:rPr>
      </w:pPr>
    </w:p>
    <w:p w:rsidR="00BC4046" w:rsidRPr="007427D0" w:rsidRDefault="00BC4046" w:rsidP="00F535D9">
      <w:pPr>
        <w:jc w:val="both"/>
        <w:rPr>
          <w:rFonts w:ascii="Arial" w:hAnsi="Arial" w:cs="Arial"/>
          <w:b/>
          <w:szCs w:val="24"/>
        </w:rPr>
      </w:pPr>
    </w:p>
    <w:p w:rsidR="00BC4046" w:rsidRPr="007427D0" w:rsidRDefault="00BC4046" w:rsidP="00F535D9">
      <w:pPr>
        <w:jc w:val="both"/>
        <w:rPr>
          <w:rFonts w:ascii="Arial" w:hAnsi="Arial" w:cs="Arial"/>
          <w:b/>
          <w:szCs w:val="24"/>
        </w:rPr>
      </w:pPr>
    </w:p>
    <w:p w:rsidR="00F535D9" w:rsidRPr="007427D0" w:rsidRDefault="00F535D9" w:rsidP="001E55BE">
      <w:pPr>
        <w:jc w:val="center"/>
        <w:rPr>
          <w:rFonts w:ascii="Arial" w:hAnsi="Arial" w:cs="Arial"/>
          <w:b/>
          <w:szCs w:val="24"/>
        </w:rPr>
      </w:pPr>
      <w:r w:rsidRPr="007427D0">
        <w:rPr>
          <w:rFonts w:ascii="Arial" w:hAnsi="Arial" w:cs="Arial"/>
          <w:b/>
          <w:szCs w:val="24"/>
        </w:rPr>
        <w:t>DERLI FURTADO</w:t>
      </w:r>
    </w:p>
    <w:p w:rsidR="00F535D9" w:rsidRPr="007427D0" w:rsidRDefault="00F535D9" w:rsidP="001E55BE">
      <w:pPr>
        <w:jc w:val="center"/>
        <w:rPr>
          <w:rFonts w:ascii="Arial" w:hAnsi="Arial" w:cs="Arial"/>
          <w:b/>
          <w:szCs w:val="24"/>
        </w:rPr>
      </w:pPr>
      <w:r w:rsidRPr="007427D0">
        <w:rPr>
          <w:rFonts w:ascii="Arial" w:hAnsi="Arial" w:cs="Arial"/>
          <w:b/>
          <w:szCs w:val="24"/>
        </w:rPr>
        <w:t>Prefeito Municipal</w:t>
      </w:r>
    </w:p>
    <w:p w:rsidR="00F535D9" w:rsidRPr="007427D0" w:rsidRDefault="00F535D9" w:rsidP="00F535D9">
      <w:pPr>
        <w:jc w:val="both"/>
        <w:rPr>
          <w:rFonts w:ascii="Arial" w:hAnsi="Arial" w:cs="Arial"/>
          <w:szCs w:val="24"/>
        </w:rPr>
      </w:pPr>
    </w:p>
    <w:p w:rsidR="00F535D9" w:rsidRPr="007427D0" w:rsidRDefault="00F535D9" w:rsidP="00F535D9">
      <w:pPr>
        <w:jc w:val="both"/>
        <w:rPr>
          <w:rFonts w:ascii="Arial" w:hAnsi="Arial" w:cs="Arial"/>
          <w:szCs w:val="24"/>
        </w:rPr>
      </w:pPr>
    </w:p>
    <w:p w:rsidR="000F2AC7" w:rsidRPr="007427D0" w:rsidRDefault="000F2AC7">
      <w:pPr>
        <w:rPr>
          <w:szCs w:val="24"/>
        </w:rPr>
      </w:pPr>
    </w:p>
    <w:sectPr w:rsidR="000F2AC7" w:rsidRPr="007427D0" w:rsidSect="000F2A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AF" w:rsidRDefault="00EE1AAF" w:rsidP="00F535D9">
      <w:r>
        <w:separator/>
      </w:r>
    </w:p>
  </w:endnote>
  <w:endnote w:type="continuationSeparator" w:id="0">
    <w:p w:rsidR="00EE1AAF" w:rsidRDefault="00EE1AAF" w:rsidP="00F5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AF" w:rsidRDefault="00EE1AAF" w:rsidP="00F535D9">
      <w:r>
        <w:separator/>
      </w:r>
    </w:p>
  </w:footnote>
  <w:footnote w:type="continuationSeparator" w:id="0">
    <w:p w:rsidR="00EE1AAF" w:rsidRDefault="00EE1AAF" w:rsidP="00F535D9">
      <w:r>
        <w:continuationSeparator/>
      </w:r>
    </w:p>
  </w:footnote>
  <w:footnote w:id="1">
    <w:p w:rsidR="00F535D9" w:rsidRDefault="00F535D9" w:rsidP="00F535D9">
      <w:pPr>
        <w:pStyle w:val="Textodenotaderodap"/>
      </w:pPr>
      <w:r>
        <w:rPr>
          <w:rStyle w:val="Refdenotaderodap"/>
        </w:rPr>
        <w:footnoteRef/>
      </w:r>
      <w:r>
        <w:t xml:space="preserve"> </w:t>
      </w:r>
      <w:r>
        <w:rPr>
          <w:rFonts w:ascii="Times New Roman" w:hAnsi="Times New Roman"/>
        </w:rPr>
        <w:t xml:space="preserve">RIBEIRO, Leonardo Coelho, </w:t>
      </w:r>
      <w:r>
        <w:rPr>
          <w:rFonts w:ascii="Times New Roman" w:hAnsi="Times New Roman"/>
          <w:i/>
        </w:rPr>
        <w:t>O novo marco regulatório do Terceiro Setor e a disciplina das parcerias entre Organizações da Sociedade Civil e o Poder Público</w:t>
      </w:r>
      <w:r>
        <w:rPr>
          <w:rFonts w:ascii="Times New Roman" w:hAnsi="Times New Roman"/>
        </w:rPr>
        <w:t>, R. bras. de Dir. Público – RBDP | Belo Horizonte, ano 13, n. 50, p. 95-110, jul./set. 2015</w:t>
      </w:r>
    </w:p>
    <w:p w:rsidR="00F535D9" w:rsidRDefault="00F535D9" w:rsidP="00F535D9">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D9"/>
    <w:rsid w:val="000E1508"/>
    <w:rsid w:val="000F2AC7"/>
    <w:rsid w:val="001E55BE"/>
    <w:rsid w:val="00247FE7"/>
    <w:rsid w:val="002E3667"/>
    <w:rsid w:val="00302C93"/>
    <w:rsid w:val="005417E8"/>
    <w:rsid w:val="007427D0"/>
    <w:rsid w:val="0084476E"/>
    <w:rsid w:val="00930F2A"/>
    <w:rsid w:val="00B24EDB"/>
    <w:rsid w:val="00BC4046"/>
    <w:rsid w:val="00BE4981"/>
    <w:rsid w:val="00EE1AAF"/>
    <w:rsid w:val="00F53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7E34D-CA21-4AD3-BD99-1FCADD75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D9"/>
    <w:pPr>
      <w:spacing w:after="0" w:line="240" w:lineRule="auto"/>
    </w:pPr>
    <w:rPr>
      <w:rFonts w:ascii="Bookman Old Style" w:eastAsia="Times New Roman" w:hAnsi="Bookman Old Style"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F535D9"/>
    <w:pPr>
      <w:jc w:val="both"/>
    </w:pPr>
    <w:rPr>
      <w:sz w:val="20"/>
    </w:rPr>
  </w:style>
  <w:style w:type="character" w:customStyle="1" w:styleId="Corpodetexto2Char">
    <w:name w:val="Corpo de texto 2 Char"/>
    <w:basedOn w:val="Fontepargpadro"/>
    <w:link w:val="Corpodetexto2"/>
    <w:semiHidden/>
    <w:rsid w:val="00F535D9"/>
    <w:rPr>
      <w:rFonts w:ascii="Bookman Old Style" w:eastAsia="Times New Roman" w:hAnsi="Bookman Old Style" w:cs="Times New Roman"/>
      <w:sz w:val="20"/>
      <w:szCs w:val="20"/>
      <w:lang w:eastAsia="pt-BR"/>
    </w:rPr>
  </w:style>
  <w:style w:type="paragraph" w:styleId="Corpodetexto3">
    <w:name w:val="Body Text 3"/>
    <w:basedOn w:val="Normal"/>
    <w:link w:val="Corpodetexto3Char"/>
    <w:semiHidden/>
    <w:rsid w:val="00F535D9"/>
    <w:pPr>
      <w:jc w:val="both"/>
    </w:pPr>
    <w:rPr>
      <w:i/>
      <w:sz w:val="20"/>
    </w:rPr>
  </w:style>
  <w:style w:type="character" w:customStyle="1" w:styleId="Corpodetexto3Char">
    <w:name w:val="Corpo de texto 3 Char"/>
    <w:basedOn w:val="Fontepargpadro"/>
    <w:link w:val="Corpodetexto3"/>
    <w:semiHidden/>
    <w:rsid w:val="00F535D9"/>
    <w:rPr>
      <w:rFonts w:ascii="Bookman Old Style" w:eastAsia="Times New Roman" w:hAnsi="Bookman Old Style" w:cs="Times New Roman"/>
      <w:i/>
      <w:sz w:val="20"/>
      <w:szCs w:val="20"/>
      <w:lang w:eastAsia="pt-BR"/>
    </w:rPr>
  </w:style>
  <w:style w:type="paragraph" w:styleId="Ttulo">
    <w:name w:val="Title"/>
    <w:basedOn w:val="Normal"/>
    <w:link w:val="TtuloChar"/>
    <w:qFormat/>
    <w:rsid w:val="00F535D9"/>
    <w:pPr>
      <w:jc w:val="center"/>
    </w:pPr>
    <w:rPr>
      <w:b/>
      <w:sz w:val="20"/>
    </w:rPr>
  </w:style>
  <w:style w:type="character" w:customStyle="1" w:styleId="TtuloChar">
    <w:name w:val="Título Char"/>
    <w:basedOn w:val="Fontepargpadro"/>
    <w:link w:val="Ttulo"/>
    <w:rsid w:val="00F535D9"/>
    <w:rPr>
      <w:rFonts w:ascii="Bookman Old Style" w:eastAsia="Times New Roman" w:hAnsi="Bookman Old Style" w:cs="Times New Roman"/>
      <w:b/>
      <w:sz w:val="20"/>
      <w:szCs w:val="20"/>
      <w:lang w:eastAsia="pt-BR"/>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F535D9"/>
    <w:rPr>
      <w:sz w:val="20"/>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F535D9"/>
    <w:rPr>
      <w:rFonts w:ascii="Bookman Old Style" w:eastAsia="Times New Roman" w:hAnsi="Bookman Old Style" w:cs="Times New Roman"/>
      <w:sz w:val="20"/>
      <w:szCs w:val="20"/>
    </w:rPr>
  </w:style>
  <w:style w:type="character" w:styleId="Refdenotaderodap">
    <w:name w:val="footnote reference"/>
    <w:aliases w:val="Ref. de nota de rodapé citacao"/>
    <w:uiPriority w:val="99"/>
    <w:semiHidden/>
    <w:unhideWhenUsed/>
    <w:rsid w:val="00F53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2018-05-17T17:20:00Z</cp:lastPrinted>
  <dcterms:created xsi:type="dcterms:W3CDTF">2018-06-20T17:03:00Z</dcterms:created>
  <dcterms:modified xsi:type="dcterms:W3CDTF">2018-06-20T17:03:00Z</dcterms:modified>
</cp:coreProperties>
</file>