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2248A">
          <w:rPr>
            <w:rFonts w:ascii="Bookman Old Style" w:hAnsi="Bookman Old Style"/>
            <w:sz w:val="24"/>
            <w:szCs w:val="24"/>
          </w:rPr>
          <w:t>51</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2248A">
          <w:rPr>
            <w:rFonts w:ascii="Bookman Old Style" w:hAnsi="Bookman Old Style"/>
            <w:sz w:val="24"/>
            <w:szCs w:val="24"/>
          </w:rPr>
          <w:t>36</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E2248A">
          <w:rPr>
            <w:rFonts w:ascii="Bookman Old Style" w:hAnsi="Bookman Old Style"/>
            <w:sz w:val="24"/>
            <w:szCs w:val="24"/>
          </w:rPr>
          <w:t>51</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E2248A">
          <w:rPr>
            <w:rFonts w:ascii="Bookman Old Style" w:hAnsi="Bookman Old Style"/>
            <w:sz w:val="24"/>
            <w:szCs w:val="24"/>
          </w:rPr>
          <w:t>36</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E2248A">
          <w:rPr>
            <w:rFonts w:ascii="Bookman Old Style" w:hAnsi="Bookman Old Style"/>
            <w:color w:val="000000" w:themeColor="text1"/>
            <w:sz w:val="24"/>
            <w:szCs w:val="24"/>
          </w:rPr>
          <w:t>13:3</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E2248A">
          <w:rPr>
            <w:rFonts w:ascii="Bookman Old Style" w:hAnsi="Bookman Old Style"/>
            <w:color w:val="000000" w:themeColor="text1"/>
            <w:sz w:val="24"/>
            <w:szCs w:val="24"/>
          </w:rPr>
          <w:t>08/06</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E2248A">
          <w:rPr>
            <w:rFonts w:ascii="Bookman Old Style" w:hAnsi="Bookman Old Style"/>
            <w:sz w:val="24"/>
            <w:szCs w:val="24"/>
          </w:rPr>
          <w:t>13:3</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A10769" w:rsidRPr="00DC4DE1" w:rsidRDefault="00C8028D" w:rsidP="00C8028D">
      <w:pPr>
        <w:overflowPunct w:val="0"/>
        <w:autoSpaceDE w:val="0"/>
        <w:autoSpaceDN w:val="0"/>
        <w:adjustRightInd w:val="0"/>
        <w:jc w:val="both"/>
        <w:rPr>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590A53">
        <w:rPr>
          <w:rFonts w:ascii="Bookman Old Style" w:hAnsi="Bookman Old Style"/>
          <w:b/>
          <w:bCs/>
          <w:sz w:val="24"/>
          <w:szCs w:val="24"/>
        </w:rPr>
        <w:t>–</w:t>
      </w:r>
      <w:r w:rsidR="00A10769">
        <w:rPr>
          <w:rFonts w:ascii="Bookman Old Style" w:hAnsi="Bookman Old Style"/>
          <w:b/>
          <w:bCs/>
          <w:sz w:val="24"/>
          <w:szCs w:val="24"/>
        </w:rPr>
        <w:t xml:space="preserve"> </w:t>
      </w:r>
      <w:r w:rsidR="00A10769" w:rsidRPr="00A10769">
        <w:rPr>
          <w:rFonts w:ascii="Bookman Old Style" w:hAnsi="Bookman Old Style" w:cs="MoolBoran"/>
          <w:b/>
          <w:sz w:val="24"/>
          <w:szCs w:val="24"/>
        </w:rPr>
        <w:t xml:space="preserve">CONTRATAÇÃO DE PROFESSOR PARA MINISTRAR AULAS DE </w:t>
      </w:r>
      <w:r w:rsidR="00601952">
        <w:rPr>
          <w:rFonts w:ascii="Bookman Old Style" w:hAnsi="Bookman Old Style" w:cs="MoolBoran"/>
          <w:b/>
          <w:sz w:val="24"/>
          <w:szCs w:val="24"/>
        </w:rPr>
        <w:t>FANFARRA (INSTRUMENTOS DE PERCU</w:t>
      </w:r>
      <w:r w:rsidR="00A10769" w:rsidRPr="00A10769">
        <w:rPr>
          <w:rFonts w:ascii="Bookman Old Style" w:hAnsi="Bookman Old Style" w:cs="MoolBoran"/>
          <w:b/>
          <w:sz w:val="24"/>
          <w:szCs w:val="24"/>
        </w:rPr>
        <w:t>SSÃO), INSTRUTOR DE OFICINAS PARA PROJETOS CULTURAIS E SOCIAIS COM CRIANÇAS E ADOLESCENTES DO (SCFV) DO MUNICIPIO DE SANTA TEREZINHA DO PROGRESSO</w:t>
      </w:r>
      <w:r w:rsidR="00DC4DE1" w:rsidRPr="00DC4DE1">
        <w:rPr>
          <w:rFonts w:ascii="Bookman Old Style" w:hAnsi="Bookman Old Style" w:cs="MoolBoran"/>
          <w:sz w:val="24"/>
          <w:szCs w:val="24"/>
        </w:rPr>
        <w:t>. De acordo com as descrições e quantidades descritas no Termo de Referência.</w:t>
      </w:r>
      <w:r w:rsidR="00DC4DE1">
        <w:rPr>
          <w:rFonts w:ascii="Bookman Old Style" w:hAnsi="Bookman Old Style" w:cs="MoolBoran"/>
          <w:sz w:val="24"/>
          <w:szCs w:val="24"/>
        </w:rPr>
        <w:t xml:space="preserve"> </w:t>
      </w:r>
      <w:r w:rsidR="00DC4DE1" w:rsidRPr="00DC4DE1">
        <w:rPr>
          <w:rFonts w:ascii="Bookman Old Style" w:hAnsi="Bookman Old Style" w:cs="MoolBoran"/>
          <w:sz w:val="24"/>
          <w:szCs w:val="24"/>
        </w:rPr>
        <w:t>(ANEXO I) do edital.</w:t>
      </w:r>
    </w:p>
    <w:p w:rsidR="00A10769" w:rsidRPr="00A10769" w:rsidRDefault="00A10769" w:rsidP="00C8028D">
      <w:pPr>
        <w:overflowPunct w:val="0"/>
        <w:autoSpaceDE w:val="0"/>
        <w:autoSpaceDN w:val="0"/>
        <w:adjustRightInd w:val="0"/>
        <w:jc w:val="both"/>
        <w:rPr>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E2248A"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E2248A">
        <w:rPr>
          <w:rFonts w:ascii="Bookman Old Style" w:hAnsi="Bookman Old Style"/>
          <w:b/>
          <w:bCs/>
          <w:sz w:val="24"/>
          <w:szCs w:val="24"/>
        </w:rPr>
        <w:t>.</w:t>
      </w:r>
      <w:r w:rsidRPr="00E2248A">
        <w:rPr>
          <w:rFonts w:ascii="Bookman Old Style" w:hAnsi="Bookman Old Style"/>
          <w:bCs/>
          <w:sz w:val="24"/>
          <w:szCs w:val="24"/>
        </w:rPr>
        <w:t xml:space="preserve"> O presente pregão presencial rege-se pelo tipo</w:t>
      </w:r>
      <w:r w:rsidRPr="00E2248A">
        <w:rPr>
          <w:rFonts w:ascii="Bookman Old Style" w:hAnsi="Bookman Old Style"/>
          <w:sz w:val="24"/>
          <w:szCs w:val="24"/>
        </w:rPr>
        <w:t xml:space="preserve"> </w:t>
      </w:r>
      <w:r w:rsidRPr="00E2248A">
        <w:rPr>
          <w:rFonts w:ascii="Bookman Old Style" w:hAnsi="Bookman Old Style"/>
          <w:b/>
          <w:sz w:val="24"/>
          <w:szCs w:val="24"/>
        </w:rPr>
        <w:t>Menor preço</w:t>
      </w:r>
      <w:r w:rsidRPr="00E2248A">
        <w:rPr>
          <w:rFonts w:ascii="Bookman Old Style" w:hAnsi="Bookman Old Style"/>
          <w:sz w:val="24"/>
          <w:szCs w:val="24"/>
        </w:rPr>
        <w:t xml:space="preserve"> e do critério </w:t>
      </w:r>
      <w:r w:rsidRPr="00E2248A">
        <w:rPr>
          <w:rFonts w:ascii="Bookman Old Style" w:hAnsi="Bookman Old Style"/>
          <w:b/>
          <w:sz w:val="24"/>
          <w:szCs w:val="24"/>
        </w:rPr>
        <w:t>Menor preço - Unitário por Item</w:t>
      </w:r>
      <w:r w:rsidR="0017375E" w:rsidRPr="00E2248A">
        <w:rPr>
          <w:rFonts w:ascii="Bookman Old Style" w:hAnsi="Bookman Old Style"/>
          <w:sz w:val="24"/>
          <w:szCs w:val="24"/>
        </w:rPr>
        <w:t>.</w:t>
      </w:r>
    </w:p>
    <w:p w:rsidR="00C8028D" w:rsidRPr="00E2248A"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9054A9">
        <w:rPr>
          <w:rFonts w:ascii="Bookman Old Style" w:hAnsi="Bookman Old Style"/>
          <w:bCs/>
          <w:sz w:val="24"/>
          <w:szCs w:val="24"/>
        </w:rPr>
        <w:t>tes na ata de registro de preço</w:t>
      </w:r>
      <w:r w:rsidR="002B671F">
        <w:rPr>
          <w:rFonts w:ascii="Bookman Old Style" w:hAnsi="Bookman Old Style"/>
          <w:bCs/>
          <w:sz w:val="24"/>
          <w:szCs w:val="24"/>
        </w:rPr>
        <w:t xml:space="preserve">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0C0DBF" w:rsidRDefault="000C0DBF" w:rsidP="00C8028D">
      <w:pPr>
        <w:overflowPunct w:val="0"/>
        <w:autoSpaceDE w:val="0"/>
        <w:autoSpaceDN w:val="0"/>
        <w:adjustRightInd w:val="0"/>
        <w:jc w:val="both"/>
        <w:rPr>
          <w:rFonts w:ascii="Bookman Old Style" w:hAnsi="Bookman Old Style"/>
          <w:b/>
          <w:bCs/>
          <w:sz w:val="24"/>
          <w:szCs w:val="24"/>
        </w:rPr>
      </w:pPr>
    </w:p>
    <w:p w:rsidR="00E2248A" w:rsidRPr="00E2248A" w:rsidRDefault="000C0DBF" w:rsidP="00E2248A">
      <w:pPr>
        <w:overflowPunct w:val="0"/>
        <w:autoSpaceDE w:val="0"/>
        <w:autoSpaceDN w:val="0"/>
        <w:adjustRightInd w:val="0"/>
        <w:jc w:val="both"/>
        <w:textAlignment w:val="baseline"/>
        <w:rPr>
          <w:rFonts w:ascii="Bookman Old Style" w:hAnsi="Bookman Old Style"/>
          <w:bCs/>
          <w:color w:val="000000"/>
          <w:sz w:val="24"/>
          <w:szCs w:val="24"/>
        </w:rPr>
      </w:pPr>
      <w:r w:rsidRPr="000C0DBF">
        <w:rPr>
          <w:rFonts w:ascii="Bookman Old Style" w:hAnsi="Bookman Old Style"/>
          <w:b/>
          <w:bCs/>
          <w:color w:val="000000"/>
          <w:sz w:val="24"/>
          <w:szCs w:val="24"/>
        </w:rPr>
        <w:t>5.1</w:t>
      </w:r>
      <w:r>
        <w:rPr>
          <w:rFonts w:ascii="Bookman Old Style" w:hAnsi="Bookman Old Style"/>
          <w:bCs/>
          <w:color w:val="000000"/>
          <w:sz w:val="24"/>
          <w:szCs w:val="24"/>
        </w:rPr>
        <w:t xml:space="preserve"> </w:t>
      </w:r>
      <w:r w:rsidRPr="006A5C34">
        <w:rPr>
          <w:rFonts w:ascii="Bookman Old Style" w:hAnsi="Bookman Old Style"/>
          <w:bCs/>
          <w:color w:val="000000"/>
          <w:sz w:val="24"/>
          <w:szCs w:val="24"/>
        </w:rPr>
        <w:t xml:space="preserve">Poderão participar deste Pregão </w:t>
      </w:r>
      <w:r w:rsidR="00A95195">
        <w:rPr>
          <w:rFonts w:ascii="Bookman Old Style" w:hAnsi="Bookman Old Style"/>
          <w:bCs/>
          <w:color w:val="000000"/>
          <w:sz w:val="24"/>
          <w:szCs w:val="24"/>
        </w:rPr>
        <w:t xml:space="preserve">empresas ME, EPP, MEI e </w:t>
      </w:r>
      <w:r w:rsidR="00B91484">
        <w:rPr>
          <w:rFonts w:ascii="Bookman Old Style" w:hAnsi="Bookman Old Style"/>
          <w:bCs/>
          <w:color w:val="000000"/>
          <w:sz w:val="24"/>
          <w:szCs w:val="24"/>
          <w:u w:val="single"/>
        </w:rPr>
        <w:t>PESSOAS FÍ</w:t>
      </w:r>
      <w:r w:rsidR="00A95195">
        <w:rPr>
          <w:rFonts w:ascii="Bookman Old Style" w:hAnsi="Bookman Old Style"/>
          <w:bCs/>
          <w:color w:val="000000"/>
          <w:sz w:val="24"/>
          <w:szCs w:val="24"/>
          <w:u w:val="single"/>
        </w:rPr>
        <w:t>SICAS</w:t>
      </w:r>
      <w:r w:rsidR="00DC4DE1" w:rsidRPr="009051AB">
        <w:rPr>
          <w:rFonts w:ascii="Bookman Old Style" w:hAnsi="Bookman Old Style"/>
          <w:bCs/>
          <w:color w:val="000000"/>
          <w:sz w:val="24"/>
          <w:szCs w:val="24"/>
          <w:u w:val="single"/>
        </w:rPr>
        <w:t>,</w:t>
      </w:r>
      <w:r w:rsidR="00DC4DE1">
        <w:rPr>
          <w:rFonts w:ascii="Bookman Old Style" w:hAnsi="Bookman Old Style"/>
          <w:b/>
          <w:bCs/>
          <w:color w:val="000000"/>
          <w:sz w:val="24"/>
          <w:szCs w:val="24"/>
          <w:u w:val="single"/>
        </w:rPr>
        <w:t xml:space="preserve"> </w:t>
      </w:r>
      <w:r w:rsidR="00DC4DE1">
        <w:rPr>
          <w:rFonts w:ascii="Bookman Old Style" w:hAnsi="Bookman Old Style"/>
          <w:bCs/>
          <w:color w:val="000000"/>
          <w:sz w:val="24"/>
          <w:szCs w:val="24"/>
        </w:rPr>
        <w:t xml:space="preserve"> </w:t>
      </w:r>
      <w:r w:rsidR="00E2248A" w:rsidRPr="00E2248A">
        <w:rPr>
          <w:rFonts w:ascii="Bookman Old Style" w:hAnsi="Bookman Old Style"/>
          <w:bCs/>
          <w:color w:val="000000"/>
          <w:sz w:val="24"/>
          <w:szCs w:val="24"/>
        </w:rPr>
        <w:t>do ramo de atividade pertinente ao objeto da contratação e que preencherem as condições de credenciamento e demais condições constantes neste Edital.</w:t>
      </w:r>
      <w:r w:rsidR="00E2248A">
        <w:rPr>
          <w:rFonts w:ascii="Bookman Old Style" w:hAnsi="Bookman Old Style"/>
          <w:bCs/>
          <w:color w:val="000000"/>
          <w:sz w:val="24"/>
          <w:szCs w:val="24"/>
        </w:rPr>
        <w:t xml:space="preserve"> </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5</w:t>
      </w:r>
      <w:r w:rsidRPr="006A5C34">
        <w:rPr>
          <w:rFonts w:ascii="Bookman Old Style" w:hAnsi="Bookman Old Style"/>
          <w:b/>
          <w:bCs/>
          <w:color w:val="000000"/>
          <w:sz w:val="24"/>
          <w:szCs w:val="24"/>
        </w:rPr>
        <w:t>.</w:t>
      </w:r>
      <w:r>
        <w:rPr>
          <w:rFonts w:ascii="Bookman Old Style" w:hAnsi="Bookman Old Style"/>
          <w:b/>
          <w:bCs/>
          <w:color w:val="000000"/>
          <w:sz w:val="24"/>
          <w:szCs w:val="24"/>
        </w:rPr>
        <w:t>2</w:t>
      </w:r>
      <w:r w:rsidRPr="006A5C34">
        <w:rPr>
          <w:rFonts w:ascii="Bookman Old Style" w:hAnsi="Bookman Old Style"/>
          <w:bCs/>
          <w:color w:val="000000"/>
          <w:sz w:val="24"/>
          <w:szCs w:val="24"/>
        </w:rPr>
        <w:t xml:space="preserve"> não estejam suspensas de licitar ou impedidas de contratar com a Administração Pública em todas as esferas;</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E65BED" w:rsidRDefault="00C8028D" w:rsidP="00C8028D">
      <w:pPr>
        <w:overflowPunct w:val="0"/>
        <w:autoSpaceDE w:val="0"/>
        <w:autoSpaceDN w:val="0"/>
        <w:adjustRightInd w:val="0"/>
        <w:jc w:val="both"/>
        <w:textAlignment w:val="baseline"/>
        <w:rPr>
          <w:rFonts w:ascii="Bookman Old Style" w:hAnsi="Bookman Old Style"/>
          <w:b/>
          <w:bCs/>
          <w:color w:val="FF0000"/>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0C0DBF"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7.1</w:t>
      </w:r>
      <w:r w:rsidRPr="006A5C34">
        <w:rPr>
          <w:rFonts w:ascii="Bookman Old Style" w:hAnsi="Bookman Old Style"/>
          <w:bCs/>
          <w:color w:val="000000"/>
          <w:sz w:val="24"/>
          <w:szCs w:val="24"/>
        </w:rPr>
        <w:t xml:space="preserve"> O licitante, para credenciamento, deverá apresentar-se junto ao Pregoeiro, diretamente ou através de seu representante que, devidamente identificado e credenciado por meio legal, será o único admitido a intervir no procedimento licitatório, no interesse do representado.</w:t>
      </w:r>
    </w:p>
    <w:p w:rsidR="000C0DBF"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w:t>
      </w:r>
      <w:r w:rsidRPr="00EC5C4F">
        <w:rPr>
          <w:rFonts w:ascii="Bookman Old Style" w:hAnsi="Bookman Old Style"/>
          <w:b/>
          <w:bCs/>
          <w:color w:val="000000"/>
          <w:sz w:val="24"/>
          <w:szCs w:val="24"/>
        </w:rPr>
        <w:t>.1.1</w:t>
      </w:r>
      <w:r>
        <w:rPr>
          <w:rFonts w:ascii="Bookman Old Style" w:hAnsi="Bookman Old Style"/>
          <w:bCs/>
          <w:color w:val="000000"/>
          <w:sz w:val="24"/>
          <w:szCs w:val="24"/>
        </w:rPr>
        <w:t xml:space="preserve"> No caso do de ser o próprio licitante deverá portar documento de Identificação com foto e CPF.</w:t>
      </w:r>
    </w:p>
    <w:p w:rsidR="000C0DBF"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tabs>
          <w:tab w:val="left" w:pos="2232"/>
        </w:tabs>
        <w:jc w:val="both"/>
        <w:rPr>
          <w:rFonts w:ascii="Bookman Old Style" w:hAnsi="Bookman Old Style"/>
          <w:sz w:val="24"/>
          <w:szCs w:val="24"/>
        </w:rPr>
      </w:pPr>
      <w:r>
        <w:rPr>
          <w:rFonts w:ascii="Bookman Old Style" w:hAnsi="Bookman Old Style"/>
          <w:b/>
          <w:bCs/>
          <w:color w:val="000000"/>
          <w:sz w:val="24"/>
          <w:szCs w:val="24"/>
        </w:rPr>
        <w:t>7</w:t>
      </w:r>
      <w:r w:rsidRPr="00A7526A">
        <w:rPr>
          <w:rFonts w:ascii="Bookman Old Style" w:hAnsi="Bookman Old Style"/>
          <w:b/>
          <w:bCs/>
          <w:color w:val="000000"/>
          <w:sz w:val="24"/>
          <w:szCs w:val="24"/>
        </w:rPr>
        <w:t>.1.2</w:t>
      </w:r>
      <w:r>
        <w:rPr>
          <w:rFonts w:ascii="Bookman Old Style" w:hAnsi="Bookman Old Style"/>
          <w:bCs/>
          <w:color w:val="000000"/>
          <w:sz w:val="24"/>
          <w:szCs w:val="24"/>
        </w:rPr>
        <w:t xml:space="preserve"> </w:t>
      </w:r>
      <w:r w:rsidRPr="00A7526A">
        <w:rPr>
          <w:rFonts w:ascii="Bookman Old Style" w:hAnsi="Bookman Old Style"/>
          <w:sz w:val="24"/>
          <w:szCs w:val="24"/>
        </w:rPr>
        <w:t xml:space="preserve">O representante deverá comprovar na Sessão Pública, os necessários poderes para formular lances de preços e praticar todos os demais atos pertinentes ao certame, em nome do proponente, </w:t>
      </w:r>
      <w:r w:rsidRPr="00A7526A">
        <w:rPr>
          <w:rFonts w:ascii="Bookman Old Style" w:hAnsi="Bookman Old Style"/>
          <w:b/>
          <w:bCs/>
          <w:sz w:val="24"/>
          <w:szCs w:val="24"/>
        </w:rPr>
        <w:t>alternativamente</w:t>
      </w:r>
      <w:r w:rsidRPr="00A7526A">
        <w:rPr>
          <w:rFonts w:ascii="Bookman Old Style" w:hAnsi="Bookman Old Style"/>
          <w:sz w:val="24"/>
          <w:szCs w:val="24"/>
        </w:rPr>
        <w:t>, por intermédio de:</w:t>
      </w:r>
    </w:p>
    <w:p w:rsidR="000C0DBF" w:rsidRPr="00A7526A" w:rsidRDefault="000C0DBF" w:rsidP="000C0DBF">
      <w:pPr>
        <w:tabs>
          <w:tab w:val="left" w:pos="2232"/>
        </w:tabs>
        <w:jc w:val="both"/>
        <w:rPr>
          <w:rFonts w:ascii="Bookman Old Style" w:hAnsi="Bookman Old Style"/>
          <w:sz w:val="24"/>
          <w:szCs w:val="24"/>
        </w:rPr>
      </w:pPr>
    </w:p>
    <w:p w:rsidR="000C0DBF" w:rsidRDefault="000C0DBF" w:rsidP="000C0DBF">
      <w:pPr>
        <w:jc w:val="both"/>
        <w:rPr>
          <w:rFonts w:ascii="Bookman Old Style" w:hAnsi="Bookman Old Style"/>
          <w:bCs/>
          <w:sz w:val="24"/>
          <w:szCs w:val="24"/>
        </w:rPr>
      </w:pPr>
      <w:r w:rsidRPr="00A7526A">
        <w:rPr>
          <w:rFonts w:ascii="Bookman Old Style" w:hAnsi="Bookman Old Style"/>
          <w:bCs/>
          <w:sz w:val="24"/>
          <w:szCs w:val="24"/>
        </w:rPr>
        <w:t>a) Instrumento Público de Procuração, com poderes que autorizem o credenciado a representar a licitante em licitações públicas ou, especificamente, licitações na modalidade pregão;</w:t>
      </w:r>
    </w:p>
    <w:p w:rsidR="000C0DBF" w:rsidRDefault="000C0DBF" w:rsidP="000C0DBF">
      <w:pPr>
        <w:jc w:val="both"/>
        <w:rPr>
          <w:rFonts w:ascii="Bookman Old Style" w:hAnsi="Bookman Old Style"/>
          <w:bCs/>
          <w:sz w:val="24"/>
          <w:szCs w:val="24"/>
        </w:rPr>
      </w:pPr>
    </w:p>
    <w:p w:rsidR="000C0DBF" w:rsidRDefault="000C0DBF" w:rsidP="000C0DBF">
      <w:pPr>
        <w:jc w:val="both"/>
        <w:rPr>
          <w:rFonts w:ascii="Bookman Old Style" w:hAnsi="Bookman Old Style"/>
          <w:sz w:val="24"/>
          <w:szCs w:val="24"/>
        </w:rPr>
      </w:pPr>
      <w:r w:rsidRPr="00A7526A">
        <w:rPr>
          <w:rFonts w:ascii="Bookman Old Style" w:hAnsi="Bookman Old Style"/>
          <w:sz w:val="24"/>
          <w:szCs w:val="24"/>
        </w:rPr>
        <w:t>b) Procuração outorgada por pessoa investida dos necessários poderes para tanto (</w:t>
      </w:r>
      <w:r w:rsidRPr="00A7526A">
        <w:rPr>
          <w:rFonts w:ascii="Bookman Old Style" w:hAnsi="Bookman Old Style"/>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A7526A">
        <w:rPr>
          <w:rFonts w:ascii="Bookman Old Style" w:hAnsi="Bookman Old Style"/>
          <w:sz w:val="24"/>
          <w:szCs w:val="24"/>
        </w:rPr>
        <w:t>), que autorizem o credenciado a representar a licitante em licitações públicas ou, especificamente, licitações na modalidade pregão;</w:t>
      </w:r>
    </w:p>
    <w:p w:rsidR="000C0DBF" w:rsidRPr="00A7526A" w:rsidRDefault="000C0DBF" w:rsidP="000C0DBF">
      <w:pPr>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sidRPr="00A7526A">
        <w:rPr>
          <w:rFonts w:ascii="Bookman Old Style" w:hAnsi="Bookman Old Style"/>
          <w:sz w:val="24"/>
          <w:szCs w:val="24"/>
        </w:rPr>
        <w:t>c) Termo de Credenciamento, (nos termo</w:t>
      </w:r>
      <w:r>
        <w:rPr>
          <w:rFonts w:ascii="Bookman Old Style" w:hAnsi="Bookman Old Style"/>
          <w:sz w:val="24"/>
          <w:szCs w:val="24"/>
        </w:rPr>
        <w:t>s do modelo constante do Anexo V</w:t>
      </w:r>
      <w:r w:rsidRPr="00A7526A">
        <w:rPr>
          <w:rFonts w:ascii="Bookman Old Style" w:hAnsi="Bookman Old Style"/>
          <w:sz w:val="24"/>
          <w:szCs w:val="24"/>
        </w:rPr>
        <w:t>I), outorgado por pessoa investida dos necessários poderes para tanto (</w:t>
      </w:r>
      <w:r w:rsidRPr="00A7526A">
        <w:rPr>
          <w:rFonts w:ascii="Bookman Old Style" w:hAnsi="Bookman Old Style"/>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A7526A">
        <w:rPr>
          <w:rFonts w:ascii="Bookman Old Style" w:hAnsi="Bookman Old Style"/>
          <w:sz w:val="24"/>
          <w:szCs w:val="24"/>
        </w:rPr>
        <w:t xml:space="preserve">), que autorizem o credenciado a representar a licitante em </w:t>
      </w:r>
      <w:r w:rsidRPr="00A7526A">
        <w:rPr>
          <w:rFonts w:ascii="Bookman Old Style" w:hAnsi="Bookman Old Style"/>
          <w:sz w:val="24"/>
          <w:szCs w:val="24"/>
        </w:rPr>
        <w:lastRenderedPageBreak/>
        <w:t xml:space="preserve">licitações públicas ou, especificamente, </w:t>
      </w:r>
      <w:r>
        <w:rPr>
          <w:rFonts w:ascii="Bookman Old Style" w:hAnsi="Bookman Old Style"/>
          <w:sz w:val="24"/>
          <w:szCs w:val="24"/>
        </w:rPr>
        <w:t>licitações na modalidade pregão;</w:t>
      </w:r>
    </w:p>
    <w:p w:rsidR="000C0DBF" w:rsidRPr="00A7526A" w:rsidRDefault="000C0DBF" w:rsidP="000C0DBF">
      <w:pPr>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Pr>
          <w:rFonts w:ascii="Bookman Old Style" w:hAnsi="Bookman Old Style"/>
          <w:b/>
          <w:sz w:val="24"/>
          <w:szCs w:val="24"/>
        </w:rPr>
        <w:t xml:space="preserve">7.1.3 </w:t>
      </w:r>
      <w:r w:rsidRPr="00A7526A">
        <w:rPr>
          <w:rFonts w:ascii="Bookman Old Style" w:hAnsi="Bookman Old Style"/>
          <w:sz w:val="24"/>
          <w:szCs w:val="24"/>
        </w:rPr>
        <w:t>Em sendo sócio, proprietário, dirigente ou assemelhado da empresa licitante, deverá apresentar o respectivo Estatuto ou Contrato Social</w:t>
      </w:r>
      <w:r>
        <w:rPr>
          <w:rFonts w:ascii="Bookman Old Style" w:hAnsi="Bookman Old Style"/>
          <w:sz w:val="24"/>
          <w:szCs w:val="24"/>
        </w:rPr>
        <w:t xml:space="preserve">. </w:t>
      </w:r>
      <w:r w:rsidRPr="00A7526A">
        <w:rPr>
          <w:rFonts w:ascii="Bookman Old Style" w:hAnsi="Bookman Old Style"/>
          <w:sz w:val="24"/>
          <w:szCs w:val="24"/>
        </w:rPr>
        <w:t>(</w:t>
      </w:r>
      <w:r w:rsidRPr="00A7526A">
        <w:rPr>
          <w:rFonts w:ascii="Bookman Old Style" w:hAnsi="Bookman Old Style"/>
          <w:b/>
          <w:bCs/>
          <w:sz w:val="24"/>
          <w:szCs w:val="24"/>
        </w:rPr>
        <w:t>o qual</w:t>
      </w:r>
      <w:r w:rsidRPr="00A7526A">
        <w:rPr>
          <w:rFonts w:ascii="Bookman Old Style" w:hAnsi="Bookman Old Style"/>
          <w:b/>
          <w:bCs/>
          <w:sz w:val="24"/>
          <w:szCs w:val="24"/>
          <w:lang w:val="pt-PT"/>
        </w:rPr>
        <w:t xml:space="preserve"> dever</w:t>
      </w:r>
      <w:r w:rsidRPr="00A7526A">
        <w:rPr>
          <w:rFonts w:ascii="Bookman Old Style" w:hAnsi="Bookman Old Style"/>
          <w:b/>
          <w:bCs/>
          <w:sz w:val="24"/>
          <w:szCs w:val="24"/>
        </w:rPr>
        <w:t xml:space="preserve">á </w:t>
      </w:r>
      <w:r w:rsidRPr="00A7526A">
        <w:rPr>
          <w:rFonts w:ascii="Bookman Old Style" w:hAnsi="Bookman Old Style"/>
          <w:b/>
          <w:bCs/>
          <w:sz w:val="24"/>
          <w:szCs w:val="24"/>
          <w:lang w:val="pt-PT"/>
        </w:rPr>
        <w:t>ser entregue em original, qualquer processo de cópia autenticada por cartório competente ou por servidor da Administração, nos termos da legislação</w:t>
      </w:r>
      <w:r w:rsidRPr="00A7526A">
        <w:rPr>
          <w:rFonts w:ascii="Bookman Old Style" w:hAnsi="Bookman Old Style"/>
          <w:sz w:val="24"/>
          <w:szCs w:val="24"/>
          <w:lang w:val="pt-PT"/>
        </w:rPr>
        <w:t>)</w:t>
      </w:r>
      <w:r w:rsidRPr="00A7526A">
        <w:rPr>
          <w:rFonts w:ascii="Bookman Old Style" w:hAnsi="Bookman Old Style"/>
          <w:sz w:val="24"/>
          <w:szCs w:val="24"/>
        </w:rPr>
        <w:t>, no qual figurem esta condição e estejam expressos seus poderes para exercer direitos e assumir obrigações em decorrência de tal investidura.</w:t>
      </w:r>
    </w:p>
    <w:p w:rsidR="000C0DBF" w:rsidRPr="00A7526A" w:rsidRDefault="000C0DBF" w:rsidP="000C0DBF">
      <w:pPr>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Pr>
          <w:rFonts w:ascii="Bookman Old Style" w:hAnsi="Bookman Old Style"/>
          <w:b/>
          <w:sz w:val="24"/>
          <w:szCs w:val="24"/>
        </w:rPr>
        <w:t>7.1.4</w:t>
      </w:r>
      <w:r w:rsidRPr="00A7526A">
        <w:rPr>
          <w:rFonts w:ascii="Bookman Old Style" w:hAnsi="Bookman Old Style"/>
          <w:sz w:val="24"/>
          <w:szCs w:val="24"/>
        </w:rPr>
        <w:t xml:space="preserve"> Na hipótese de o representante da licitante apresentar procuração ou termo de credenciamento outorgado por pessoa que detenha poderes para administrar a empresa, por intermédio de mandato, deverá este instrumento prever a possibilidade de substabelecimento.</w:t>
      </w:r>
    </w:p>
    <w:p w:rsidR="000C0DBF" w:rsidRPr="00A7526A" w:rsidRDefault="000C0DBF" w:rsidP="000C0DBF">
      <w:pPr>
        <w:jc w:val="both"/>
        <w:rPr>
          <w:rFonts w:ascii="Bookman Old Style" w:hAnsi="Bookman Old Style"/>
          <w:sz w:val="24"/>
          <w:szCs w:val="24"/>
        </w:rPr>
      </w:pPr>
    </w:p>
    <w:p w:rsidR="000C0DBF" w:rsidRPr="00A7526A" w:rsidRDefault="000C0DBF" w:rsidP="000C0DBF">
      <w:pPr>
        <w:jc w:val="both"/>
        <w:rPr>
          <w:rFonts w:ascii="Bookman Old Style" w:hAnsi="Bookman Old Style"/>
          <w:bCs/>
          <w:sz w:val="24"/>
          <w:szCs w:val="24"/>
        </w:rPr>
      </w:pPr>
      <w:r>
        <w:rPr>
          <w:rFonts w:ascii="Bookman Old Style" w:hAnsi="Bookman Old Style"/>
          <w:b/>
          <w:sz w:val="24"/>
          <w:szCs w:val="24"/>
        </w:rPr>
        <w:t xml:space="preserve">7.1.5 </w:t>
      </w:r>
      <w:r w:rsidRPr="00A7526A">
        <w:rPr>
          <w:rFonts w:ascii="Bookman Old Style" w:hAnsi="Bookman Old Style"/>
          <w:bCs/>
          <w:sz w:val="24"/>
          <w:szCs w:val="24"/>
        </w:rPr>
        <w:t>O credenciamento é a condição de admissibilidade do representante da licitante nas etapas do certame.</w:t>
      </w:r>
    </w:p>
    <w:p w:rsidR="000C0DBF" w:rsidRDefault="000C0DBF" w:rsidP="000C0DBF">
      <w:pPr>
        <w:tabs>
          <w:tab w:val="left" w:pos="1440"/>
        </w:tabs>
        <w:jc w:val="both"/>
        <w:rPr>
          <w:rFonts w:ascii="Bookman Old Style" w:hAnsi="Bookman Old Style"/>
          <w:sz w:val="24"/>
          <w:szCs w:val="24"/>
        </w:rPr>
      </w:pPr>
      <w:r>
        <w:rPr>
          <w:rFonts w:ascii="Bookman Old Style" w:hAnsi="Bookman Old Style"/>
          <w:b/>
          <w:sz w:val="24"/>
          <w:szCs w:val="24"/>
        </w:rPr>
        <w:t xml:space="preserve">7.1.6 </w:t>
      </w:r>
      <w:r w:rsidRPr="00A7526A">
        <w:rPr>
          <w:rFonts w:ascii="Bookman Old Style" w:hAnsi="Bookman Old Style"/>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0C0DBF" w:rsidRPr="00A7526A" w:rsidRDefault="000C0DBF" w:rsidP="000C0DBF">
      <w:pPr>
        <w:tabs>
          <w:tab w:val="left" w:pos="1440"/>
        </w:tabs>
        <w:jc w:val="both"/>
        <w:rPr>
          <w:rFonts w:ascii="Bookman Old Style" w:hAnsi="Bookman Old Style"/>
          <w:sz w:val="24"/>
          <w:szCs w:val="24"/>
        </w:rPr>
      </w:pPr>
    </w:p>
    <w:p w:rsidR="000C0DBF" w:rsidRPr="00A7526A" w:rsidRDefault="000C0DBF" w:rsidP="000C0DBF">
      <w:pPr>
        <w:tabs>
          <w:tab w:val="left" w:pos="567"/>
          <w:tab w:val="left" w:pos="1800"/>
        </w:tabs>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Pr>
          <w:rFonts w:ascii="Bookman Old Style" w:hAnsi="Bookman Old Style"/>
          <w:b/>
          <w:bCs/>
          <w:sz w:val="24"/>
          <w:szCs w:val="24"/>
        </w:rPr>
        <w:t>7</w:t>
      </w:r>
      <w:r w:rsidR="00A06AAD">
        <w:rPr>
          <w:rFonts w:ascii="Bookman Old Style" w:hAnsi="Bookman Old Style"/>
          <w:b/>
          <w:bCs/>
          <w:sz w:val="24"/>
          <w:szCs w:val="24"/>
        </w:rPr>
        <w:t>.1.7</w:t>
      </w:r>
      <w:r>
        <w:rPr>
          <w:rFonts w:ascii="Bookman Old Style" w:hAnsi="Bookman Old Style"/>
          <w:b/>
          <w:bCs/>
          <w:sz w:val="24"/>
          <w:szCs w:val="24"/>
        </w:rPr>
        <w:t xml:space="preserve"> </w:t>
      </w:r>
      <w:r w:rsidRPr="00A7526A">
        <w:rPr>
          <w:rFonts w:ascii="Bookman Old Style" w:hAnsi="Bookman Old Style"/>
          <w:sz w:val="24"/>
          <w:szCs w:val="24"/>
        </w:rPr>
        <w:t>Tão-somente a pessoa credenciada poderá intervir no procedimento licitatório, sendo admitido, para esse efeito, um único representante por licitante interessada.</w:t>
      </w:r>
    </w:p>
    <w:p w:rsidR="000C0DBF" w:rsidRPr="00A7526A" w:rsidRDefault="000C0DBF" w:rsidP="000C0DBF">
      <w:pPr>
        <w:jc w:val="both"/>
        <w:rPr>
          <w:rFonts w:ascii="Bookman Old Style" w:hAnsi="Bookman Old Style"/>
          <w:sz w:val="24"/>
          <w:szCs w:val="24"/>
        </w:rPr>
      </w:pPr>
    </w:p>
    <w:p w:rsidR="000C0DBF" w:rsidRPr="00A7526A" w:rsidRDefault="000C0DBF" w:rsidP="000C0DBF">
      <w:pPr>
        <w:tabs>
          <w:tab w:val="left" w:pos="450"/>
          <w:tab w:val="left" w:pos="1440"/>
        </w:tabs>
        <w:jc w:val="both"/>
        <w:rPr>
          <w:rFonts w:ascii="Bookman Old Style" w:hAnsi="Bookman Old Style"/>
          <w:sz w:val="24"/>
          <w:szCs w:val="24"/>
        </w:rPr>
      </w:pPr>
      <w:r>
        <w:rPr>
          <w:rFonts w:ascii="Bookman Old Style" w:hAnsi="Bookman Old Style"/>
          <w:b/>
          <w:sz w:val="24"/>
          <w:szCs w:val="24"/>
        </w:rPr>
        <w:t>7</w:t>
      </w:r>
      <w:r w:rsidR="00A06AAD">
        <w:rPr>
          <w:rFonts w:ascii="Bookman Old Style" w:hAnsi="Bookman Old Style"/>
          <w:b/>
          <w:sz w:val="24"/>
          <w:szCs w:val="24"/>
        </w:rPr>
        <w:t>.1.8</w:t>
      </w:r>
      <w:r w:rsidRPr="00A7526A">
        <w:rPr>
          <w:rFonts w:ascii="Bookman Old Style" w:hAnsi="Bookman Old Style"/>
          <w:b/>
          <w:sz w:val="24"/>
          <w:szCs w:val="24"/>
        </w:rPr>
        <w:t xml:space="preserve"> </w:t>
      </w:r>
      <w:r w:rsidRPr="00A7526A">
        <w:rPr>
          <w:rFonts w:ascii="Bookman Old Style" w:hAnsi="Bookman Old Style"/>
          <w:bCs/>
          <w:sz w:val="24"/>
          <w:szCs w:val="24"/>
        </w:rPr>
        <w:t>Nenhuma pessoa, ainda que munida de procuração, poderá representar mais de uma empresa neste pregão</w:t>
      </w:r>
      <w:r w:rsidRPr="00A7526A">
        <w:rPr>
          <w:rFonts w:ascii="Bookman Old Style" w:hAnsi="Bookman Old Style"/>
          <w:sz w:val="24"/>
          <w:szCs w:val="24"/>
        </w:rPr>
        <w:t>, sob pena de exclusão sumária de ambas as licitantes representadas.</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Pr="006A5C34"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w:t>
      </w:r>
      <w:r w:rsidRPr="006A5C34">
        <w:rPr>
          <w:rFonts w:ascii="Bookman Old Style" w:hAnsi="Bookman Old Style"/>
          <w:b/>
          <w:bCs/>
          <w:color w:val="000000"/>
          <w:sz w:val="24"/>
          <w:szCs w:val="24"/>
        </w:rPr>
        <w:t>.</w:t>
      </w:r>
      <w:r>
        <w:rPr>
          <w:rFonts w:ascii="Bookman Old Style" w:hAnsi="Bookman Old Style"/>
          <w:b/>
          <w:bCs/>
          <w:color w:val="000000"/>
          <w:sz w:val="24"/>
          <w:szCs w:val="24"/>
        </w:rPr>
        <w:t>1.</w:t>
      </w:r>
      <w:r w:rsidR="00A06AAD">
        <w:rPr>
          <w:rFonts w:ascii="Bookman Old Style" w:hAnsi="Bookman Old Style"/>
          <w:b/>
          <w:bCs/>
          <w:color w:val="000000"/>
          <w:sz w:val="24"/>
          <w:szCs w:val="24"/>
        </w:rPr>
        <w:t>9</w:t>
      </w:r>
      <w:r w:rsidRPr="006A5C34">
        <w:rPr>
          <w:rFonts w:ascii="Bookman Old Style" w:hAnsi="Bookman Old Style"/>
          <w:bCs/>
          <w:color w:val="000000"/>
          <w:sz w:val="24"/>
          <w:szCs w:val="24"/>
        </w:rPr>
        <w:t xml:space="preserve"> Declaração do licitante dando ciência de que cumpre plenamente os requisitos de</w:t>
      </w:r>
      <w:r w:rsidR="0010535E">
        <w:rPr>
          <w:rFonts w:ascii="Bookman Old Style" w:hAnsi="Bookman Old Style"/>
          <w:bCs/>
          <w:color w:val="000000"/>
          <w:sz w:val="24"/>
          <w:szCs w:val="24"/>
        </w:rPr>
        <w:t xml:space="preserve"> habilitação constantes no </w:t>
      </w:r>
      <w:r>
        <w:rPr>
          <w:rFonts w:ascii="Bookman Old Style" w:hAnsi="Bookman Old Style"/>
          <w:bCs/>
          <w:color w:val="000000"/>
          <w:sz w:val="24"/>
          <w:szCs w:val="24"/>
        </w:rPr>
        <w:t xml:space="preserve">edital, conforme Anexo </w:t>
      </w:r>
      <w:r w:rsidR="0010535E">
        <w:rPr>
          <w:rFonts w:ascii="Bookman Old Style" w:hAnsi="Bookman Old Style"/>
          <w:bCs/>
          <w:color w:val="000000"/>
          <w:sz w:val="24"/>
          <w:szCs w:val="24"/>
        </w:rPr>
        <w:t>I</w:t>
      </w:r>
      <w:r w:rsidRPr="006A5C34">
        <w:rPr>
          <w:rFonts w:ascii="Bookman Old Style" w:hAnsi="Bookman Old Style"/>
          <w:bCs/>
          <w:color w:val="000000"/>
          <w:sz w:val="24"/>
          <w:szCs w:val="24"/>
        </w:rPr>
        <w:t>I, a qual deverá ser aprese</w:t>
      </w:r>
      <w:r w:rsidR="0015598A">
        <w:rPr>
          <w:rFonts w:ascii="Bookman Old Style" w:hAnsi="Bookman Old Style"/>
          <w:bCs/>
          <w:color w:val="000000"/>
          <w:sz w:val="24"/>
          <w:szCs w:val="24"/>
        </w:rPr>
        <w:t>ntada por fora do envelope (A)</w:t>
      </w:r>
      <w:r w:rsidRPr="006A5C34">
        <w:rPr>
          <w:rFonts w:ascii="Bookman Old Style" w:hAnsi="Bookman Old Style"/>
          <w:bCs/>
          <w:color w:val="000000"/>
          <w:sz w:val="24"/>
          <w:szCs w:val="24"/>
        </w:rPr>
        <w:t xml:space="preserve"> Proposta, juntamente com a Carta de </w:t>
      </w:r>
      <w:r w:rsidR="0010535E">
        <w:rPr>
          <w:rFonts w:ascii="Bookman Old Style" w:hAnsi="Bookman Old Style"/>
          <w:bCs/>
          <w:color w:val="000000"/>
          <w:sz w:val="24"/>
          <w:szCs w:val="24"/>
        </w:rPr>
        <w:t>Credenciamento, conforme anexo V</w:t>
      </w:r>
      <w:r>
        <w:rPr>
          <w:rFonts w:ascii="Bookman Old Style" w:hAnsi="Bookman Old Style"/>
          <w:bCs/>
          <w:color w:val="000000"/>
          <w:sz w:val="24"/>
          <w:szCs w:val="24"/>
        </w:rPr>
        <w:t>I</w:t>
      </w:r>
      <w:r w:rsidR="0010535E">
        <w:rPr>
          <w:rFonts w:ascii="Bookman Old Style" w:hAnsi="Bookman Old Style"/>
          <w:bCs/>
          <w:color w:val="000000"/>
          <w:sz w:val="24"/>
          <w:szCs w:val="24"/>
        </w:rPr>
        <w:t xml:space="preserve"> deste edital</w:t>
      </w:r>
      <w:r>
        <w:rPr>
          <w:rFonts w:ascii="Bookman Old Style" w:hAnsi="Bookman Old Style"/>
          <w:bCs/>
          <w:color w:val="000000"/>
          <w:sz w:val="24"/>
          <w:szCs w:val="24"/>
        </w:rPr>
        <w:t>.</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Pr="006A5C34"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7.1.1</w:t>
      </w:r>
      <w:r w:rsidR="00A06AAD">
        <w:rPr>
          <w:rFonts w:ascii="Bookman Old Style" w:hAnsi="Bookman Old Style"/>
          <w:b/>
          <w:bCs/>
          <w:color w:val="000000"/>
          <w:sz w:val="24"/>
          <w:szCs w:val="24"/>
        </w:rPr>
        <w:t>0</w:t>
      </w:r>
      <w:r w:rsidRPr="006A5C34">
        <w:rPr>
          <w:rFonts w:ascii="Bookman Old Style" w:hAnsi="Bookman Old Style"/>
          <w:bCs/>
          <w:color w:val="000000"/>
          <w:sz w:val="24"/>
          <w:szCs w:val="24"/>
        </w:rPr>
        <w:t xml:space="preserve"> A presença do licitante ou representante legal não é obrigatória, porém, para exercer os direitos de ofertar lances e/ou manifestar intenção de recorrer, é obrigatória a presença da licitante ou de seu representante em todas as sessões públicas referentes à licitação.</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autoSpaceDE w:val="0"/>
        <w:autoSpaceDN w:val="0"/>
        <w:adjustRightInd w:val="0"/>
        <w:jc w:val="center"/>
        <w:rPr>
          <w:rFonts w:ascii="Bookman Old Style" w:hAnsi="Bookman Old Style"/>
          <w:b/>
          <w:bCs/>
          <w:color w:val="000000"/>
          <w:sz w:val="24"/>
          <w:szCs w:val="24"/>
        </w:rPr>
      </w:pPr>
    </w:p>
    <w:p w:rsidR="00C8028D" w:rsidRPr="00E65BED" w:rsidRDefault="00C8028D" w:rsidP="00C8028D">
      <w:pPr>
        <w:overflowPunct w:val="0"/>
        <w:autoSpaceDE w:val="0"/>
        <w:autoSpaceDN w:val="0"/>
        <w:adjustRightInd w:val="0"/>
        <w:jc w:val="both"/>
        <w:rPr>
          <w:rFonts w:ascii="Bookman Old Style" w:hAnsi="Bookman Old Style"/>
          <w:bCs/>
          <w:color w:val="FF0000"/>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lastRenderedPageBreak/>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B86DE9">
          <w:rPr>
            <w:rFonts w:ascii="Bookman Old Style" w:hAnsi="Bookman Old Style"/>
            <w:b/>
            <w:sz w:val="24"/>
            <w:szCs w:val="24"/>
          </w:rPr>
          <w:t>51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b/>
            <w:sz w:val="24"/>
            <w:szCs w:val="24"/>
          </w:rPr>
          <w:t>36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870EB8" w:rsidRDefault="00C8028D" w:rsidP="00C8028D">
      <w:pPr>
        <w:overflowPunct w:val="0"/>
        <w:autoSpaceDE w:val="0"/>
        <w:autoSpaceDN w:val="0"/>
        <w:adjustRightInd w:val="0"/>
        <w:jc w:val="both"/>
        <w:rPr>
          <w:rFonts w:ascii="Bookman Old Style" w:hAnsi="Bookman Old Style"/>
          <w:b/>
          <w:bCs/>
          <w:color w:val="000000" w:themeColor="text1"/>
          <w:sz w:val="24"/>
          <w:szCs w:val="24"/>
        </w:rPr>
      </w:pPr>
      <w:r w:rsidRPr="00870EB8">
        <w:rPr>
          <w:rFonts w:ascii="Bookman Old Style" w:hAnsi="Bookman Old Style"/>
          <w:b/>
          <w:bCs/>
          <w:color w:val="000000" w:themeColor="text1"/>
          <w:sz w:val="24"/>
          <w:szCs w:val="24"/>
        </w:rPr>
        <w:t>9. DOS DOCUMENTOS DE HABILITAÇÃO – ENVELOPE B</w:t>
      </w:r>
    </w:p>
    <w:p w:rsidR="00CC3AEC" w:rsidRPr="00870EB8" w:rsidRDefault="00CC3AEC" w:rsidP="00C8028D">
      <w:pPr>
        <w:overflowPunct w:val="0"/>
        <w:autoSpaceDE w:val="0"/>
        <w:autoSpaceDN w:val="0"/>
        <w:adjustRightInd w:val="0"/>
        <w:jc w:val="both"/>
        <w:rPr>
          <w:rFonts w:ascii="Bookman Old Style" w:hAnsi="Bookman Old Style"/>
          <w:b/>
          <w:bCs/>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rPr>
      </w:pPr>
      <w:r w:rsidRPr="00632B3B">
        <w:rPr>
          <w:rFonts w:ascii="Bookman Old Style" w:hAnsi="Bookman Old Style"/>
          <w:b/>
          <w:bCs/>
          <w:color w:val="000000" w:themeColor="text1"/>
          <w:sz w:val="24"/>
          <w:szCs w:val="24"/>
        </w:rPr>
        <w:t>9.1</w:t>
      </w:r>
      <w:r w:rsidRPr="00632B3B">
        <w:rPr>
          <w:rFonts w:ascii="Bookman Old Style" w:hAnsi="Bookman Old Style"/>
          <w:color w:val="000000" w:themeColor="text1"/>
          <w:sz w:val="24"/>
          <w:szCs w:val="24"/>
        </w:rPr>
        <w:t xml:space="preserve"> Sendo considerada aceitável a proposta de preços da licitante que apresentou menor preço, o Pregoeiro procederá a abertura do Envelope </w:t>
      </w:r>
      <w:r w:rsidRPr="00632B3B">
        <w:rPr>
          <w:rFonts w:ascii="Bookman Old Style" w:hAnsi="Bookman Old Style"/>
          <w:color w:val="000000" w:themeColor="text1"/>
          <w:sz w:val="24"/>
          <w:szCs w:val="24"/>
        </w:rPr>
        <w:lastRenderedPageBreak/>
        <w:t xml:space="preserve">n. 2 – DOCUMENTOS DE HABILITAÇÃO do autor da proposta de menor preço, realizando a verificação do atendimento das condições de habilitação fixadas neste Edital. </w:t>
      </w:r>
    </w:p>
    <w:p w:rsidR="00870EB8" w:rsidRPr="00632B3B" w:rsidRDefault="00870EB8" w:rsidP="00870EB8">
      <w:pPr>
        <w:jc w:val="both"/>
        <w:rPr>
          <w:rFonts w:ascii="Bookman Old Style" w:hAnsi="Bookman Old Style"/>
          <w:color w:val="000000" w:themeColor="text1"/>
          <w:sz w:val="24"/>
          <w:szCs w:val="24"/>
        </w:rPr>
      </w:pP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9.2 Da Habilitação</w:t>
      </w:r>
      <w:r w:rsidR="00432075">
        <w:rPr>
          <w:rFonts w:ascii="Bookman Old Style" w:hAnsi="Bookman Old Style"/>
          <w:b/>
          <w:bCs/>
          <w:color w:val="000000" w:themeColor="text1"/>
          <w:sz w:val="24"/>
          <w:szCs w:val="24"/>
        </w:rPr>
        <w:t xml:space="preserve"> Pessoa</w:t>
      </w:r>
      <w:r w:rsidR="00A82BD3" w:rsidRPr="00632B3B">
        <w:rPr>
          <w:rFonts w:ascii="Bookman Old Style" w:hAnsi="Bookman Old Style"/>
          <w:b/>
          <w:bCs/>
          <w:color w:val="000000" w:themeColor="text1"/>
          <w:sz w:val="24"/>
          <w:szCs w:val="24"/>
        </w:rPr>
        <w:t xml:space="preserve"> F</w:t>
      </w:r>
      <w:r w:rsidR="00632B3B">
        <w:rPr>
          <w:rFonts w:ascii="Bookman Old Style" w:hAnsi="Bookman Old Style"/>
          <w:b/>
          <w:bCs/>
          <w:color w:val="000000" w:themeColor="text1"/>
          <w:sz w:val="24"/>
          <w:szCs w:val="24"/>
        </w:rPr>
        <w:t>í</w:t>
      </w:r>
      <w:r w:rsidR="00A82BD3" w:rsidRPr="00632B3B">
        <w:rPr>
          <w:rFonts w:ascii="Bookman Old Style" w:hAnsi="Bookman Old Style"/>
          <w:b/>
          <w:bCs/>
          <w:color w:val="000000" w:themeColor="text1"/>
          <w:sz w:val="24"/>
          <w:szCs w:val="24"/>
        </w:rPr>
        <w:t>s</w:t>
      </w:r>
      <w:r w:rsidR="00632B3B">
        <w:rPr>
          <w:rFonts w:ascii="Bookman Old Style" w:hAnsi="Bookman Old Style"/>
          <w:b/>
          <w:bCs/>
          <w:color w:val="000000" w:themeColor="text1"/>
          <w:sz w:val="24"/>
          <w:szCs w:val="24"/>
        </w:rPr>
        <w:t>i</w:t>
      </w:r>
      <w:r w:rsidR="00A82BD3" w:rsidRPr="00632B3B">
        <w:rPr>
          <w:rFonts w:ascii="Bookman Old Style" w:hAnsi="Bookman Old Style"/>
          <w:b/>
          <w:bCs/>
          <w:color w:val="000000" w:themeColor="text1"/>
          <w:sz w:val="24"/>
          <w:szCs w:val="24"/>
        </w:rPr>
        <w:t>ca</w:t>
      </w:r>
      <w:r w:rsidRPr="00632B3B">
        <w:rPr>
          <w:rFonts w:ascii="Bookman Old Style" w:hAnsi="Bookman Old Style"/>
          <w:b/>
          <w:bCs/>
          <w:color w:val="000000" w:themeColor="text1"/>
          <w:sz w:val="24"/>
          <w:szCs w:val="24"/>
        </w:rPr>
        <w:t>:</w:t>
      </w: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rPr>
        <w:t>a) Cópia da cédula de identidade do proponente;</w:t>
      </w: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rPr>
        <w:t>b) Cópia do CPF do proponente;</w:t>
      </w:r>
    </w:p>
    <w:p w:rsidR="00B376C8" w:rsidRPr="00C8028D" w:rsidRDefault="00B376C8" w:rsidP="00B376C8">
      <w:pPr>
        <w:overflowPunct w:val="0"/>
        <w:autoSpaceDE w:val="0"/>
        <w:autoSpaceDN w:val="0"/>
        <w:adjustRightInd w:val="0"/>
        <w:jc w:val="both"/>
        <w:rPr>
          <w:rFonts w:ascii="Bookman Old Style" w:hAnsi="Bookman Old Style"/>
          <w:bCs/>
          <w:sz w:val="24"/>
          <w:szCs w:val="24"/>
        </w:rPr>
      </w:pPr>
      <w:r w:rsidRPr="00B376C8">
        <w:rPr>
          <w:rFonts w:ascii="Bookman Old Style" w:hAnsi="Bookman Old Style"/>
          <w:bCs/>
          <w:sz w:val="24"/>
          <w:szCs w:val="24"/>
        </w:rPr>
        <w:t>c)</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B376C8" w:rsidRDefault="00B376C8" w:rsidP="00B376C8">
      <w:pPr>
        <w:autoSpaceDE w:val="0"/>
        <w:autoSpaceDN w:val="0"/>
        <w:adjustRightInd w:val="0"/>
        <w:jc w:val="both"/>
        <w:rPr>
          <w:rFonts w:ascii="Bookman Old Style" w:hAnsi="Bookman Old Style"/>
          <w:b/>
          <w:bCs/>
          <w:color w:val="000000" w:themeColor="text1"/>
          <w:sz w:val="24"/>
          <w:szCs w:val="24"/>
        </w:rPr>
      </w:pPr>
    </w:p>
    <w:p w:rsidR="00B376C8" w:rsidRDefault="00B376C8" w:rsidP="00870EB8">
      <w:pPr>
        <w:autoSpaceDE w:val="0"/>
        <w:autoSpaceDN w:val="0"/>
        <w:adjustRightInd w:val="0"/>
        <w:jc w:val="both"/>
        <w:rPr>
          <w:rFonts w:ascii="Bookman Old Style" w:hAnsi="Bookman Old Style"/>
          <w:bCs/>
          <w:color w:val="000000" w:themeColor="text1"/>
          <w:sz w:val="24"/>
          <w:szCs w:val="24"/>
          <w:u w:val="single"/>
        </w:rPr>
      </w:pPr>
    </w:p>
    <w:p w:rsidR="00B376C8" w:rsidRDefault="00B376C8" w:rsidP="00870EB8">
      <w:pPr>
        <w:autoSpaceDE w:val="0"/>
        <w:autoSpaceDN w:val="0"/>
        <w:adjustRightInd w:val="0"/>
        <w:jc w:val="both"/>
        <w:rPr>
          <w:rFonts w:ascii="Bookman Old Style" w:hAnsi="Bookman Old Style"/>
          <w:bCs/>
          <w:color w:val="000000" w:themeColor="text1"/>
          <w:sz w:val="24"/>
          <w:szCs w:val="24"/>
          <w:u w:val="single"/>
        </w:rPr>
      </w:pPr>
    </w:p>
    <w:p w:rsidR="00870EB8" w:rsidRDefault="00870EB8" w:rsidP="00870EB8">
      <w:p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u w:val="single"/>
        </w:rPr>
        <w:t>OBS:</w:t>
      </w:r>
      <w:r w:rsidRPr="00632B3B">
        <w:rPr>
          <w:rFonts w:ascii="Bookman Old Style" w:hAnsi="Bookman Old Style"/>
          <w:bCs/>
          <w:color w:val="000000" w:themeColor="text1"/>
          <w:sz w:val="24"/>
          <w:szCs w:val="24"/>
        </w:rPr>
        <w:t xml:space="preserve"> Caso o proponente esteja presente na sessão de abertura e recebimento, e uma vez apresentada à documentação supra para o credenciamento, estará dispensado de anexar novamente os documentos no envelope de habilitação.</w:t>
      </w:r>
    </w:p>
    <w:p w:rsidR="00821102" w:rsidRPr="00632B3B" w:rsidRDefault="00821102" w:rsidP="00870EB8">
      <w:pPr>
        <w:autoSpaceDE w:val="0"/>
        <w:autoSpaceDN w:val="0"/>
        <w:adjustRightInd w:val="0"/>
        <w:jc w:val="both"/>
        <w:rPr>
          <w:rFonts w:ascii="Bookman Old Style" w:hAnsi="Bookman Old Style"/>
          <w:bCs/>
          <w:color w:val="000000" w:themeColor="text1"/>
          <w:sz w:val="24"/>
          <w:szCs w:val="24"/>
        </w:rPr>
      </w:pPr>
    </w:p>
    <w:p w:rsidR="007B2CD8" w:rsidRDefault="007B2CD8" w:rsidP="007B2CD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9.2</w:t>
      </w:r>
      <w:r w:rsidR="00821102">
        <w:rPr>
          <w:rFonts w:ascii="Bookman Old Style" w:hAnsi="Bookman Old Style"/>
          <w:b/>
          <w:bCs/>
          <w:color w:val="000000" w:themeColor="text1"/>
          <w:sz w:val="24"/>
          <w:szCs w:val="24"/>
        </w:rPr>
        <w:t>.1</w:t>
      </w:r>
      <w:r w:rsidRPr="00632B3B">
        <w:rPr>
          <w:rFonts w:ascii="Bookman Old Style" w:hAnsi="Bookman Old Style"/>
          <w:b/>
          <w:bCs/>
          <w:color w:val="000000" w:themeColor="text1"/>
          <w:sz w:val="24"/>
          <w:szCs w:val="24"/>
        </w:rPr>
        <w:t xml:space="preserve"> Da Habilitação</w:t>
      </w:r>
      <w:r w:rsidR="00432075">
        <w:rPr>
          <w:rFonts w:ascii="Bookman Old Style" w:hAnsi="Bookman Old Style"/>
          <w:b/>
          <w:bCs/>
          <w:color w:val="000000" w:themeColor="text1"/>
          <w:sz w:val="24"/>
          <w:szCs w:val="24"/>
        </w:rPr>
        <w:t xml:space="preserve"> Pessoa Jurídica</w:t>
      </w:r>
      <w:r w:rsidRPr="00632B3B">
        <w:rPr>
          <w:rFonts w:ascii="Bookman Old Style" w:hAnsi="Bookman Old Style"/>
          <w:b/>
          <w:bCs/>
          <w:color w:val="000000" w:themeColor="text1"/>
          <w:sz w:val="24"/>
          <w:szCs w:val="24"/>
        </w:rPr>
        <w:t>:</w:t>
      </w:r>
    </w:p>
    <w:p w:rsidR="00821102" w:rsidRDefault="00821102" w:rsidP="007B2CD8">
      <w:pPr>
        <w:autoSpaceDE w:val="0"/>
        <w:autoSpaceDN w:val="0"/>
        <w:adjustRightInd w:val="0"/>
        <w:jc w:val="both"/>
        <w:rPr>
          <w:rFonts w:ascii="Bookman Old Style" w:hAnsi="Bookman Old Style"/>
          <w:b/>
          <w:bCs/>
          <w:color w:val="000000" w:themeColor="text1"/>
          <w:sz w:val="24"/>
          <w:szCs w:val="24"/>
        </w:rPr>
      </w:pP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821102" w:rsidRDefault="00821102" w:rsidP="007B2CD8">
      <w:pPr>
        <w:autoSpaceDE w:val="0"/>
        <w:autoSpaceDN w:val="0"/>
        <w:adjustRightInd w:val="0"/>
        <w:jc w:val="both"/>
        <w:rPr>
          <w:rFonts w:ascii="Bookman Old Style" w:hAnsi="Bookman Old Style"/>
          <w:b/>
          <w:bCs/>
          <w:color w:val="000000" w:themeColor="text1"/>
          <w:sz w:val="24"/>
          <w:szCs w:val="24"/>
        </w:rPr>
      </w:pPr>
    </w:p>
    <w:p w:rsidR="007B2CD8" w:rsidRDefault="007B2CD8" w:rsidP="007B2CD8">
      <w:pPr>
        <w:autoSpaceDE w:val="0"/>
        <w:autoSpaceDN w:val="0"/>
        <w:adjustRightInd w:val="0"/>
        <w:jc w:val="both"/>
        <w:rPr>
          <w:rFonts w:ascii="Bookman Old Style" w:hAnsi="Bookman Old Style"/>
          <w:b/>
          <w:bCs/>
          <w:color w:val="000000" w:themeColor="text1"/>
          <w:sz w:val="24"/>
          <w:szCs w:val="24"/>
        </w:rPr>
      </w:pPr>
    </w:p>
    <w:p w:rsidR="00870EB8" w:rsidRPr="00632B3B" w:rsidRDefault="002B4880" w:rsidP="00870EB8">
      <w:pPr>
        <w:autoSpaceDE w:val="0"/>
        <w:autoSpaceDN w:val="0"/>
        <w:adjustRightInd w:val="0"/>
        <w:jc w:val="both"/>
        <w:rPr>
          <w:rFonts w:ascii="Bookman Old Style" w:hAnsi="Bookman Old Style"/>
          <w:b/>
          <w:bCs/>
          <w:color w:val="000000" w:themeColor="text1"/>
          <w:sz w:val="24"/>
          <w:szCs w:val="24"/>
        </w:rPr>
      </w:pPr>
      <w:r>
        <w:rPr>
          <w:rFonts w:ascii="Bookman Old Style" w:hAnsi="Bookman Old Style"/>
          <w:b/>
          <w:bCs/>
          <w:color w:val="000000" w:themeColor="text1"/>
          <w:sz w:val="24"/>
          <w:szCs w:val="24"/>
        </w:rPr>
        <w:t xml:space="preserve">9.3 </w:t>
      </w:r>
      <w:r w:rsidR="00870EB8" w:rsidRPr="00632B3B">
        <w:rPr>
          <w:rFonts w:ascii="Bookman Old Style" w:hAnsi="Bookman Old Style"/>
          <w:b/>
          <w:bCs/>
          <w:color w:val="000000" w:themeColor="text1"/>
          <w:sz w:val="24"/>
          <w:szCs w:val="24"/>
        </w:rPr>
        <w:t xml:space="preserve"> Da Regularidade Fiscal:</w:t>
      </w:r>
      <w:r w:rsidR="00432075">
        <w:rPr>
          <w:rFonts w:ascii="Bookman Old Style" w:hAnsi="Bookman Old Style"/>
          <w:b/>
          <w:bCs/>
          <w:color w:val="000000" w:themeColor="text1"/>
          <w:sz w:val="24"/>
          <w:szCs w:val="24"/>
        </w:rPr>
        <w:t xml:space="preserve"> Pessoa Física/Pessoa Jurídica </w:t>
      </w: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9.3.1</w:t>
      </w:r>
      <w:r w:rsidRPr="00632B3B">
        <w:rPr>
          <w:rFonts w:ascii="Bookman Old Style" w:hAnsi="Bookman Old Style"/>
          <w:color w:val="000000" w:themeColor="text1"/>
          <w:sz w:val="24"/>
          <w:szCs w:val="24"/>
          <w:lang w:val="pt-PT"/>
        </w:rPr>
        <w:t xml:space="preserve"> Prova de Regularidade para com a Fazenda Federal (</w:t>
      </w:r>
      <w:r w:rsidRPr="00632B3B">
        <w:rPr>
          <w:rFonts w:ascii="Bookman Old Style" w:hAnsi="Bookman Old Style"/>
          <w:bCs/>
          <w:color w:val="000000" w:themeColor="text1"/>
          <w:sz w:val="24"/>
          <w:szCs w:val="24"/>
          <w:lang w:val="pt-PT"/>
        </w:rPr>
        <w:t>Receita Federal/Dívida Corrente e Procuradoria-Geral da União/Dívida Ativa</w:t>
      </w:r>
      <w:r w:rsidRPr="00632B3B">
        <w:rPr>
          <w:rFonts w:ascii="Bookman Old Style" w:hAnsi="Bookman Old Style"/>
          <w:color w:val="000000" w:themeColor="text1"/>
          <w:sz w:val="24"/>
          <w:szCs w:val="24"/>
          <w:lang w:val="pt-PT"/>
        </w:rPr>
        <w:t>), Estadual e Municipal da sede ou domicílio da Licitante;</w:t>
      </w: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9.3.2</w:t>
      </w:r>
      <w:r w:rsidRPr="00632B3B">
        <w:rPr>
          <w:rFonts w:ascii="Bookman Old Style" w:hAnsi="Bookman Old Style"/>
          <w:color w:val="000000" w:themeColor="text1"/>
          <w:sz w:val="24"/>
          <w:szCs w:val="24"/>
          <w:lang w:val="pt-PT"/>
        </w:rPr>
        <w:t xml:space="preserve"> Prova de Regularidade Relativa ao Fundo de Garantia por Tempo de Serviço (</w:t>
      </w:r>
      <w:r w:rsidRPr="00632B3B">
        <w:rPr>
          <w:rFonts w:ascii="Bookman Old Style" w:hAnsi="Bookman Old Style"/>
          <w:b/>
          <w:color w:val="000000" w:themeColor="text1"/>
          <w:sz w:val="24"/>
          <w:szCs w:val="24"/>
          <w:lang w:val="pt-PT"/>
        </w:rPr>
        <w:t>FGTS</w:t>
      </w:r>
      <w:r w:rsidRPr="00632B3B">
        <w:rPr>
          <w:rFonts w:ascii="Bookman Old Style" w:hAnsi="Bookman Old Style"/>
          <w:color w:val="000000" w:themeColor="text1"/>
          <w:sz w:val="24"/>
          <w:szCs w:val="24"/>
          <w:lang w:val="pt-PT"/>
        </w:rPr>
        <w:t xml:space="preserve">), demonstrando situação regular no cumprimento dos encargos sociais instituídos por lei; </w:t>
      </w:r>
    </w:p>
    <w:p w:rsidR="00870EB8" w:rsidRPr="00632B3B" w:rsidRDefault="00870EB8" w:rsidP="00870EB8">
      <w:pPr>
        <w:jc w:val="both"/>
        <w:rPr>
          <w:rFonts w:ascii="Bookman Old Style" w:hAnsi="Bookman Old Style"/>
          <w:bCs/>
          <w:color w:val="000000" w:themeColor="text1"/>
          <w:sz w:val="24"/>
          <w:szCs w:val="24"/>
          <w:lang w:val="pt-PT"/>
        </w:rPr>
      </w:pPr>
      <w:r w:rsidRPr="00632B3B">
        <w:rPr>
          <w:rFonts w:ascii="Bookman Old Style" w:hAnsi="Bookman Old Style"/>
          <w:b/>
          <w:color w:val="000000" w:themeColor="text1"/>
          <w:sz w:val="24"/>
          <w:szCs w:val="24"/>
          <w:lang w:val="pt-PT"/>
        </w:rPr>
        <w:t>9.3.4</w:t>
      </w:r>
      <w:r w:rsidRPr="00632B3B">
        <w:rPr>
          <w:rFonts w:ascii="Bookman Old Style" w:hAnsi="Bookman Old Style"/>
          <w:color w:val="000000" w:themeColor="text1"/>
          <w:sz w:val="24"/>
          <w:szCs w:val="24"/>
          <w:lang w:val="pt-PT"/>
        </w:rPr>
        <w:t xml:space="preserve"> </w:t>
      </w:r>
      <w:r w:rsidRPr="00632B3B">
        <w:rPr>
          <w:rFonts w:ascii="Bookman Old Style" w:hAnsi="Bookman Old Style"/>
          <w:b/>
          <w:color w:val="000000" w:themeColor="text1"/>
          <w:sz w:val="24"/>
          <w:szCs w:val="24"/>
          <w:lang w:val="pt-PT"/>
        </w:rPr>
        <w:t>Declaração da empresa proponente</w:t>
      </w:r>
      <w:r w:rsidRPr="00632B3B">
        <w:rPr>
          <w:rFonts w:ascii="Bookman Old Style" w:hAnsi="Bookman Old Style"/>
          <w:bCs/>
          <w:color w:val="000000" w:themeColor="text1"/>
          <w:sz w:val="24"/>
          <w:szCs w:val="24"/>
          <w:lang w:val="pt-PT"/>
        </w:rPr>
        <w:t xml:space="preserve"> que atende ao inciso V, do art. 27, da Lei 8.666/93, que se refere ao inciso XXXIII, do art. 7º, da </w:t>
      </w:r>
      <w:r w:rsidRPr="00632B3B">
        <w:rPr>
          <w:rFonts w:ascii="Bookman Old Style" w:hAnsi="Bookman Old Style"/>
          <w:bCs/>
          <w:color w:val="000000" w:themeColor="text1"/>
          <w:sz w:val="24"/>
          <w:szCs w:val="24"/>
          <w:lang w:val="pt-PT"/>
        </w:rPr>
        <w:lastRenderedPageBreak/>
        <w:t>Constituição Federal, que diz o seguinte: “Proibição de trabalho noturno, perigoso ou insalubre, aos menores de dezoito anos e de qualquer trabalho a menores de dezesseis anos, salvo na condição de aprendiz, a partir de quatorze anos”.</w:t>
      </w:r>
      <w:r w:rsidR="00FB52A2" w:rsidRPr="00632B3B">
        <w:rPr>
          <w:rFonts w:ascii="Bookman Old Style" w:hAnsi="Bookman Old Style"/>
          <w:bCs/>
          <w:color w:val="000000" w:themeColor="text1"/>
          <w:sz w:val="24"/>
          <w:szCs w:val="24"/>
          <w:lang w:val="pt-PT"/>
        </w:rPr>
        <w:t xml:space="preserve"> Conforme Anexo IV deste edital.</w:t>
      </w:r>
    </w:p>
    <w:p w:rsidR="00FB52A2" w:rsidRPr="00632B3B" w:rsidRDefault="00FB52A2" w:rsidP="00870EB8">
      <w:pPr>
        <w:jc w:val="both"/>
        <w:rPr>
          <w:rFonts w:ascii="Bookman Old Style" w:hAnsi="Bookman Old Style"/>
          <w:bCs/>
          <w:color w:val="000000" w:themeColor="text1"/>
          <w:sz w:val="24"/>
          <w:szCs w:val="24"/>
          <w:lang w:val="pt-PT"/>
        </w:rPr>
      </w:pP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9.4  Regularidade Trabalhista:</w:t>
      </w: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p>
    <w:p w:rsidR="00870EB8" w:rsidRPr="00632B3B" w:rsidRDefault="00870EB8" w:rsidP="00870EB8">
      <w:pPr>
        <w:numPr>
          <w:ilvl w:val="0"/>
          <w:numId w:val="22"/>
        </w:num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cs="Arial"/>
          <w:color w:val="000000" w:themeColor="text1"/>
          <w:sz w:val="24"/>
          <w:szCs w:val="24"/>
        </w:rPr>
        <w:t>Certidão Negativa de Débitos Trabalhistas – CNDT;</w:t>
      </w:r>
    </w:p>
    <w:p w:rsidR="00870EB8" w:rsidRPr="00632B3B" w:rsidRDefault="00870EB8" w:rsidP="00870EB8">
      <w:pPr>
        <w:autoSpaceDE w:val="0"/>
        <w:autoSpaceDN w:val="0"/>
        <w:adjustRightInd w:val="0"/>
        <w:jc w:val="both"/>
        <w:rPr>
          <w:rFonts w:ascii="Bookman Old Style" w:hAnsi="Bookman Old Style" w:cs="Arial"/>
          <w:color w:val="000000" w:themeColor="text1"/>
          <w:sz w:val="24"/>
          <w:szCs w:val="24"/>
        </w:rPr>
      </w:pP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9.5 Qualificação Econômico-financeira:</w:t>
      </w: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p>
    <w:p w:rsidR="003E5763" w:rsidRDefault="00870EB8" w:rsidP="003E5763">
      <w:pPr>
        <w:numPr>
          <w:ilvl w:val="0"/>
          <w:numId w:val="21"/>
        </w:num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rPr>
        <w:t>Certidão negativa de falência e concordata, emitida pelo Foro da Comarca da sede do licitante, com prazo de emissão não superior a 60(sessenta) dias;</w:t>
      </w:r>
    </w:p>
    <w:p w:rsidR="00632B3B" w:rsidRPr="00632B3B" w:rsidRDefault="00632B3B" w:rsidP="00D77EE9">
      <w:pPr>
        <w:autoSpaceDE w:val="0"/>
        <w:autoSpaceDN w:val="0"/>
        <w:adjustRightInd w:val="0"/>
        <w:ind w:left="720"/>
        <w:jc w:val="both"/>
        <w:rPr>
          <w:rFonts w:ascii="Bookman Old Style" w:hAnsi="Bookman Old Style"/>
          <w:bCs/>
          <w:color w:val="000000" w:themeColor="text1"/>
          <w:sz w:val="24"/>
          <w:szCs w:val="24"/>
        </w:rPr>
      </w:pPr>
    </w:p>
    <w:p w:rsidR="009F2C10" w:rsidRPr="009F2C10" w:rsidRDefault="00AF7F68" w:rsidP="009F2C10">
      <w:pPr>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9.6 </w:t>
      </w:r>
      <w:r w:rsidR="00870EB8" w:rsidRPr="00632B3B">
        <w:rPr>
          <w:rFonts w:ascii="Bookman Old Style" w:hAnsi="Bookman Old Style"/>
          <w:b/>
          <w:bCs/>
          <w:color w:val="000000" w:themeColor="text1"/>
          <w:sz w:val="24"/>
          <w:szCs w:val="24"/>
        </w:rPr>
        <w:t>Qualificação técnica</w:t>
      </w:r>
      <w:r w:rsidR="00632B3B">
        <w:rPr>
          <w:rFonts w:ascii="Bookman Old Style" w:hAnsi="Bookman Old Style"/>
          <w:bCs/>
          <w:color w:val="000000" w:themeColor="text1"/>
          <w:sz w:val="24"/>
          <w:szCs w:val="24"/>
        </w:rPr>
        <w:t>:</w:t>
      </w:r>
      <w:r w:rsidR="009F2C10">
        <w:rPr>
          <w:rFonts w:ascii="Bookman Old Style" w:hAnsi="Bookman Old Style"/>
          <w:bCs/>
          <w:color w:val="000000" w:themeColor="text1"/>
          <w:sz w:val="24"/>
          <w:szCs w:val="24"/>
        </w:rPr>
        <w:t xml:space="preserve"> </w:t>
      </w:r>
      <w:r w:rsidR="009F2C10" w:rsidRPr="009F2C10">
        <w:rPr>
          <w:rFonts w:ascii="Bookman Old Style" w:hAnsi="Bookman Old Style"/>
          <w:bCs/>
          <w:color w:val="000000" w:themeColor="text1"/>
          <w:sz w:val="24"/>
          <w:szCs w:val="24"/>
        </w:rPr>
        <w:t>Certificado de curso, ou Atestado Técnico que comprove a qualificação para poder ministrar os cursos</w:t>
      </w:r>
      <w:r w:rsidR="009051AB">
        <w:rPr>
          <w:rFonts w:ascii="Bookman Old Style" w:hAnsi="Bookman Old Style"/>
          <w:bCs/>
          <w:color w:val="000000" w:themeColor="text1"/>
          <w:sz w:val="24"/>
          <w:szCs w:val="24"/>
        </w:rPr>
        <w:t xml:space="preserve"> do</w:t>
      </w:r>
      <w:r w:rsidR="009F2C10" w:rsidRPr="009F2C10">
        <w:rPr>
          <w:rFonts w:ascii="Bookman Old Style" w:hAnsi="Bookman Old Style"/>
          <w:bCs/>
          <w:color w:val="000000" w:themeColor="text1"/>
          <w:sz w:val="24"/>
          <w:szCs w:val="24"/>
        </w:rPr>
        <w:t xml:space="preserve"> objeto do Edital.</w:t>
      </w:r>
    </w:p>
    <w:p w:rsidR="003E5763" w:rsidRDefault="003E5763" w:rsidP="00870EB8">
      <w:pPr>
        <w:autoSpaceDE w:val="0"/>
        <w:autoSpaceDN w:val="0"/>
        <w:adjustRightInd w:val="0"/>
        <w:jc w:val="both"/>
        <w:rPr>
          <w:rFonts w:ascii="Bookman Old Style" w:hAnsi="Bookman Old Style"/>
          <w:bCs/>
          <w:color w:val="000000" w:themeColor="text1"/>
          <w:sz w:val="24"/>
          <w:szCs w:val="24"/>
        </w:rPr>
      </w:pPr>
    </w:p>
    <w:p w:rsidR="0041153D" w:rsidRPr="00632B3B" w:rsidRDefault="0041153D" w:rsidP="00870EB8">
      <w:pPr>
        <w:autoSpaceDE w:val="0"/>
        <w:autoSpaceDN w:val="0"/>
        <w:adjustRightInd w:val="0"/>
        <w:jc w:val="both"/>
        <w:rPr>
          <w:rFonts w:ascii="Bookman Old Style" w:hAnsi="Bookman Old Style"/>
          <w:bCs/>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9.7</w:t>
      </w:r>
      <w:r w:rsidRPr="00632B3B">
        <w:rPr>
          <w:rFonts w:ascii="Bookman Old Style" w:hAnsi="Bookman Old Style"/>
          <w:color w:val="000000" w:themeColor="text1"/>
          <w:sz w:val="24"/>
          <w:szCs w:val="24"/>
          <w:lang w:val="pt-PT"/>
        </w:rPr>
        <w:t xml:space="preserve"> As ME e EPPs deverão apresentar toda a documentação exigida neste Edital, mesmo que esta apresente restrição.</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9.7.1</w:t>
      </w:r>
      <w:r w:rsidRPr="00632B3B">
        <w:rPr>
          <w:rFonts w:ascii="Bookman Old Style" w:hAnsi="Bookman Old Style"/>
          <w:color w:val="000000" w:themeColor="text1"/>
          <w:sz w:val="24"/>
          <w:szCs w:val="24"/>
          <w:lang w:val="pt-PT"/>
        </w:rPr>
        <w:t xml:space="preserve">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9.7.2</w:t>
      </w:r>
      <w:r w:rsidRPr="00632B3B">
        <w:rPr>
          <w:rFonts w:ascii="Bookman Old Style" w:hAnsi="Bookman Old Style"/>
          <w:color w:val="000000" w:themeColor="text1"/>
          <w:sz w:val="24"/>
          <w:szCs w:val="24"/>
          <w:lang w:val="pt-PT"/>
        </w:rPr>
        <w:t xml:space="preserve">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870EB8" w:rsidRPr="00632B3B" w:rsidRDefault="00870EB8" w:rsidP="00870EB8">
      <w:pPr>
        <w:jc w:val="both"/>
        <w:rPr>
          <w:rFonts w:ascii="Bookman Old Style" w:hAnsi="Bookman Old Style"/>
          <w:b/>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9.8</w:t>
      </w:r>
      <w:r w:rsidRPr="00632B3B">
        <w:rPr>
          <w:rFonts w:ascii="Bookman Old Style" w:hAnsi="Bookman Old Style"/>
          <w:color w:val="000000" w:themeColor="text1"/>
          <w:sz w:val="24"/>
          <w:szCs w:val="24"/>
          <w:lang w:val="pt-PT"/>
        </w:rPr>
        <w:t xml:space="preserve"> Os documentos deverão ser entregues em original, qualquer processo de cópia autenticada por cartório competente ou por servidor da Administração, nos termos da legislação. A autenticação quando feita por pregoeiro da Prefeitura Municipal será efetuada, </w:t>
      </w:r>
      <w:r w:rsidR="00F72578" w:rsidRPr="00632B3B">
        <w:rPr>
          <w:rFonts w:ascii="Bookman Old Style" w:hAnsi="Bookman Old Style"/>
          <w:color w:val="000000" w:themeColor="text1"/>
          <w:sz w:val="24"/>
          <w:szCs w:val="24"/>
          <w:lang w:val="pt-PT"/>
        </w:rPr>
        <w:t>até o inicio da sessão conforme preâmbulo deste edital.</w:t>
      </w: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 xml:space="preserve">9.8.1 </w:t>
      </w:r>
      <w:r w:rsidRPr="00632B3B">
        <w:rPr>
          <w:rFonts w:ascii="Bookman Old Style" w:hAnsi="Bookman Old Style"/>
          <w:color w:val="000000" w:themeColor="text1"/>
          <w:sz w:val="24"/>
          <w:szCs w:val="24"/>
          <w:lang w:val="pt-PT"/>
        </w:rPr>
        <w:t xml:space="preserve">Serão aceitos documentos obtidos na rede Internet, condicionando-se que os mesmos venham a ter sua autenticidade confirmada pela equipe de apoio. </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tabs>
          <w:tab w:val="left" w:pos="-3119"/>
        </w:tabs>
        <w:ind w:right="51"/>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9.9</w:t>
      </w:r>
      <w:r w:rsidRPr="00632B3B">
        <w:rPr>
          <w:rFonts w:ascii="Bookman Old Style" w:hAnsi="Bookman Old Style"/>
          <w:color w:val="000000" w:themeColor="text1"/>
          <w:sz w:val="24"/>
          <w:szCs w:val="24"/>
          <w:lang w:val="pt-PT"/>
        </w:rPr>
        <w:t xml:space="preserve"> Os documentos apresentados sem que delas conste o seu prazo de validade serão considerados válidos pelo prazo de 60 (sessenta) dias a partir da data da sua emissão.</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rPr>
      </w:pPr>
      <w:r w:rsidRPr="00632B3B">
        <w:rPr>
          <w:rFonts w:ascii="Bookman Old Style" w:hAnsi="Bookman Old Style"/>
          <w:b/>
          <w:bCs/>
          <w:color w:val="000000" w:themeColor="text1"/>
          <w:sz w:val="24"/>
          <w:szCs w:val="24"/>
        </w:rPr>
        <w:t>9.10</w:t>
      </w:r>
      <w:r w:rsidRPr="00632B3B">
        <w:rPr>
          <w:rFonts w:ascii="Bookman Old Style" w:hAnsi="Bookman Old Style"/>
          <w:color w:val="000000" w:themeColor="text1"/>
          <w:sz w:val="24"/>
          <w:szCs w:val="24"/>
        </w:rPr>
        <w:t xml:space="preserve"> Constatado que a licitante desatendeu as exigências para habilitação, o Pregoeiro inabilitará a licitante e examinará as ofertas subsequentes e a qualificação das licitantes, na ordem crescente de classificação e assim sucessivamente, até a apuração de uma que atenda ao Edital, com a qual poderá negociar diretamente preço melhor, sendo a respectiva licitante declarada vencedora.</w:t>
      </w:r>
    </w:p>
    <w:p w:rsidR="00870EB8" w:rsidRPr="00632B3B" w:rsidRDefault="00870EB8" w:rsidP="00870EB8">
      <w:pPr>
        <w:jc w:val="both"/>
        <w:rPr>
          <w:rFonts w:ascii="Bookman Old Style" w:hAnsi="Bookman Old Style"/>
          <w:color w:val="000000" w:themeColor="text1"/>
          <w:sz w:val="24"/>
          <w:szCs w:val="24"/>
        </w:rPr>
      </w:pPr>
    </w:p>
    <w:p w:rsidR="00870EB8" w:rsidRPr="00B9244D" w:rsidRDefault="00870EB8" w:rsidP="00870EB8">
      <w:pPr>
        <w:jc w:val="both"/>
        <w:rPr>
          <w:rFonts w:ascii="Bookman Old Style" w:hAnsi="Bookman Old Style"/>
          <w:color w:val="000000" w:themeColor="text1"/>
          <w:sz w:val="24"/>
          <w:szCs w:val="24"/>
        </w:rPr>
      </w:pPr>
      <w:r w:rsidRPr="00632B3B">
        <w:rPr>
          <w:rFonts w:ascii="Bookman Old Style" w:hAnsi="Bookman Old Style"/>
          <w:b/>
          <w:color w:val="000000" w:themeColor="text1"/>
          <w:sz w:val="24"/>
          <w:szCs w:val="24"/>
        </w:rPr>
        <w:t>9.11</w:t>
      </w:r>
      <w:r w:rsidR="00DB08B8" w:rsidRPr="00632B3B">
        <w:rPr>
          <w:rFonts w:ascii="Bookman Old Style" w:hAnsi="Bookman Old Style"/>
          <w:color w:val="000000" w:themeColor="text1"/>
          <w:sz w:val="24"/>
          <w:szCs w:val="24"/>
        </w:rPr>
        <w:t>-</w:t>
      </w:r>
      <w:r w:rsidRPr="00632B3B">
        <w:rPr>
          <w:rFonts w:ascii="Bookman Old Style" w:hAnsi="Bookman Old Style"/>
          <w:color w:val="000000" w:themeColor="text1"/>
          <w:sz w:val="24"/>
          <w:szCs w:val="24"/>
        </w:rPr>
        <w:t xml:space="preserve">Encerrado o julgamento das propostas e da habilitação, constatado o atendimento das exigências fixadas no Edital, o Pregoeiro declarará o vencedor da licitação, </w:t>
      </w:r>
      <w:r w:rsidRPr="00B9244D">
        <w:rPr>
          <w:rFonts w:ascii="Bookman Old Style" w:hAnsi="Bookman Old Style"/>
          <w:color w:val="000000" w:themeColor="text1"/>
          <w:sz w:val="24"/>
          <w:szCs w:val="24"/>
        </w:rPr>
        <w:t xml:space="preserve">por item. </w:t>
      </w:r>
    </w:p>
    <w:p w:rsidR="00870EB8" w:rsidRPr="00B9244D" w:rsidRDefault="00870EB8" w:rsidP="00870EB8">
      <w:pPr>
        <w:jc w:val="both"/>
        <w:rPr>
          <w:rFonts w:ascii="Bookman Old Style" w:hAnsi="Bookman Old Style"/>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rPr>
      </w:pPr>
      <w:r w:rsidRPr="00632B3B">
        <w:rPr>
          <w:rFonts w:ascii="Bookman Old Style" w:hAnsi="Bookman Old Style"/>
          <w:b/>
          <w:bCs/>
          <w:color w:val="000000" w:themeColor="text1"/>
          <w:sz w:val="24"/>
          <w:szCs w:val="24"/>
        </w:rPr>
        <w:t>9.12</w:t>
      </w:r>
      <w:r w:rsidRPr="00632B3B">
        <w:rPr>
          <w:rFonts w:ascii="Bookman Old Style" w:hAnsi="Bookman Old Style"/>
          <w:color w:val="000000" w:themeColor="text1"/>
          <w:sz w:val="24"/>
          <w:szCs w:val="24"/>
        </w:rPr>
        <w:t xml:space="preserve"> Os envelopes com os documentos de habilitação das empresas que forem excluídas da fase competitiva do certame, serão devolvidos imediatamente à interessada, após a sessão do pregão.</w:t>
      </w: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B86DE9">
          <w:rPr>
            <w:rFonts w:ascii="Bookman Old Style" w:hAnsi="Bookman Old Style"/>
            <w:b/>
            <w:sz w:val="24"/>
            <w:szCs w:val="24"/>
          </w:rPr>
          <w:t>51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b/>
            <w:sz w:val="24"/>
            <w:szCs w:val="24"/>
          </w:rPr>
          <w:t>36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w:t>
      </w:r>
      <w:r w:rsidRPr="00C8028D">
        <w:rPr>
          <w:rFonts w:ascii="Bookman Old Style" w:hAnsi="Bookman Old Style"/>
          <w:sz w:val="24"/>
          <w:szCs w:val="24"/>
        </w:rPr>
        <w:lastRenderedPageBreak/>
        <w:t>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00DB08B8">
        <w:rPr>
          <w:rFonts w:ascii="Bookman Old Style" w:hAnsi="Bookman Old Style"/>
          <w:bCs/>
          <w:sz w:val="24"/>
          <w:szCs w:val="24"/>
        </w:rPr>
        <w:t xml:space="preserve"> e/ou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000C0DBF">
        <w:rPr>
          <w:rFonts w:ascii="Bookman Old Style" w:hAnsi="Bookman Old Style"/>
          <w:sz w:val="24"/>
          <w:szCs w:val="24"/>
        </w:rPr>
        <w:t>– Modelo de Credenciamento</w:t>
      </w:r>
    </w:p>
    <w:p w:rsidR="00EC35A7" w:rsidRDefault="00EC35A7"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Pr="00C8028D" w:rsidRDefault="000C0DBF"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B86DE9">
          <w:rPr>
            <w:rFonts w:ascii="Bookman Old Style" w:hAnsi="Bookman Old Style"/>
            <w:sz w:val="24"/>
            <w:szCs w:val="24"/>
          </w:rPr>
          <w:t>22</w:t>
        </w:r>
        <w:r w:rsidR="00DB08B8">
          <w:rPr>
            <w:rFonts w:ascii="Bookman Old Style" w:hAnsi="Bookman Old Style"/>
            <w:sz w:val="24"/>
            <w:szCs w:val="24"/>
          </w:rPr>
          <w:t xml:space="preserve"> de Maio</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1076D1" w:rsidRDefault="001076D1" w:rsidP="00C8028D">
      <w:pPr>
        <w:overflowPunct w:val="0"/>
        <w:autoSpaceDE w:val="0"/>
        <w:autoSpaceDN w:val="0"/>
        <w:adjustRightInd w:val="0"/>
        <w:jc w:val="both"/>
        <w:rPr>
          <w:rFonts w:ascii="Bookman Old Style" w:hAnsi="Bookman Old Style"/>
          <w:sz w:val="24"/>
          <w:szCs w:val="24"/>
        </w:rPr>
      </w:pPr>
    </w:p>
    <w:p w:rsidR="001076D1" w:rsidRDefault="001076D1"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C8028D" w:rsidRPr="00C8028D" w:rsidRDefault="004D0744" w:rsidP="00EC35A7">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w:t>
      </w:r>
      <w:r w:rsidR="00C8028D" w:rsidRPr="00C8028D">
        <w:rPr>
          <w:rFonts w:ascii="Bookman Old Style" w:hAnsi="Bookman Old Style"/>
          <w:sz w:val="24"/>
          <w:szCs w:val="24"/>
        </w:rPr>
        <w:t>_______________________________</w:t>
      </w:r>
    </w:p>
    <w:p w:rsidR="00C8028D" w:rsidRPr="00CC3AEC" w:rsidRDefault="00A032C4"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A032C4" w:rsidP="00C8028D">
      <w:pPr>
        <w:jc w:val="both"/>
      </w:pPr>
      <w:fldSimple w:instr=" DOCVARIABLE &quot;CargoTitular&quot; \* MERGEFORMAT ">
        <w:r w:rsidR="00AC7120">
          <w:rPr>
            <w:rFonts w:ascii="Bookman Old Style" w:hAnsi="Bookman Old Style"/>
            <w:sz w:val="24"/>
            <w:szCs w:val="24"/>
          </w:rPr>
          <w:t>PREFEITO MUNICIPAL</w:t>
        </w:r>
      </w:fldSimple>
    </w:p>
    <w:p w:rsidR="007C0694" w:rsidRDefault="007C0694"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6DE9">
          <w:rPr>
            <w:rFonts w:ascii="Bookman Old Style" w:hAnsi="Bookman Old Style"/>
            <w:sz w:val="24"/>
            <w:szCs w:val="24"/>
          </w:rPr>
          <w:t>51</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1076D1" w:rsidP="001076D1">
      <w:pPr>
        <w:rPr>
          <w:rFonts w:ascii="Bookman Old Style" w:hAnsi="Bookman Old Style"/>
          <w:b/>
          <w:sz w:val="24"/>
          <w:szCs w:val="24"/>
        </w:rPr>
      </w:pPr>
      <w:r>
        <w:rPr>
          <w:rFonts w:ascii="Bookman Old Style" w:hAnsi="Bookman Old Style"/>
          <w:b/>
          <w:sz w:val="24"/>
          <w:szCs w:val="24"/>
        </w:rPr>
        <w:t xml:space="preserve">                              </w:t>
      </w:r>
      <w:r w:rsidR="00333E80"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D3322B" w:rsidRPr="00D3322B" w:rsidRDefault="00C8028D" w:rsidP="00C8028D">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4962A4">
        <w:rPr>
          <w:rFonts w:ascii="Bookman Old Style" w:hAnsi="Bookman Old Style"/>
          <w:b/>
          <w:sz w:val="24"/>
          <w:szCs w:val="24"/>
        </w:rPr>
        <w:t xml:space="preserve"> </w:t>
      </w:r>
      <w:r w:rsidRPr="00C8028D">
        <w:rPr>
          <w:rFonts w:ascii="Bookman Old Style" w:hAnsi="Bookman Old Style"/>
          <w:sz w:val="24"/>
          <w:szCs w:val="24"/>
        </w:rPr>
        <w:t xml:space="preserve"> </w:t>
      </w:r>
      <w:r w:rsidR="00D3322B" w:rsidRPr="00D3322B">
        <w:rPr>
          <w:rFonts w:ascii="Bookman Old Style" w:hAnsi="Bookman Old Style" w:cs="MoolBoran"/>
          <w:b/>
          <w:sz w:val="24"/>
          <w:szCs w:val="24"/>
        </w:rPr>
        <w:t xml:space="preserve">CONTRATAÇÃO DE PROFESSOR PARA MINISTRAR AULAS DE </w:t>
      </w:r>
      <w:r w:rsidR="00D57990">
        <w:rPr>
          <w:rFonts w:ascii="Bookman Old Style" w:hAnsi="Bookman Old Style" w:cs="MoolBoran"/>
          <w:b/>
          <w:sz w:val="24"/>
          <w:szCs w:val="24"/>
        </w:rPr>
        <w:t>FANFARRA (INSTRUMENTOS DE PERCU</w:t>
      </w:r>
      <w:r w:rsidR="00D3322B" w:rsidRPr="00D3322B">
        <w:rPr>
          <w:rFonts w:ascii="Bookman Old Style" w:hAnsi="Bookman Old Style" w:cs="MoolBoran"/>
          <w:b/>
          <w:sz w:val="24"/>
          <w:szCs w:val="24"/>
        </w:rPr>
        <w:t>SSÃO), INSTRUTOR DE OFICINAS PARA PROJETOS CULTURAIS E SOCIAIS COM CRIANÇAS E ADOLESCENTES DO (SCFV) DO MUNICIPIO DE SANTA TEREZINHA DO PROGRESSO</w:t>
      </w:r>
      <w:r w:rsidR="00D3322B">
        <w:rPr>
          <w:rFonts w:ascii="Bookman Old Style" w:hAnsi="Bookman Old Style" w:cs="MoolBoran"/>
          <w:b/>
          <w:sz w:val="24"/>
          <w:szCs w:val="24"/>
        </w:rPr>
        <w:t>.</w:t>
      </w:r>
    </w:p>
    <w:p w:rsidR="00D3322B" w:rsidRDefault="00D3322B" w:rsidP="00C8028D">
      <w:pPr>
        <w:overflowPunct w:val="0"/>
        <w:autoSpaceDE w:val="0"/>
        <w:autoSpaceDN w:val="0"/>
        <w:adjustRightInd w:val="0"/>
        <w:jc w:val="both"/>
        <w:rPr>
          <w:rFonts w:ascii="Bookman Old Style" w:hAnsi="Bookman Old Style" w:cs="MoolBoran"/>
          <w:sz w:val="24"/>
          <w:szCs w:val="24"/>
        </w:rPr>
      </w:pPr>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683D19" w:rsidRDefault="00C8028D" w:rsidP="00683D1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683D19" w:rsidRDefault="00A032C4" w:rsidP="00683D19">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683D19">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0"/>
        <w:gridCol w:w="685"/>
        <w:gridCol w:w="650"/>
        <w:gridCol w:w="3330"/>
        <w:gridCol w:w="1232"/>
        <w:gridCol w:w="1036"/>
      </w:tblGrid>
      <w:tr w:rsidR="00683D19" w:rsidTr="00980A5A">
        <w:trPr>
          <w:jc w:val="center"/>
        </w:trPr>
        <w:tc>
          <w:tcPr>
            <w:tcW w:w="52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19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85"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65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33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3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036"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683D19" w:rsidTr="00980A5A">
        <w:trPr>
          <w:jc w:val="center"/>
        </w:trPr>
        <w:tc>
          <w:tcPr>
            <w:tcW w:w="52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19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685"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65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rPr>
                <w:rFonts w:asciiTheme="minorHAnsi" w:eastAsiaTheme="minorHAnsi" w:hAnsiTheme="minorHAnsi"/>
                <w:sz w:val="22"/>
                <w:szCs w:val="22"/>
                <w:lang w:eastAsia="en-US"/>
              </w:rPr>
            </w:pPr>
          </w:p>
        </w:tc>
        <w:tc>
          <w:tcPr>
            <w:tcW w:w="3330" w:type="dxa"/>
            <w:tcBorders>
              <w:top w:val="single" w:sz="4" w:space="0" w:color="auto"/>
              <w:left w:val="single" w:sz="4" w:space="0" w:color="auto"/>
              <w:bottom w:val="single" w:sz="4" w:space="0" w:color="auto"/>
              <w:right w:val="single" w:sz="4" w:space="0" w:color="auto"/>
            </w:tcBorders>
            <w:hideMark/>
          </w:tcPr>
          <w:p w:rsidR="00683D19" w:rsidRDefault="00683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CONTRATAÇÃO DE PROFISSIONAL HABILITADO PARA EXERCER A FUNÇÃO DE INSTRUTOR PARA MINISTRAR AUL</w:t>
            </w:r>
            <w:r w:rsidR="00980A5A">
              <w:rPr>
                <w:rFonts w:ascii="Arial" w:hAnsi="Arial" w:cs="Arial"/>
                <w:sz w:val="16"/>
                <w:lang w:eastAsia="en-US"/>
              </w:rPr>
              <w:t xml:space="preserve">AS DE FANFARRA, COM REALIZAÇÕES </w:t>
            </w:r>
            <w:r>
              <w:rPr>
                <w:rFonts w:ascii="Arial" w:hAnsi="Arial" w:cs="Arial"/>
                <w:sz w:val="16"/>
                <w:lang w:eastAsia="en-US"/>
              </w:rPr>
              <w:t xml:space="preserve">DE PROJETOS CULTURAIS E SOCIAIS, REPRESENTANDO O MUNICÍPIO DE SANTA TEREZINHA DO PROGRESSO- SC, COM APRESENTAÇÕES; DOMÍNIO DOS INSTRUMENTOS DE PERCURSSÃO; DISPONIBILIDADE DE HORÁRIO ALTERNADOS. </w:t>
            </w:r>
          </w:p>
        </w:tc>
        <w:tc>
          <w:tcPr>
            <w:tcW w:w="123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right"/>
              <w:rPr>
                <w:rFonts w:ascii="Arial" w:hAnsi="Arial" w:cs="Arial"/>
                <w:sz w:val="15"/>
                <w:szCs w:val="15"/>
                <w:lang w:eastAsia="en-US"/>
              </w:rPr>
            </w:pPr>
            <w:r>
              <w:rPr>
                <w:rFonts w:ascii="Arial" w:hAnsi="Arial" w:cs="Arial"/>
                <w:sz w:val="15"/>
                <w:szCs w:val="15"/>
                <w:lang w:eastAsia="en-US"/>
              </w:rPr>
              <w:t xml:space="preserve">61,00 </w:t>
            </w:r>
          </w:p>
        </w:tc>
        <w:tc>
          <w:tcPr>
            <w:tcW w:w="1036"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right"/>
              <w:rPr>
                <w:rFonts w:ascii="Arial" w:hAnsi="Arial" w:cs="Arial"/>
                <w:sz w:val="15"/>
                <w:szCs w:val="15"/>
                <w:lang w:eastAsia="en-US"/>
              </w:rPr>
            </w:pPr>
            <w:r>
              <w:rPr>
                <w:rFonts w:ascii="Arial" w:hAnsi="Arial" w:cs="Arial"/>
                <w:sz w:val="15"/>
                <w:szCs w:val="15"/>
                <w:lang w:eastAsia="en-US"/>
              </w:rPr>
              <w:t>6100,00</w:t>
            </w:r>
          </w:p>
        </w:tc>
      </w:tr>
      <w:tr w:rsidR="00683D19" w:rsidTr="00980A5A">
        <w:trPr>
          <w:jc w:val="center"/>
        </w:trPr>
        <w:tc>
          <w:tcPr>
            <w:tcW w:w="7609" w:type="dxa"/>
            <w:gridSpan w:val="6"/>
            <w:tcBorders>
              <w:top w:val="single" w:sz="4" w:space="0" w:color="auto"/>
              <w:left w:val="single" w:sz="4" w:space="0" w:color="auto"/>
              <w:bottom w:val="single" w:sz="4" w:space="0" w:color="auto"/>
              <w:right w:val="single" w:sz="4" w:space="0" w:color="auto"/>
            </w:tcBorders>
            <w:hideMark/>
          </w:tcPr>
          <w:p w:rsidR="00683D19" w:rsidRDefault="00683D19">
            <w:pPr>
              <w:pStyle w:val="Ttulo1"/>
              <w:spacing w:line="276" w:lineRule="auto"/>
              <w:jc w:val="right"/>
              <w:rPr>
                <w:rFonts w:ascii="Arial" w:eastAsia="Times New Roman" w:hAnsi="Arial" w:cs="Arial"/>
              </w:rPr>
            </w:pPr>
            <w:r>
              <w:rPr>
                <w:rFonts w:ascii="Arial" w:hAnsi="Arial" w:cs="Arial"/>
                <w:sz w:val="16"/>
                <w:szCs w:val="24"/>
                <w:lang w:val="es-ES_tradnl"/>
              </w:rPr>
              <w:t>Total</w:t>
            </w:r>
          </w:p>
        </w:tc>
        <w:tc>
          <w:tcPr>
            <w:tcW w:w="1036" w:type="dxa"/>
            <w:tcBorders>
              <w:top w:val="single" w:sz="4" w:space="0" w:color="auto"/>
              <w:left w:val="single" w:sz="4" w:space="0" w:color="auto"/>
              <w:bottom w:val="single" w:sz="4" w:space="0" w:color="auto"/>
              <w:right w:val="single" w:sz="4" w:space="0" w:color="auto"/>
            </w:tcBorders>
            <w:hideMark/>
          </w:tcPr>
          <w:p w:rsidR="00683D19" w:rsidRDefault="00683D1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6.100,00 </w:t>
            </w:r>
          </w:p>
        </w:tc>
      </w:tr>
    </w:tbl>
    <w:p w:rsidR="00683D19" w:rsidRDefault="00683D19" w:rsidP="00683D19"/>
    <w:p w:rsidR="00683D19" w:rsidRDefault="00A032C4" w:rsidP="00683D19">
      <w:pPr>
        <w:overflowPunct w:val="0"/>
        <w:autoSpaceDE w:val="0"/>
        <w:autoSpaceDN w:val="0"/>
        <w:adjustRightInd w:val="0"/>
        <w:jc w:val="both"/>
        <w:rPr>
          <w:rFonts w:ascii="Bookman Old Style" w:hAnsi="Bookman Old Style" w:cs="MoolBoran"/>
          <w:sz w:val="24"/>
          <w:szCs w:val="24"/>
        </w:rPr>
      </w:pPr>
      <w:r>
        <w:rPr>
          <w:rFonts w:ascii="Bookman Old Style" w:hAnsi="Bookman Old Style" w:cs="MoolBoran"/>
          <w:sz w:val="24"/>
          <w:szCs w:val="24"/>
        </w:rPr>
        <w:fldChar w:fldCharType="end"/>
      </w:r>
    </w:p>
    <w:p w:rsidR="00363E3E" w:rsidRPr="00C8028D" w:rsidRDefault="00363E3E" w:rsidP="00683D19">
      <w:pPr>
        <w:overflowPunct w:val="0"/>
        <w:autoSpaceDE w:val="0"/>
        <w:autoSpaceDN w:val="0"/>
        <w:adjustRightInd w:val="0"/>
        <w:jc w:val="both"/>
        <w:rPr>
          <w:rFonts w:ascii="Bookman Old Style" w:hAnsi="Bookman Old Style"/>
          <w:b/>
          <w:bCs/>
          <w:sz w:val="24"/>
          <w:szCs w:val="24"/>
        </w:rPr>
      </w:pPr>
    </w:p>
    <w:p w:rsidR="00C8028D" w:rsidRDefault="00C8028D" w:rsidP="00BB1CEC">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 JUSTIFICATIVA:</w:t>
      </w:r>
      <w:r w:rsidR="00182550">
        <w:rPr>
          <w:rFonts w:ascii="Bookman Old Style" w:hAnsi="Bookman Old Style"/>
          <w:b/>
          <w:sz w:val="24"/>
          <w:szCs w:val="24"/>
        </w:rPr>
        <w:t xml:space="preserve"> </w:t>
      </w:r>
      <w:r w:rsidR="00E65BED">
        <w:rPr>
          <w:rFonts w:ascii="Bookman Old Style" w:hAnsi="Bookman Old Style"/>
          <w:sz w:val="24"/>
          <w:szCs w:val="24"/>
        </w:rPr>
        <w:t>Necessita-se de Profissional para trabalhar com aulas fanfarra (instrumentos de percussão) caracterizando-se como facilitador de oficinas, responsável pela realização de atividades convívio e fortalecimento e vínculos por meio do Esporte, Lazer e cultura, entre outras. Pretende-se formar uma Banda no Município para apresentações em eventos oficiais e na semana da pátria</w:t>
      </w:r>
    </w:p>
    <w:p w:rsidR="00363E3E" w:rsidRDefault="00363E3E" w:rsidP="00BB1CEC">
      <w:pPr>
        <w:overflowPunct w:val="0"/>
        <w:autoSpaceDE w:val="0"/>
        <w:autoSpaceDN w:val="0"/>
        <w:adjustRightInd w:val="0"/>
        <w:jc w:val="both"/>
        <w:rPr>
          <w:rFonts w:ascii="Bookman Old Style" w:hAnsi="Bookman Old Style"/>
          <w:sz w:val="24"/>
          <w:szCs w:val="24"/>
        </w:rPr>
      </w:pPr>
    </w:p>
    <w:p w:rsidR="00363E3E" w:rsidRDefault="00363E3E" w:rsidP="00BB1CEC">
      <w:pPr>
        <w:overflowPunct w:val="0"/>
        <w:autoSpaceDE w:val="0"/>
        <w:autoSpaceDN w:val="0"/>
        <w:adjustRightInd w:val="0"/>
        <w:jc w:val="both"/>
        <w:rPr>
          <w:rFonts w:ascii="Bookman Old Style" w:hAnsi="Bookman Old Style"/>
          <w:sz w:val="24"/>
          <w:szCs w:val="24"/>
        </w:rPr>
      </w:pPr>
    </w:p>
    <w:p w:rsidR="00363E3E" w:rsidRPr="00C8028D" w:rsidRDefault="00363E3E" w:rsidP="00BB1CEC">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4D0744" w:rsidRDefault="004D0744" w:rsidP="00C8028D">
      <w:pPr>
        <w:overflowPunct w:val="0"/>
        <w:autoSpaceDE w:val="0"/>
        <w:autoSpaceDN w:val="0"/>
        <w:adjustRightInd w:val="0"/>
        <w:jc w:val="both"/>
        <w:rPr>
          <w:rFonts w:ascii="Bookman Old Style" w:hAnsi="Bookman Old Style"/>
          <w:bCs/>
          <w:sz w:val="24"/>
          <w:szCs w:val="24"/>
        </w:rPr>
      </w:pP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363E3E">
        <w:rPr>
          <w:rFonts w:ascii="Bookman Old Style" w:hAnsi="Bookman Old Style"/>
          <w:bCs/>
          <w:sz w:val="24"/>
          <w:szCs w:val="24"/>
        </w:rPr>
        <w:t>a ata de registro de preços</w:t>
      </w:r>
      <w:r w:rsidR="00FB4441">
        <w:rPr>
          <w:rFonts w:ascii="Bookman Old Style" w:hAnsi="Bookman Old Style"/>
          <w:bCs/>
          <w:sz w:val="24"/>
          <w:szCs w:val="24"/>
        </w:rPr>
        <w:t xml:space="preserve"> e</w:t>
      </w:r>
      <w:r w:rsidR="00E574EE">
        <w:rPr>
          <w:rFonts w:ascii="Bookman Old Style" w:hAnsi="Bookman Old Style"/>
          <w:bCs/>
          <w:sz w:val="24"/>
          <w:szCs w:val="24"/>
        </w:rPr>
        <w:t>/ou</w:t>
      </w:r>
      <w:r w:rsidR="00363E3E">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BE3402">
        <w:rPr>
          <w:rFonts w:ascii="Bookman Old Style" w:hAnsi="Bookman Old Style"/>
          <w:sz w:val="24"/>
          <w:szCs w:val="24"/>
        </w:rPr>
        <w:t>cal exato</w:t>
      </w:r>
      <w:r w:rsidR="00F0391B">
        <w:rPr>
          <w:rFonts w:ascii="Bookman Old Style" w:hAnsi="Bookman Old Style"/>
          <w:sz w:val="24"/>
          <w:szCs w:val="24"/>
        </w:rPr>
        <w:t xml:space="preserve"> 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B86DE9">
          <w:rPr>
            <w:rFonts w:ascii="Bookman Old Style" w:hAnsi="Bookman Old Style"/>
            <w:sz w:val="24"/>
            <w:szCs w:val="24"/>
          </w:rPr>
          <w:t xml:space="preserve">22 </w:t>
        </w:r>
        <w:r w:rsidR="00AC7120">
          <w:rPr>
            <w:rFonts w:ascii="Bookman Old Style" w:hAnsi="Bookman Old Style"/>
            <w:sz w:val="24"/>
            <w:szCs w:val="24"/>
          </w:rPr>
          <w:t xml:space="preserve">de </w:t>
        </w:r>
        <w:r w:rsidR="00A171B6">
          <w:rPr>
            <w:rFonts w:ascii="Bookman Old Style" w:hAnsi="Bookman Old Style"/>
            <w:sz w:val="24"/>
            <w:szCs w:val="24"/>
          </w:rPr>
          <w:t xml:space="preserve">Maio </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C8028D" w:rsidRDefault="00C8028D" w:rsidP="00C8028D">
      <w:pPr>
        <w:jc w:val="both"/>
        <w:rPr>
          <w:rFonts w:ascii="Bookman Old Style" w:hAnsi="Bookman Old Style"/>
          <w:b/>
          <w:sz w:val="24"/>
          <w:szCs w:val="24"/>
        </w:rPr>
      </w:pPr>
    </w:p>
    <w:p w:rsidR="0022548B" w:rsidRDefault="0022548B" w:rsidP="00C8028D">
      <w:pPr>
        <w:jc w:val="both"/>
        <w:rPr>
          <w:rFonts w:ascii="Bookman Old Style" w:hAnsi="Bookman Old Style"/>
          <w:b/>
          <w:sz w:val="24"/>
          <w:szCs w:val="24"/>
        </w:rPr>
      </w:pPr>
    </w:p>
    <w:p w:rsidR="0022548B" w:rsidRPr="00C8028D" w:rsidRDefault="0022548B" w:rsidP="00C8028D">
      <w:pPr>
        <w:jc w:val="both"/>
        <w:rPr>
          <w:rFonts w:ascii="Bookman Old Style" w:hAnsi="Bookman Old Style"/>
          <w:b/>
          <w:sz w:val="24"/>
          <w:szCs w:val="24"/>
        </w:rPr>
      </w:pPr>
    </w:p>
    <w:p w:rsidR="00333E80" w:rsidRPr="00F0779F" w:rsidRDefault="00A032C4"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A032C4"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A171B6"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821102" w:rsidRDefault="00821102" w:rsidP="00F0779F">
      <w:pPr>
        <w:spacing w:after="200" w:line="276" w:lineRule="auto"/>
        <w:rPr>
          <w:rFonts w:ascii="Bookman Old Style" w:hAnsi="Bookman Old Style"/>
          <w:b/>
          <w:sz w:val="24"/>
          <w:szCs w:val="24"/>
        </w:rPr>
      </w:pPr>
    </w:p>
    <w:p w:rsidR="00821102" w:rsidRDefault="00821102" w:rsidP="00F0779F">
      <w:pPr>
        <w:spacing w:after="200" w:line="276" w:lineRule="auto"/>
        <w:rPr>
          <w:rFonts w:ascii="Bookman Old Style" w:hAnsi="Bookman Old Style"/>
          <w:b/>
          <w:sz w:val="24"/>
          <w:szCs w:val="24"/>
        </w:rPr>
      </w:pPr>
    </w:p>
    <w:p w:rsidR="0010535E" w:rsidRDefault="0010535E"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6DE9">
          <w:rPr>
            <w:rFonts w:ascii="Bookman Old Style" w:hAnsi="Bookman Old Style"/>
            <w:sz w:val="24"/>
            <w:szCs w:val="24"/>
          </w:rPr>
          <w:t>51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0C0DBF"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6DE9">
          <w:rPr>
            <w:rFonts w:ascii="Bookman Old Style" w:hAnsi="Bookman Old Style"/>
            <w:sz w:val="24"/>
            <w:szCs w:val="24"/>
          </w:rPr>
          <w:t>51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6DE9">
          <w:rPr>
            <w:rFonts w:ascii="Bookman Old Style" w:hAnsi="Bookman Old Style"/>
            <w:sz w:val="24"/>
            <w:szCs w:val="24"/>
          </w:rPr>
          <w:t>51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99311F">
      <w:pPr>
        <w:overflowPunct w:val="0"/>
        <w:autoSpaceDE w:val="0"/>
        <w:autoSpaceDN w:val="0"/>
        <w:adjustRightInd w:val="0"/>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E4019A" w:rsidRDefault="00E4019A" w:rsidP="00333E80">
      <w:pPr>
        <w:overflowPunct w:val="0"/>
        <w:autoSpaceDE w:val="0"/>
        <w:autoSpaceDN w:val="0"/>
        <w:adjustRightInd w:val="0"/>
        <w:jc w:val="center"/>
        <w:rPr>
          <w:rFonts w:ascii="Bookman Old Style" w:hAnsi="Bookman Old Style"/>
          <w:b/>
          <w:bCs/>
          <w:sz w:val="24"/>
          <w:szCs w:val="24"/>
        </w:rPr>
      </w:pPr>
    </w:p>
    <w:p w:rsidR="00E4019A" w:rsidRDefault="00E4019A"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6DE9">
          <w:rPr>
            <w:rFonts w:ascii="Bookman Old Style" w:hAnsi="Bookman Old Style"/>
            <w:sz w:val="24"/>
            <w:szCs w:val="24"/>
          </w:rPr>
          <w:t>51</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w:t>
      </w:r>
      <w:r w:rsidR="00F0391B">
        <w:rPr>
          <w:rFonts w:ascii="Bookman Old Style" w:hAnsi="Bookman Old Style"/>
          <w:sz w:val="24"/>
          <w:szCs w:val="24"/>
        </w:rPr>
        <w:t xml:space="preserve"> Preços para aquisição dos serviços </w:t>
      </w:r>
      <w:r w:rsidRPr="00C8028D">
        <w:rPr>
          <w:rFonts w:ascii="Bookman Old Style" w:hAnsi="Bookman Old Style"/>
          <w:sz w:val="24"/>
          <w:szCs w:val="24"/>
        </w:rPr>
        <w:t xml:space="preserve">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Processo Licitatório nº</w:t>
      </w:r>
      <w:fldSimple w:instr=" DOCVARIABLE &quot;NumProcesso&quot; \* MERGEFORMAT ">
        <w:r w:rsidR="00B86DE9">
          <w:rPr>
            <w:rFonts w:ascii="Bookman Old Style" w:hAnsi="Bookman Old Style"/>
            <w:sz w:val="24"/>
            <w:szCs w:val="24"/>
          </w:rPr>
          <w:t>51</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980A5A" w:rsidRPr="00A10769" w:rsidRDefault="00C8028D" w:rsidP="00980A5A">
      <w:pPr>
        <w:overflowPunct w:val="0"/>
        <w:autoSpaceDE w:val="0"/>
        <w:autoSpaceDN w:val="0"/>
        <w:adjustRightInd w:val="0"/>
        <w:jc w:val="both"/>
        <w:rPr>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80A5A">
        <w:rPr>
          <w:rFonts w:ascii="Bookman Old Style" w:hAnsi="Bookman Old Style"/>
          <w:b/>
          <w:bCs/>
          <w:sz w:val="24"/>
          <w:szCs w:val="24"/>
        </w:rPr>
        <w:t xml:space="preserve">– </w:t>
      </w:r>
      <w:r w:rsidR="00980A5A" w:rsidRPr="00A10769">
        <w:rPr>
          <w:rFonts w:ascii="Bookman Old Style" w:hAnsi="Bookman Old Style" w:cs="MoolBoran"/>
          <w:b/>
          <w:sz w:val="24"/>
          <w:szCs w:val="24"/>
        </w:rPr>
        <w:t xml:space="preserve">CONTRATAÇÃO DE PROFESSOR PARA MINISTRAR AULAS DE </w:t>
      </w:r>
      <w:r w:rsidR="00D57990">
        <w:rPr>
          <w:rFonts w:ascii="Bookman Old Style" w:hAnsi="Bookman Old Style" w:cs="MoolBoran"/>
          <w:b/>
          <w:sz w:val="24"/>
          <w:szCs w:val="24"/>
        </w:rPr>
        <w:t>FANFARRA (INSTRUMENTOS DE PERCU</w:t>
      </w:r>
      <w:r w:rsidR="00980A5A" w:rsidRPr="00A10769">
        <w:rPr>
          <w:rFonts w:ascii="Bookman Old Style" w:hAnsi="Bookman Old Style" w:cs="MoolBoran"/>
          <w:b/>
          <w:sz w:val="24"/>
          <w:szCs w:val="24"/>
        </w:rPr>
        <w:t>SSÃO), INSTRUTOR DE OFICINAS PARA PROJETOS CULTURAIS E SOCIAIS COM CRIANÇAS E ADOLESCENTES DO (SCFV) DO MUNICIPIO DE SANTA TEREZINHA DO PROGRESSO</w:t>
      </w:r>
      <w:r w:rsidR="00980A5A">
        <w:rPr>
          <w:rFonts w:ascii="Bookman Old Style" w:hAnsi="Bookman Old Style" w:cs="MoolBoran"/>
          <w:b/>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F0391B">
        <w:rPr>
          <w:rFonts w:ascii="Bookman Old Style" w:hAnsi="Bookman Old Style"/>
          <w:sz w:val="24"/>
          <w:szCs w:val="24"/>
        </w:rPr>
        <w:t>s serviços</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F0391B">
        <w:rPr>
          <w:rFonts w:ascii="Bookman Old Style" w:hAnsi="Bookman Old Style"/>
          <w:sz w:val="24"/>
          <w:szCs w:val="24"/>
        </w:rPr>
        <w:t>s serviços caso</w:t>
      </w:r>
      <w:r w:rsidRPr="00C8028D">
        <w:rPr>
          <w:rFonts w:ascii="Bookman Old Style" w:hAnsi="Bookman Old Style"/>
          <w:sz w:val="24"/>
          <w:szCs w:val="24"/>
        </w:rPr>
        <w:t xml:space="preserve"> não corresponder à descrição solicitada, ou ainda, a qualidade for comprovadamente inferior à média dos </w:t>
      </w:r>
      <w:r w:rsidR="00F0391B">
        <w:rPr>
          <w:rFonts w:ascii="Bookman Old Style" w:hAnsi="Bookman Old Style"/>
          <w:sz w:val="24"/>
          <w:szCs w:val="24"/>
        </w:rPr>
        <w:t>serviços</w:t>
      </w:r>
      <w:r w:rsidRPr="00C8028D">
        <w:rPr>
          <w:rFonts w:ascii="Bookman Old Style" w:hAnsi="Bookman Old Style"/>
          <w:sz w:val="24"/>
          <w:szCs w:val="24"/>
        </w:rPr>
        <w:t xml:space="preserve"> similares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deverá refazer os serviços</w:t>
      </w:r>
      <w:r w:rsidRPr="00C8028D">
        <w:rPr>
          <w:rFonts w:ascii="Bookman Old Style" w:hAnsi="Bookman Old Style"/>
          <w:sz w:val="24"/>
          <w:szCs w:val="24"/>
        </w:rPr>
        <w:t xml:space="preserve">, </w:t>
      </w:r>
      <w:r w:rsidRPr="00C8028D">
        <w:rPr>
          <w:rFonts w:ascii="Bookman Old Style" w:hAnsi="Bookman Old Style"/>
          <w:sz w:val="24"/>
          <w:szCs w:val="24"/>
        </w:rPr>
        <w:lastRenderedPageBreak/>
        <w:t>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Pr="00C8028D">
        <w:rPr>
          <w:rFonts w:ascii="Bookman Old Style" w:hAnsi="Bookman Old Style"/>
          <w:b/>
          <w:sz w:val="24"/>
          <w:szCs w:val="24"/>
        </w:rPr>
        <w:t xml:space="preserve">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A032C4"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A032C4"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A032C4"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A032C4"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99311F" w:rsidRDefault="0099311F" w:rsidP="00333E80">
      <w:pPr>
        <w:overflowPunct w:val="0"/>
        <w:autoSpaceDE w:val="0"/>
        <w:autoSpaceDN w:val="0"/>
        <w:adjustRightInd w:val="0"/>
        <w:jc w:val="center"/>
        <w:rPr>
          <w:rFonts w:ascii="Bookman Old Style" w:hAnsi="Bookman Old Style"/>
          <w:b/>
          <w:sz w:val="24"/>
          <w:szCs w:val="24"/>
        </w:rPr>
      </w:pPr>
    </w:p>
    <w:p w:rsidR="0099311F" w:rsidRDefault="0099311F" w:rsidP="00333E80">
      <w:pPr>
        <w:overflowPunct w:val="0"/>
        <w:autoSpaceDE w:val="0"/>
        <w:autoSpaceDN w:val="0"/>
        <w:adjustRightInd w:val="0"/>
        <w:jc w:val="center"/>
        <w:rPr>
          <w:rFonts w:ascii="Bookman Old Style" w:hAnsi="Bookman Old Style"/>
          <w:b/>
          <w:sz w:val="24"/>
          <w:szCs w:val="24"/>
        </w:rPr>
      </w:pPr>
    </w:p>
    <w:p w:rsidR="000C0DBF" w:rsidRDefault="000C0DBF" w:rsidP="000C0DBF">
      <w:pPr>
        <w:tabs>
          <w:tab w:val="left" w:pos="720"/>
        </w:tabs>
        <w:ind w:left="360"/>
        <w:jc w:val="center"/>
        <w:rPr>
          <w:rFonts w:ascii="Bookman Old Style" w:hAnsi="Bookman Old Style"/>
          <w:b/>
          <w:sz w:val="24"/>
          <w:szCs w:val="24"/>
          <w:lang w:val="pt-PT"/>
        </w:rPr>
      </w:pPr>
      <w:r>
        <w:rPr>
          <w:rFonts w:ascii="Bookman Old Style" w:hAnsi="Bookman Old Style"/>
          <w:b/>
          <w:sz w:val="24"/>
          <w:szCs w:val="24"/>
          <w:lang w:val="pt-PT"/>
        </w:rPr>
        <w:t>ANEXO V</w:t>
      </w:r>
      <w:r w:rsidRPr="00FB465B">
        <w:rPr>
          <w:rFonts w:ascii="Bookman Old Style" w:hAnsi="Bookman Old Style"/>
          <w:b/>
          <w:sz w:val="24"/>
          <w:szCs w:val="24"/>
          <w:lang w:val="pt-PT"/>
        </w:rPr>
        <w:t>I</w:t>
      </w:r>
    </w:p>
    <w:p w:rsidR="000C0DBF" w:rsidRPr="00FB465B" w:rsidRDefault="000C0DBF" w:rsidP="000C0DBF">
      <w:pPr>
        <w:tabs>
          <w:tab w:val="left" w:pos="720"/>
        </w:tabs>
        <w:ind w:left="360"/>
        <w:jc w:val="center"/>
        <w:rPr>
          <w:rFonts w:ascii="Bookman Old Style" w:hAnsi="Bookman Old Style"/>
          <w:b/>
          <w:sz w:val="24"/>
          <w:szCs w:val="24"/>
          <w:lang w:val="pt-PT"/>
        </w:rPr>
      </w:pPr>
    </w:p>
    <w:p w:rsidR="000C0DBF" w:rsidRDefault="000C0DBF" w:rsidP="000C0DB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B86DE9">
          <w:rPr>
            <w:rFonts w:ascii="Bookman Old Style" w:hAnsi="Bookman Old Style"/>
            <w:sz w:val="24"/>
            <w:szCs w:val="24"/>
          </w:rPr>
          <w:t>51</w:t>
        </w:r>
        <w:r>
          <w:rPr>
            <w:rFonts w:ascii="Bookman Old Style" w:hAnsi="Bookman Old Style"/>
            <w:sz w:val="24"/>
            <w:szCs w:val="24"/>
          </w:rPr>
          <w:t>/2018</w:t>
        </w:r>
      </w:fldSimple>
    </w:p>
    <w:p w:rsidR="000C0DBF" w:rsidRPr="00B70DDA" w:rsidRDefault="000C0DBF" w:rsidP="000C0DB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B86DE9">
          <w:rPr>
            <w:rFonts w:ascii="Bookman Old Style" w:hAnsi="Bookman Old Style"/>
            <w:sz w:val="24"/>
            <w:szCs w:val="24"/>
          </w:rPr>
          <w:t>36</w:t>
        </w:r>
        <w:r>
          <w:rPr>
            <w:rFonts w:ascii="Bookman Old Style" w:hAnsi="Bookman Old Style"/>
            <w:sz w:val="24"/>
            <w:szCs w:val="24"/>
          </w:rPr>
          <w:t>/2018</w:t>
        </w:r>
      </w:fldSimple>
    </w:p>
    <w:p w:rsidR="000C0DBF" w:rsidRPr="00FB465B" w:rsidRDefault="000C0DBF" w:rsidP="000C0DBF">
      <w:pPr>
        <w:tabs>
          <w:tab w:val="left" w:pos="720"/>
        </w:tabs>
        <w:jc w:val="center"/>
        <w:rPr>
          <w:rFonts w:ascii="Bookman Old Style" w:hAnsi="Bookman Old Style"/>
          <w:b/>
          <w:sz w:val="24"/>
          <w:szCs w:val="24"/>
          <w:lang w:val="pt-PT"/>
        </w:rPr>
      </w:pPr>
    </w:p>
    <w:p w:rsidR="000C0DBF" w:rsidRPr="00FB465B" w:rsidRDefault="000C0DBF" w:rsidP="000C0DBF">
      <w:pPr>
        <w:tabs>
          <w:tab w:val="left" w:pos="720"/>
        </w:tabs>
        <w:jc w:val="center"/>
        <w:rPr>
          <w:rFonts w:ascii="Bookman Old Style" w:hAnsi="Bookman Old Style"/>
          <w:b/>
          <w:sz w:val="24"/>
          <w:szCs w:val="24"/>
          <w:lang w:val="pt-PT"/>
        </w:rPr>
      </w:pPr>
    </w:p>
    <w:p w:rsidR="000C0DBF" w:rsidRPr="00FB465B" w:rsidRDefault="000C0DBF" w:rsidP="000C0DBF">
      <w:pPr>
        <w:tabs>
          <w:tab w:val="left" w:pos="720"/>
        </w:tabs>
        <w:ind w:left="360"/>
        <w:jc w:val="center"/>
        <w:rPr>
          <w:rFonts w:ascii="Bookman Old Style" w:hAnsi="Bookman Old Style"/>
          <w:b/>
          <w:sz w:val="24"/>
          <w:szCs w:val="24"/>
          <w:lang w:val="pt-PT"/>
        </w:rPr>
      </w:pPr>
      <w:r w:rsidRPr="00FB465B">
        <w:rPr>
          <w:rFonts w:ascii="Bookman Old Style" w:hAnsi="Bookman Old Style"/>
          <w:b/>
          <w:sz w:val="24"/>
          <w:szCs w:val="24"/>
          <w:lang w:val="pt-PT"/>
        </w:rPr>
        <w:t>MODELO DE CREDENCIAMENTO</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NOME/RAZÃO SOCIAL DA EMPRESA: ............................................</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C</w:t>
      </w:r>
      <w:r>
        <w:rPr>
          <w:rFonts w:ascii="Bookman Old Style" w:hAnsi="Bookman Old Style"/>
          <w:sz w:val="24"/>
          <w:szCs w:val="24"/>
          <w:lang w:val="pt-PT"/>
        </w:rPr>
        <w:t>PF</w:t>
      </w:r>
      <w:r w:rsidRPr="00FB465B">
        <w:rPr>
          <w:rFonts w:ascii="Bookman Old Style" w:hAnsi="Bookman Old Style"/>
          <w:sz w:val="24"/>
          <w:szCs w:val="24"/>
          <w:lang w:val="pt-PT"/>
        </w:rPr>
        <w:t>/CNPJ:  .....................................................</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ENDEREÇO: .............................................</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pStyle w:val="Corpodetexto"/>
        <w:spacing w:line="240" w:lineRule="exact"/>
        <w:rPr>
          <w:rFonts w:ascii="Bookman Old Style" w:hAnsi="Bookman Old Style"/>
          <w:bCs/>
          <w:szCs w:val="24"/>
        </w:rPr>
      </w:pPr>
      <w:r w:rsidRPr="00FB465B">
        <w:rPr>
          <w:rFonts w:ascii="Bookman Old Style" w:hAnsi="Bookman Old Style"/>
          <w:bCs/>
          <w:szCs w:val="24"/>
        </w:rPr>
        <w:t xml:space="preserve">Credenciamos o(a) Sr(a) ..........................................................., portador(a) da Cédula de Identidade nº ..................................... e CPF nº ..................................................., a participar da Licitação instaurada pela </w:t>
      </w:r>
      <w:r w:rsidRPr="00FB465B">
        <w:rPr>
          <w:rFonts w:ascii="Bookman Old Style" w:hAnsi="Bookman Old Style"/>
          <w:szCs w:val="24"/>
          <w:lang w:val="pt-PT"/>
        </w:rPr>
        <w:t>Prefeitura Municipal de Santa Terezinhad do Progresso Estado de Santa Catarina</w:t>
      </w:r>
      <w:r w:rsidRPr="00FB465B">
        <w:rPr>
          <w:rFonts w:ascii="Bookman Old Style" w:hAnsi="Bookman Old Style"/>
          <w:bCs/>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0C0DBF" w:rsidRPr="00FB465B" w:rsidRDefault="000C0DBF" w:rsidP="000C0DBF">
      <w:pPr>
        <w:tabs>
          <w:tab w:val="left" w:pos="720"/>
        </w:tabs>
        <w:ind w:left="1080"/>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 xml:space="preserve">..............................., ............. de ............................. de </w:t>
      </w:r>
      <w:fldSimple w:instr=" DOCVARIABLE &quot;AnoLicitacao&quot; \* MERGEFORMAT ">
        <w:r>
          <w:rPr>
            <w:rFonts w:ascii="Bookman Old Style" w:hAnsi="Bookman Old Style"/>
            <w:sz w:val="24"/>
            <w:szCs w:val="24"/>
          </w:rPr>
          <w:t>2018</w:t>
        </w:r>
      </w:fldSimple>
      <w:r w:rsidRPr="00B60E74">
        <w:rPr>
          <w:rFonts w:ascii="Bookman Old Style" w:hAnsi="Bookman Old Style"/>
          <w:sz w:val="24"/>
          <w:szCs w:val="24"/>
          <w:lang w:val="pt-PT"/>
        </w:rPr>
        <w:t>.</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Assinatura do dirigente da empresa</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Nome e qualificação do dirigente da empresa</w:t>
      </w:r>
    </w:p>
    <w:p w:rsidR="00AD45E3" w:rsidRPr="00C8028D" w:rsidRDefault="00AD45E3" w:rsidP="000C0DBF">
      <w:pPr>
        <w:overflowPunct w:val="0"/>
        <w:autoSpaceDE w:val="0"/>
        <w:autoSpaceDN w:val="0"/>
        <w:adjustRightInd w:val="0"/>
        <w:jc w:val="center"/>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CE" w:rsidRDefault="00A31FCE">
      <w:r>
        <w:separator/>
      </w:r>
    </w:p>
  </w:endnote>
  <w:endnote w:type="continuationSeparator" w:id="0">
    <w:p w:rsidR="00A31FCE" w:rsidRDefault="00A3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95" w:rsidRDefault="00A9519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95" w:rsidRDefault="00A9519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A95195" w:rsidTr="00045F87">
      <w:tc>
        <w:tcPr>
          <w:tcW w:w="8046" w:type="dxa"/>
          <w:tcBorders>
            <w:top w:val="single" w:sz="4" w:space="0" w:color="auto"/>
            <w:right w:val="single" w:sz="4" w:space="0" w:color="auto"/>
          </w:tcBorders>
        </w:tcPr>
        <w:p w:rsidR="00A95195" w:rsidRPr="0025202A" w:rsidRDefault="00A95195"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A95195" w:rsidRPr="0025202A" w:rsidRDefault="00A95195"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A95195" w:rsidRPr="0025202A" w:rsidRDefault="00A95195"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A95195" w:rsidRPr="0025202A" w:rsidRDefault="00A95195" w:rsidP="00045F87">
          <w:pPr>
            <w:pStyle w:val="Rodap"/>
            <w:rPr>
              <w:rFonts w:ascii="Bookman Old Style" w:hAnsi="Bookman Old Style"/>
            </w:rPr>
          </w:pPr>
        </w:p>
        <w:p w:rsidR="00A95195" w:rsidRPr="0025202A" w:rsidRDefault="00A95195"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B91484">
            <w:rPr>
              <w:rFonts w:ascii="Bookman Old Style" w:hAnsi="Bookman Old Style"/>
              <w:noProof/>
            </w:rPr>
            <w:t>2</w:t>
          </w:r>
          <w:r w:rsidRPr="0025202A">
            <w:rPr>
              <w:rFonts w:ascii="Bookman Old Style" w:hAnsi="Bookman Old Style"/>
            </w:rPr>
            <w:fldChar w:fldCharType="end"/>
          </w:r>
        </w:p>
      </w:tc>
    </w:tr>
  </w:tbl>
  <w:p w:rsidR="00A95195" w:rsidRPr="00245320" w:rsidRDefault="00A95195"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CE" w:rsidRDefault="00A31FCE">
      <w:r>
        <w:separator/>
      </w:r>
    </w:p>
  </w:footnote>
  <w:footnote w:type="continuationSeparator" w:id="0">
    <w:p w:rsidR="00A31FCE" w:rsidRDefault="00A31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A95195" w:rsidTr="00045F87">
      <w:tc>
        <w:tcPr>
          <w:tcW w:w="1668" w:type="dxa"/>
          <w:tcBorders>
            <w:bottom w:val="single" w:sz="4" w:space="0" w:color="auto"/>
          </w:tcBorders>
        </w:tcPr>
        <w:p w:rsidR="00A95195" w:rsidRDefault="00A95195">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A95195" w:rsidRPr="0025202A" w:rsidRDefault="00A95195"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A95195" w:rsidRDefault="00A95195" w:rsidP="00045F87">
          <w:pPr>
            <w:pStyle w:val="Cabealho"/>
            <w:tabs>
              <w:tab w:val="clear" w:pos="4252"/>
            </w:tabs>
            <w:jc w:val="center"/>
          </w:pPr>
          <w:r w:rsidRPr="0025202A">
            <w:rPr>
              <w:rFonts w:ascii="Bookman Old Style" w:hAnsi="Bookman Old Style"/>
              <w:b/>
              <w:sz w:val="22"/>
            </w:rPr>
            <w:t>PODER EXECUTIVO MUNICIPAL</w:t>
          </w:r>
        </w:p>
      </w:tc>
    </w:tr>
  </w:tbl>
  <w:p w:rsidR="00A95195" w:rsidRDefault="00A9519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DC727F"/>
    <w:multiLevelType w:val="hybridMultilevel"/>
    <w:tmpl w:val="5A444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47765"/>
    <w:multiLevelType w:val="singleLevel"/>
    <w:tmpl w:val="04160011"/>
    <w:lvl w:ilvl="0">
      <w:start w:val="1"/>
      <w:numFmt w:val="decimal"/>
      <w:lvlText w:val="%1)"/>
      <w:lvlJc w:val="left"/>
      <w:pPr>
        <w:tabs>
          <w:tab w:val="num" w:pos="360"/>
        </w:tabs>
        <w:ind w:left="360" w:hanging="360"/>
      </w:pPr>
    </w:lvl>
  </w:abstractNum>
  <w:abstractNum w:abstractNumId="5">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3BD0C5F"/>
    <w:multiLevelType w:val="hybridMultilevel"/>
    <w:tmpl w:val="211EC62E"/>
    <w:lvl w:ilvl="0" w:tplc="42728712">
      <w:start w:val="1"/>
      <w:numFmt w:val="lowerLetter"/>
      <w:lvlText w:val="%1)"/>
      <w:lvlJc w:val="left"/>
      <w:pPr>
        <w:ind w:left="720" w:hanging="360"/>
      </w:pPr>
      <w:rPr>
        <w:rFonts w:ascii="Bookman Old Style" w:hAnsi="Bookman Old Style"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48011161"/>
    <w:multiLevelType w:val="hybridMultilevel"/>
    <w:tmpl w:val="5960155A"/>
    <w:lvl w:ilvl="0" w:tplc="27706836">
      <w:start w:val="1"/>
      <w:numFmt w:val="lowerLetter"/>
      <w:lvlText w:val="%1)"/>
      <w:lvlJc w:val="left"/>
      <w:pPr>
        <w:ind w:left="720" w:hanging="360"/>
      </w:pPr>
      <w:rPr>
        <w:rFonts w:cs="Arial"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4">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2">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5"/>
  </w:num>
  <w:num w:numId="2">
    <w:abstractNumId w:val="19"/>
  </w:num>
  <w:num w:numId="3">
    <w:abstractNumId w:val="20"/>
  </w:num>
  <w:num w:numId="4">
    <w:abstractNumId w:val="18"/>
  </w:num>
  <w:num w:numId="5">
    <w:abstractNumId w:val="16"/>
  </w:num>
  <w:num w:numId="6">
    <w:abstractNumId w:val="17"/>
  </w:num>
  <w:num w:numId="7">
    <w:abstractNumId w:val="8"/>
  </w:num>
  <w:num w:numId="8">
    <w:abstractNumId w:val="21"/>
  </w:num>
  <w:num w:numId="9">
    <w:abstractNumId w:val="13"/>
  </w:num>
  <w:num w:numId="10">
    <w:abstractNumId w:val="4"/>
  </w:num>
  <w:num w:numId="11">
    <w:abstractNumId w:val="9"/>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
  </w:num>
  <w:num w:numId="18">
    <w:abstractNumId w:val="14"/>
  </w:num>
  <w:num w:numId="19">
    <w:abstractNumId w:val="10"/>
  </w:num>
  <w:num w:numId="20">
    <w:abstractNumId w:val="3"/>
  </w:num>
  <w:num w:numId="21">
    <w:abstractNumId w:val="2"/>
  </w:num>
  <w:num w:numId="22">
    <w:abstractNumId w:val="1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54FE3"/>
    <w:rsid w:val="00066FAB"/>
    <w:rsid w:val="000755B7"/>
    <w:rsid w:val="000834EE"/>
    <w:rsid w:val="00090310"/>
    <w:rsid w:val="00093DA1"/>
    <w:rsid w:val="000A34F2"/>
    <w:rsid w:val="000B36CD"/>
    <w:rsid w:val="000C0DBF"/>
    <w:rsid w:val="000C0F58"/>
    <w:rsid w:val="000D72DC"/>
    <w:rsid w:val="000E1F27"/>
    <w:rsid w:val="000F33FD"/>
    <w:rsid w:val="000F42AF"/>
    <w:rsid w:val="00104EFA"/>
    <w:rsid w:val="0010535E"/>
    <w:rsid w:val="0010769B"/>
    <w:rsid w:val="001076D1"/>
    <w:rsid w:val="001106D0"/>
    <w:rsid w:val="0011417A"/>
    <w:rsid w:val="0012416B"/>
    <w:rsid w:val="00136B99"/>
    <w:rsid w:val="0015598A"/>
    <w:rsid w:val="00160E01"/>
    <w:rsid w:val="00170E10"/>
    <w:rsid w:val="0017375E"/>
    <w:rsid w:val="001801F0"/>
    <w:rsid w:val="00182550"/>
    <w:rsid w:val="00195AD4"/>
    <w:rsid w:val="001B41A0"/>
    <w:rsid w:val="001B6524"/>
    <w:rsid w:val="001E4714"/>
    <w:rsid w:val="001E4A19"/>
    <w:rsid w:val="00203FBA"/>
    <w:rsid w:val="002116B6"/>
    <w:rsid w:val="0022548B"/>
    <w:rsid w:val="002362A8"/>
    <w:rsid w:val="00252CCD"/>
    <w:rsid w:val="002734E7"/>
    <w:rsid w:val="002773E2"/>
    <w:rsid w:val="00292B72"/>
    <w:rsid w:val="002B4880"/>
    <w:rsid w:val="002B671F"/>
    <w:rsid w:val="002C32C7"/>
    <w:rsid w:val="00302A2B"/>
    <w:rsid w:val="003312E9"/>
    <w:rsid w:val="00331A31"/>
    <w:rsid w:val="00333E80"/>
    <w:rsid w:val="00351D09"/>
    <w:rsid w:val="00356846"/>
    <w:rsid w:val="00357642"/>
    <w:rsid w:val="00363E3E"/>
    <w:rsid w:val="003A50D8"/>
    <w:rsid w:val="003B6770"/>
    <w:rsid w:val="003E5763"/>
    <w:rsid w:val="0041153D"/>
    <w:rsid w:val="00432075"/>
    <w:rsid w:val="00457C51"/>
    <w:rsid w:val="00476813"/>
    <w:rsid w:val="00485A20"/>
    <w:rsid w:val="004926B8"/>
    <w:rsid w:val="004962A4"/>
    <w:rsid w:val="004A04C5"/>
    <w:rsid w:val="004A0FDF"/>
    <w:rsid w:val="004C3998"/>
    <w:rsid w:val="004D0744"/>
    <w:rsid w:val="004E02D4"/>
    <w:rsid w:val="004F6FED"/>
    <w:rsid w:val="004F7CCB"/>
    <w:rsid w:val="00501C2B"/>
    <w:rsid w:val="0050403A"/>
    <w:rsid w:val="005115F6"/>
    <w:rsid w:val="005172E7"/>
    <w:rsid w:val="00530E16"/>
    <w:rsid w:val="00565600"/>
    <w:rsid w:val="00567E41"/>
    <w:rsid w:val="00571F0D"/>
    <w:rsid w:val="00587BA8"/>
    <w:rsid w:val="00590A53"/>
    <w:rsid w:val="005A2050"/>
    <w:rsid w:val="005A75A9"/>
    <w:rsid w:val="005B2F9A"/>
    <w:rsid w:val="005D788F"/>
    <w:rsid w:val="00601952"/>
    <w:rsid w:val="0060408E"/>
    <w:rsid w:val="006047A1"/>
    <w:rsid w:val="006064AE"/>
    <w:rsid w:val="00610229"/>
    <w:rsid w:val="0061103B"/>
    <w:rsid w:val="00617380"/>
    <w:rsid w:val="00632B3B"/>
    <w:rsid w:val="00634B4D"/>
    <w:rsid w:val="0064787D"/>
    <w:rsid w:val="00652B6E"/>
    <w:rsid w:val="00657999"/>
    <w:rsid w:val="00666E76"/>
    <w:rsid w:val="00670176"/>
    <w:rsid w:val="00683D19"/>
    <w:rsid w:val="0069032D"/>
    <w:rsid w:val="00695005"/>
    <w:rsid w:val="006A0D45"/>
    <w:rsid w:val="006B369B"/>
    <w:rsid w:val="006D4BE3"/>
    <w:rsid w:val="006D6B31"/>
    <w:rsid w:val="006E0EFC"/>
    <w:rsid w:val="0070648C"/>
    <w:rsid w:val="00716FF3"/>
    <w:rsid w:val="0074061C"/>
    <w:rsid w:val="00755927"/>
    <w:rsid w:val="00757B21"/>
    <w:rsid w:val="007611EE"/>
    <w:rsid w:val="007918B5"/>
    <w:rsid w:val="00794C81"/>
    <w:rsid w:val="007B2CD8"/>
    <w:rsid w:val="007C0694"/>
    <w:rsid w:val="007C231C"/>
    <w:rsid w:val="007E6BE2"/>
    <w:rsid w:val="007F66C6"/>
    <w:rsid w:val="00801FA3"/>
    <w:rsid w:val="00813F5D"/>
    <w:rsid w:val="00821102"/>
    <w:rsid w:val="00823718"/>
    <w:rsid w:val="00824971"/>
    <w:rsid w:val="00827B7C"/>
    <w:rsid w:val="00834C49"/>
    <w:rsid w:val="008405C9"/>
    <w:rsid w:val="008508D7"/>
    <w:rsid w:val="00856DF1"/>
    <w:rsid w:val="00863FC3"/>
    <w:rsid w:val="00864DB0"/>
    <w:rsid w:val="00870EB8"/>
    <w:rsid w:val="00873297"/>
    <w:rsid w:val="0088115A"/>
    <w:rsid w:val="008A7E0D"/>
    <w:rsid w:val="008D6262"/>
    <w:rsid w:val="008E6659"/>
    <w:rsid w:val="008F55EA"/>
    <w:rsid w:val="008F6E5A"/>
    <w:rsid w:val="008F7B47"/>
    <w:rsid w:val="009051AB"/>
    <w:rsid w:val="009054A9"/>
    <w:rsid w:val="00922ADE"/>
    <w:rsid w:val="00926787"/>
    <w:rsid w:val="00936C2D"/>
    <w:rsid w:val="009370C5"/>
    <w:rsid w:val="00944794"/>
    <w:rsid w:val="009468E7"/>
    <w:rsid w:val="00980A5A"/>
    <w:rsid w:val="0099311F"/>
    <w:rsid w:val="00993E86"/>
    <w:rsid w:val="009A135A"/>
    <w:rsid w:val="009C14B6"/>
    <w:rsid w:val="009D08EA"/>
    <w:rsid w:val="009D1922"/>
    <w:rsid w:val="009E06EE"/>
    <w:rsid w:val="009E3B65"/>
    <w:rsid w:val="009E5741"/>
    <w:rsid w:val="009F2C10"/>
    <w:rsid w:val="009F709B"/>
    <w:rsid w:val="00A032C4"/>
    <w:rsid w:val="00A04AC7"/>
    <w:rsid w:val="00A05C83"/>
    <w:rsid w:val="00A06AAD"/>
    <w:rsid w:val="00A10769"/>
    <w:rsid w:val="00A171B6"/>
    <w:rsid w:val="00A30828"/>
    <w:rsid w:val="00A31FCE"/>
    <w:rsid w:val="00A46A49"/>
    <w:rsid w:val="00A5097A"/>
    <w:rsid w:val="00A509E8"/>
    <w:rsid w:val="00A71425"/>
    <w:rsid w:val="00A815C1"/>
    <w:rsid w:val="00A82BD3"/>
    <w:rsid w:val="00A84936"/>
    <w:rsid w:val="00A87F0A"/>
    <w:rsid w:val="00A95195"/>
    <w:rsid w:val="00AA2E5D"/>
    <w:rsid w:val="00AA47E4"/>
    <w:rsid w:val="00AC2033"/>
    <w:rsid w:val="00AC7120"/>
    <w:rsid w:val="00AD45E3"/>
    <w:rsid w:val="00AE0459"/>
    <w:rsid w:val="00AF7F68"/>
    <w:rsid w:val="00B02988"/>
    <w:rsid w:val="00B1431A"/>
    <w:rsid w:val="00B20E08"/>
    <w:rsid w:val="00B25A9C"/>
    <w:rsid w:val="00B36285"/>
    <w:rsid w:val="00B376C8"/>
    <w:rsid w:val="00B64CEC"/>
    <w:rsid w:val="00B70DDA"/>
    <w:rsid w:val="00B72F23"/>
    <w:rsid w:val="00B8097D"/>
    <w:rsid w:val="00B86DE9"/>
    <w:rsid w:val="00B91484"/>
    <w:rsid w:val="00B9244D"/>
    <w:rsid w:val="00B93412"/>
    <w:rsid w:val="00BB1CEC"/>
    <w:rsid w:val="00BD6042"/>
    <w:rsid w:val="00BE3402"/>
    <w:rsid w:val="00BF433B"/>
    <w:rsid w:val="00C15C0C"/>
    <w:rsid w:val="00C200FA"/>
    <w:rsid w:val="00C440E0"/>
    <w:rsid w:val="00C45536"/>
    <w:rsid w:val="00C458D2"/>
    <w:rsid w:val="00C61190"/>
    <w:rsid w:val="00C61D84"/>
    <w:rsid w:val="00C70976"/>
    <w:rsid w:val="00C7712B"/>
    <w:rsid w:val="00C8028D"/>
    <w:rsid w:val="00CC3AEC"/>
    <w:rsid w:val="00CC5513"/>
    <w:rsid w:val="00CC6566"/>
    <w:rsid w:val="00CC7E93"/>
    <w:rsid w:val="00D3322B"/>
    <w:rsid w:val="00D33ABE"/>
    <w:rsid w:val="00D41F11"/>
    <w:rsid w:val="00D57990"/>
    <w:rsid w:val="00D67BAE"/>
    <w:rsid w:val="00D724C3"/>
    <w:rsid w:val="00D77EE9"/>
    <w:rsid w:val="00D82BD0"/>
    <w:rsid w:val="00D82BEB"/>
    <w:rsid w:val="00D83583"/>
    <w:rsid w:val="00D93B50"/>
    <w:rsid w:val="00D93BE0"/>
    <w:rsid w:val="00D941CB"/>
    <w:rsid w:val="00DA4F2F"/>
    <w:rsid w:val="00DB08B8"/>
    <w:rsid w:val="00DC2FDD"/>
    <w:rsid w:val="00DC4DE1"/>
    <w:rsid w:val="00DE1B5D"/>
    <w:rsid w:val="00DE712D"/>
    <w:rsid w:val="00DF08C8"/>
    <w:rsid w:val="00E2248A"/>
    <w:rsid w:val="00E2535C"/>
    <w:rsid w:val="00E3200D"/>
    <w:rsid w:val="00E4019A"/>
    <w:rsid w:val="00E43341"/>
    <w:rsid w:val="00E574EE"/>
    <w:rsid w:val="00E65BED"/>
    <w:rsid w:val="00E71702"/>
    <w:rsid w:val="00E81D8B"/>
    <w:rsid w:val="00E96BFC"/>
    <w:rsid w:val="00EA7D54"/>
    <w:rsid w:val="00EB545A"/>
    <w:rsid w:val="00EC35A7"/>
    <w:rsid w:val="00ED2328"/>
    <w:rsid w:val="00F0391B"/>
    <w:rsid w:val="00F0654E"/>
    <w:rsid w:val="00F0779F"/>
    <w:rsid w:val="00F16A9B"/>
    <w:rsid w:val="00F45F6C"/>
    <w:rsid w:val="00F66A53"/>
    <w:rsid w:val="00F67157"/>
    <w:rsid w:val="00F67B6B"/>
    <w:rsid w:val="00F71E70"/>
    <w:rsid w:val="00F72578"/>
    <w:rsid w:val="00F771BD"/>
    <w:rsid w:val="00F83668"/>
    <w:rsid w:val="00F918C4"/>
    <w:rsid w:val="00F97E42"/>
    <w:rsid w:val="00FA0F53"/>
    <w:rsid w:val="00FA3F5A"/>
    <w:rsid w:val="00FA53FD"/>
    <w:rsid w:val="00FA7D5C"/>
    <w:rsid w:val="00FB3309"/>
    <w:rsid w:val="00FB4441"/>
    <w:rsid w:val="00FB52A2"/>
    <w:rsid w:val="00FB5A08"/>
    <w:rsid w:val="00FB64DF"/>
    <w:rsid w:val="00FC1865"/>
    <w:rsid w:val="00FC77A6"/>
    <w:rsid w:val="00FC7D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4338906">
      <w:bodyDiv w:val="1"/>
      <w:marLeft w:val="0"/>
      <w:marRight w:val="0"/>
      <w:marTop w:val="0"/>
      <w:marBottom w:val="0"/>
      <w:divBdr>
        <w:top w:val="none" w:sz="0" w:space="0" w:color="auto"/>
        <w:left w:val="none" w:sz="0" w:space="0" w:color="auto"/>
        <w:bottom w:val="none" w:sz="0" w:space="0" w:color="auto"/>
        <w:right w:val="none" w:sz="0" w:space="0" w:color="auto"/>
      </w:divBdr>
    </w:div>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67771718">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57300063">
      <w:bodyDiv w:val="1"/>
      <w:marLeft w:val="0"/>
      <w:marRight w:val="0"/>
      <w:marTop w:val="0"/>
      <w:marBottom w:val="0"/>
      <w:divBdr>
        <w:top w:val="none" w:sz="0" w:space="0" w:color="auto"/>
        <w:left w:val="none" w:sz="0" w:space="0" w:color="auto"/>
        <w:bottom w:val="none" w:sz="0" w:space="0" w:color="auto"/>
        <w:right w:val="none" w:sz="0" w:space="0" w:color="auto"/>
      </w:divBdr>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00447196">
      <w:bodyDiv w:val="1"/>
      <w:marLeft w:val="0"/>
      <w:marRight w:val="0"/>
      <w:marTop w:val="0"/>
      <w:marBottom w:val="0"/>
      <w:divBdr>
        <w:top w:val="none" w:sz="0" w:space="0" w:color="auto"/>
        <w:left w:val="none" w:sz="0" w:space="0" w:color="auto"/>
        <w:bottom w:val="none" w:sz="0" w:space="0" w:color="auto"/>
        <w:right w:val="none" w:sz="0" w:space="0" w:color="auto"/>
      </w:divBdr>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6317-4241-48D8-AF4D-79892081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31</Pages>
  <Words>10043</Words>
  <Characters>54235</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33</cp:revision>
  <cp:lastPrinted>2018-05-08T12:14:00Z</cp:lastPrinted>
  <dcterms:created xsi:type="dcterms:W3CDTF">2018-05-03T19:45:00Z</dcterms:created>
  <dcterms:modified xsi:type="dcterms:W3CDTF">2018-05-21T17:43:00Z</dcterms:modified>
</cp:coreProperties>
</file>