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DC" w:rsidRPr="00AC6C33" w:rsidRDefault="00A604DC" w:rsidP="00A604DC">
      <w:pPr>
        <w:pStyle w:val="Corpodetexto2"/>
        <w:jc w:val="both"/>
        <w:rPr>
          <w:sz w:val="24"/>
          <w:szCs w:val="24"/>
        </w:rPr>
      </w:pPr>
      <w:r w:rsidRPr="00AC6C33">
        <w:rPr>
          <w:sz w:val="24"/>
          <w:szCs w:val="24"/>
        </w:rPr>
        <w:t xml:space="preserve">EDITAL DE CHAMAMENTO REALIZADO ATRAVÉS DO PROCESSO LICITATÓRIO Nº. </w:t>
      </w:r>
      <w:r w:rsidR="00605679">
        <w:rPr>
          <w:sz w:val="24"/>
          <w:szCs w:val="24"/>
        </w:rPr>
        <w:t>85</w:t>
      </w:r>
      <w:r w:rsidRPr="00AC6C33">
        <w:rPr>
          <w:sz w:val="24"/>
          <w:szCs w:val="24"/>
        </w:rPr>
        <w:t>/2017 PR</w:t>
      </w:r>
      <w:r w:rsidR="00605679">
        <w:rPr>
          <w:sz w:val="24"/>
          <w:szCs w:val="24"/>
        </w:rPr>
        <w:t>OCESSO DE INEXIGIBILIDADE Nº. 04</w:t>
      </w:r>
      <w:r w:rsidRPr="00AC6C33">
        <w:rPr>
          <w:sz w:val="24"/>
          <w:szCs w:val="24"/>
        </w:rPr>
        <w:t xml:space="preserve">/2017 PARA OS INTERESSADOS NA COMPRA LOCAL NO MUNICIPIO DE SANTA TEREZINHA DO PROGRESSO – SC. </w:t>
      </w:r>
    </w:p>
    <w:p w:rsidR="00A604DC" w:rsidRPr="00AC6C33" w:rsidRDefault="00A604DC" w:rsidP="00A604DC">
      <w:pPr>
        <w:pStyle w:val="Corpodetexto2"/>
        <w:ind w:left="2124" w:firstLine="708"/>
        <w:jc w:val="both"/>
        <w:rPr>
          <w:sz w:val="24"/>
          <w:szCs w:val="24"/>
          <w:u w:val="single"/>
        </w:rPr>
      </w:pPr>
      <w:r w:rsidRPr="00AC6C33">
        <w:rPr>
          <w:sz w:val="24"/>
          <w:szCs w:val="24"/>
        </w:rPr>
        <w:t>O Município de Santa Terezinha do Progresso, Estado de Santa Catarina, torna publico para o conhecimento de todos os interessados, que estará realizando junto ao Setor de Compras e Licitações do Município, localizado na Av. Tancredo Neves, 337, centro, nesta cidade, Chamada Pública para aquisição de gêneros alimentícios da agricultura familiar, conforme Lei 11.947/2009 e Resolução FNDE n° 38 de 16/07/2009.</w:t>
      </w:r>
    </w:p>
    <w:p w:rsidR="00A604DC" w:rsidRPr="00AC6C33" w:rsidRDefault="00A604DC" w:rsidP="00A604DC">
      <w:pPr>
        <w:pStyle w:val="Corpodetexto"/>
        <w:rPr>
          <w:rFonts w:ascii="Times New Roman" w:hAnsi="Times New Roman"/>
          <w:szCs w:val="24"/>
        </w:rPr>
      </w:pPr>
      <w:r w:rsidRPr="00AC6C33">
        <w:rPr>
          <w:rFonts w:ascii="Times New Roman" w:hAnsi="Times New Roman"/>
          <w:bCs w:val="0"/>
          <w:szCs w:val="24"/>
        </w:rPr>
        <w:t xml:space="preserve">Art. 1º. DO OBJETO: </w:t>
      </w:r>
      <w:r w:rsidRPr="00AC6C33">
        <w:rPr>
          <w:rFonts w:ascii="Times New Roman" w:hAnsi="Times New Roman"/>
          <w:szCs w:val="24"/>
        </w:rPr>
        <w:t>O presente edital destina-se a receber as inscrições de interessados para o fornecimento de gêneros alimentícios da agricultura familiar (compra local) para alimentação escolar para o período letivo do exercício de 2017. As inscrições deverão ser efetuadas a partir do dia 13 de outubro de 2017 até as 08:30 horas do dia 30 de outubro de 2017.</w:t>
      </w:r>
    </w:p>
    <w:p w:rsidR="00A604DC" w:rsidRPr="00AC6C33" w:rsidRDefault="00A604DC" w:rsidP="00A604DC">
      <w:pPr>
        <w:pStyle w:val="Corpodetexto"/>
        <w:rPr>
          <w:rFonts w:ascii="Times New Roman" w:hAnsi="Times New Roman"/>
          <w:szCs w:val="24"/>
        </w:rPr>
      </w:pPr>
    </w:p>
    <w:p w:rsidR="00A604DC" w:rsidRPr="00AC6C33" w:rsidRDefault="00A604DC" w:rsidP="00A604DC">
      <w:pPr>
        <w:jc w:val="both"/>
        <w:rPr>
          <w:rFonts w:ascii="Times New Roman" w:hAnsi="Times New Roman"/>
          <w:sz w:val="24"/>
          <w:szCs w:val="24"/>
        </w:rPr>
      </w:pPr>
      <w:r w:rsidRPr="00AC6C33">
        <w:rPr>
          <w:rFonts w:ascii="Times New Roman" w:hAnsi="Times New Roman"/>
          <w:bCs/>
          <w:sz w:val="24"/>
          <w:szCs w:val="24"/>
        </w:rPr>
        <w:t xml:space="preserve">Art. 2º DOS ITENS E DOS PREÇOS: </w:t>
      </w:r>
      <w:r w:rsidRPr="00AC6C33">
        <w:rPr>
          <w:rFonts w:ascii="Times New Roman" w:hAnsi="Times New Roman"/>
          <w:sz w:val="24"/>
          <w:szCs w:val="24"/>
        </w:rPr>
        <w:t xml:space="preserve">O PREÇO FOI ESTIPULADO COM BASE NOS VALORES PRATICADOS PELO MERCADO LOCAL PASSADOS PELA SECRETARIA MUNICIPAL DE EDUCAÇÃO DO MUNICIPIO, conforme tabela abaixo: </w:t>
      </w:r>
    </w:p>
    <w:tbl>
      <w:tblPr>
        <w:tblW w:w="8610" w:type="dxa"/>
        <w:jc w:val="center"/>
        <w:tblInd w:w="-4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00"/>
        <w:gridCol w:w="727"/>
        <w:gridCol w:w="994"/>
        <w:gridCol w:w="753"/>
        <w:gridCol w:w="3500"/>
        <w:gridCol w:w="1227"/>
        <w:gridCol w:w="809"/>
      </w:tblGrid>
      <w:tr w:rsidR="00A604DC" w:rsidRPr="00AC6C33" w:rsidTr="00A604DC">
        <w:trPr>
          <w:jc w:val="center"/>
        </w:trPr>
        <w:tc>
          <w:tcPr>
            <w:tcW w:w="6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bCs/>
                <w:sz w:val="24"/>
                <w:szCs w:val="24"/>
              </w:rPr>
            </w:pPr>
            <w:r w:rsidRPr="00AC6C33">
              <w:rPr>
                <w:rFonts w:ascii="Times New Roman" w:hAnsi="Times New Roman"/>
                <w:bCs/>
                <w:sz w:val="24"/>
                <w:szCs w:val="24"/>
              </w:rPr>
              <w:t>Item</w:t>
            </w:r>
          </w:p>
        </w:tc>
        <w:tc>
          <w:tcPr>
            <w:tcW w:w="7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bCs/>
                <w:sz w:val="24"/>
                <w:szCs w:val="24"/>
              </w:rPr>
            </w:pPr>
            <w:r w:rsidRPr="00AC6C33">
              <w:rPr>
                <w:rFonts w:ascii="Times New Roman" w:hAnsi="Times New Roman"/>
                <w:bCs/>
                <w:sz w:val="24"/>
                <w:szCs w:val="24"/>
              </w:rPr>
              <w:t>Quant</w:t>
            </w:r>
          </w:p>
        </w:tc>
        <w:tc>
          <w:tcPr>
            <w:tcW w:w="994"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bCs/>
                <w:sz w:val="24"/>
                <w:szCs w:val="24"/>
              </w:rPr>
            </w:pPr>
            <w:r w:rsidRPr="00AC6C33">
              <w:rPr>
                <w:rFonts w:ascii="Times New Roman" w:hAnsi="Times New Roman"/>
                <w:bCs/>
                <w:sz w:val="24"/>
                <w:szCs w:val="24"/>
              </w:rPr>
              <w:t>Unid.</w:t>
            </w:r>
          </w:p>
        </w:tc>
        <w:tc>
          <w:tcPr>
            <w:tcW w:w="753"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bCs/>
                <w:sz w:val="24"/>
                <w:szCs w:val="24"/>
              </w:rPr>
            </w:pPr>
            <w:r w:rsidRPr="00AC6C33">
              <w:rPr>
                <w:rFonts w:ascii="Times New Roman" w:hAnsi="Times New Roman"/>
                <w:bCs/>
                <w:sz w:val="24"/>
                <w:szCs w:val="24"/>
              </w:rPr>
              <w:t>Marca</w:t>
            </w:r>
          </w:p>
        </w:tc>
        <w:tc>
          <w:tcPr>
            <w:tcW w:w="35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bCs/>
                <w:sz w:val="24"/>
                <w:szCs w:val="24"/>
              </w:rPr>
            </w:pPr>
            <w:r w:rsidRPr="00AC6C33">
              <w:rPr>
                <w:rFonts w:ascii="Times New Roman" w:hAnsi="Times New Roman"/>
                <w:bCs/>
                <w:sz w:val="24"/>
                <w:szCs w:val="24"/>
              </w:rPr>
              <w:t>Descrição</w:t>
            </w:r>
          </w:p>
        </w:tc>
        <w:tc>
          <w:tcPr>
            <w:tcW w:w="12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bCs/>
                <w:sz w:val="24"/>
                <w:szCs w:val="24"/>
              </w:rPr>
            </w:pPr>
            <w:r w:rsidRPr="00AC6C33">
              <w:rPr>
                <w:rFonts w:ascii="Times New Roman" w:hAnsi="Times New Roman"/>
                <w:bCs/>
                <w:sz w:val="24"/>
                <w:szCs w:val="24"/>
              </w:rPr>
              <w:t>Preço Unit. Máximo</w:t>
            </w:r>
          </w:p>
        </w:tc>
        <w:tc>
          <w:tcPr>
            <w:tcW w:w="809"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bCs/>
                <w:sz w:val="24"/>
                <w:szCs w:val="24"/>
              </w:rPr>
            </w:pPr>
            <w:r w:rsidRPr="00AC6C33">
              <w:rPr>
                <w:rFonts w:ascii="Times New Roman" w:hAnsi="Times New Roman"/>
                <w:bCs/>
                <w:sz w:val="24"/>
                <w:szCs w:val="24"/>
              </w:rPr>
              <w:t>Preço Total</w:t>
            </w:r>
          </w:p>
        </w:tc>
      </w:tr>
      <w:tr w:rsidR="00A604DC" w:rsidRPr="00AC6C33" w:rsidTr="00A604DC">
        <w:trPr>
          <w:jc w:val="center"/>
        </w:trPr>
        <w:tc>
          <w:tcPr>
            <w:tcW w:w="6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1</w:t>
            </w:r>
          </w:p>
        </w:tc>
        <w:tc>
          <w:tcPr>
            <w:tcW w:w="7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 xml:space="preserve">100 </w:t>
            </w:r>
          </w:p>
        </w:tc>
        <w:tc>
          <w:tcPr>
            <w:tcW w:w="994"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Und</w:t>
            </w:r>
          </w:p>
        </w:tc>
        <w:tc>
          <w:tcPr>
            <w:tcW w:w="753"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after="0" w:line="240" w:lineRule="auto"/>
              <w:jc w:val="both"/>
              <w:rPr>
                <w:rFonts w:ascii="Times New Roman" w:hAnsi="Times New Roman"/>
                <w:sz w:val="24"/>
                <w:szCs w:val="24"/>
                <w:lang w:eastAsia="pt-BR"/>
              </w:rPr>
            </w:pPr>
          </w:p>
        </w:tc>
        <w:tc>
          <w:tcPr>
            <w:tcW w:w="35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before="100" w:beforeAutospacing="1" w:after="100" w:afterAutospacing="1"/>
              <w:jc w:val="both"/>
              <w:rPr>
                <w:rFonts w:ascii="Times New Roman" w:eastAsiaTheme="minorEastAsia" w:hAnsi="Times New Roman"/>
                <w:sz w:val="24"/>
                <w:szCs w:val="24"/>
              </w:rPr>
            </w:pPr>
            <w:r w:rsidRPr="00AC6C33">
              <w:rPr>
                <w:rFonts w:ascii="Times New Roman" w:hAnsi="Times New Roman"/>
                <w:sz w:val="24"/>
                <w:szCs w:val="24"/>
              </w:rPr>
              <w:t xml:space="preserve">ALFACE - Crespa ou lisa, em maços, tenra, bem formada, repolhuda, firme, uniforme e típico da variedade, com peso médio de 500 a 800 gramas. Não poderão estar golpeadas e danificadas, que prejudiquem sua aparência e utilização, isenta de folhas terrosas, sujidades ou </w:t>
            </w:r>
            <w:r w:rsidRPr="00AC6C33">
              <w:rPr>
                <w:rFonts w:ascii="Times New Roman" w:hAnsi="Times New Roman"/>
                <w:sz w:val="24"/>
                <w:szCs w:val="24"/>
              </w:rPr>
              <w:lastRenderedPageBreak/>
              <w:t xml:space="preserve">corpos estranhos aderidos à superfície externa, parasitas, larvas e outros animais, sem umidade externa anormal, sem odor e sabor estranhos, sem sinais de amarelecimento. </w:t>
            </w:r>
          </w:p>
        </w:tc>
        <w:tc>
          <w:tcPr>
            <w:tcW w:w="12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lastRenderedPageBreak/>
              <w:t xml:space="preserve">2,09 </w:t>
            </w:r>
          </w:p>
        </w:tc>
        <w:tc>
          <w:tcPr>
            <w:tcW w:w="809"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209,00</w:t>
            </w:r>
          </w:p>
        </w:tc>
      </w:tr>
      <w:tr w:rsidR="00A604DC" w:rsidRPr="00AC6C33" w:rsidTr="00A604DC">
        <w:trPr>
          <w:jc w:val="center"/>
        </w:trPr>
        <w:tc>
          <w:tcPr>
            <w:tcW w:w="6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lastRenderedPageBreak/>
              <w:t>2</w:t>
            </w:r>
          </w:p>
        </w:tc>
        <w:tc>
          <w:tcPr>
            <w:tcW w:w="7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 xml:space="preserve">40 </w:t>
            </w:r>
          </w:p>
        </w:tc>
        <w:tc>
          <w:tcPr>
            <w:tcW w:w="994"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Und</w:t>
            </w:r>
          </w:p>
        </w:tc>
        <w:tc>
          <w:tcPr>
            <w:tcW w:w="753"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after="0" w:line="240" w:lineRule="auto"/>
              <w:jc w:val="both"/>
              <w:rPr>
                <w:rFonts w:ascii="Times New Roman" w:hAnsi="Times New Roman"/>
                <w:sz w:val="24"/>
                <w:szCs w:val="24"/>
                <w:lang w:eastAsia="pt-BR"/>
              </w:rPr>
            </w:pPr>
          </w:p>
        </w:tc>
        <w:tc>
          <w:tcPr>
            <w:tcW w:w="35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before="100" w:beforeAutospacing="1" w:after="100" w:afterAutospacing="1"/>
              <w:jc w:val="both"/>
              <w:rPr>
                <w:rFonts w:ascii="Times New Roman" w:eastAsiaTheme="minorEastAsia" w:hAnsi="Times New Roman"/>
                <w:sz w:val="24"/>
                <w:szCs w:val="24"/>
              </w:rPr>
            </w:pPr>
            <w:r w:rsidRPr="00AC6C33">
              <w:rPr>
                <w:rFonts w:ascii="Times New Roman" w:hAnsi="Times New Roman"/>
                <w:sz w:val="24"/>
                <w:szCs w:val="24"/>
              </w:rPr>
              <w:t>REPOLHO - Branco, liso, fresco, com peso mínimo de 1,5 kg a unidade, podado, bem desenvolvido, com talo compacto e claro e as folhas deverão estar intactos e firmes. Não deverá apresentar sujidades, insetos, parasitas, larvas e corpos estranhos aderidos à superfície. Não deve apresentar quaisquer lesões de origem física, mecânica ou biológica.</w:t>
            </w:r>
          </w:p>
        </w:tc>
        <w:tc>
          <w:tcPr>
            <w:tcW w:w="12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 xml:space="preserve">1,59 </w:t>
            </w:r>
          </w:p>
        </w:tc>
        <w:tc>
          <w:tcPr>
            <w:tcW w:w="809"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63,60</w:t>
            </w:r>
          </w:p>
        </w:tc>
      </w:tr>
      <w:tr w:rsidR="00A604DC" w:rsidRPr="00AC6C33" w:rsidTr="00A604DC">
        <w:trPr>
          <w:jc w:val="center"/>
        </w:trPr>
        <w:tc>
          <w:tcPr>
            <w:tcW w:w="6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3</w:t>
            </w:r>
          </w:p>
        </w:tc>
        <w:tc>
          <w:tcPr>
            <w:tcW w:w="7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 xml:space="preserve">20 </w:t>
            </w:r>
          </w:p>
        </w:tc>
        <w:tc>
          <w:tcPr>
            <w:tcW w:w="994"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M</w:t>
            </w:r>
            <w:r w:rsidR="00605679" w:rsidRPr="00AC6C33">
              <w:rPr>
                <w:rFonts w:ascii="Times New Roman" w:hAnsi="Times New Roman"/>
                <w:sz w:val="24"/>
                <w:szCs w:val="24"/>
              </w:rPr>
              <w:t>aços</w:t>
            </w:r>
          </w:p>
        </w:tc>
        <w:tc>
          <w:tcPr>
            <w:tcW w:w="753"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after="0" w:line="240" w:lineRule="auto"/>
              <w:jc w:val="both"/>
              <w:rPr>
                <w:rFonts w:ascii="Times New Roman" w:hAnsi="Times New Roman"/>
                <w:sz w:val="24"/>
                <w:szCs w:val="24"/>
                <w:lang w:eastAsia="pt-BR"/>
              </w:rPr>
            </w:pPr>
          </w:p>
        </w:tc>
        <w:tc>
          <w:tcPr>
            <w:tcW w:w="35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before="100" w:beforeAutospacing="1" w:after="100" w:afterAutospacing="1"/>
              <w:jc w:val="both"/>
              <w:rPr>
                <w:rFonts w:ascii="Times New Roman" w:eastAsiaTheme="minorEastAsia" w:hAnsi="Times New Roman"/>
                <w:sz w:val="24"/>
                <w:szCs w:val="24"/>
              </w:rPr>
            </w:pPr>
            <w:r w:rsidRPr="00AC6C33">
              <w:rPr>
                <w:rFonts w:ascii="Times New Roman" w:hAnsi="Times New Roman"/>
                <w:sz w:val="24"/>
                <w:szCs w:val="24"/>
              </w:rPr>
              <w:t>TEMPERO VERDE (cebolinha verde e salsinha) - fresco, de primeira qualidade; tamanho, aroma, cor e sabor próprios da espécie e variedades. Em grau de desenvolvimento que permita suportar a manipulação, o transporte e a conservação em condições adequadas para o consumo mediato e imediato. Isento de sujidades, insetos, larvas e corpos estranhos aderidos à superfície externa Não deve apresentar quaisquer lesões de origem física, mecânica ou biológica. Em maços com peso mínimo de 150 g.</w:t>
            </w:r>
          </w:p>
        </w:tc>
        <w:tc>
          <w:tcPr>
            <w:tcW w:w="12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 xml:space="preserve">2,09 </w:t>
            </w:r>
          </w:p>
        </w:tc>
        <w:tc>
          <w:tcPr>
            <w:tcW w:w="809"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41,80</w:t>
            </w:r>
          </w:p>
        </w:tc>
      </w:tr>
      <w:tr w:rsidR="00A604DC" w:rsidRPr="00AC6C33" w:rsidTr="00A604DC">
        <w:trPr>
          <w:jc w:val="center"/>
        </w:trPr>
        <w:tc>
          <w:tcPr>
            <w:tcW w:w="6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4</w:t>
            </w:r>
          </w:p>
        </w:tc>
        <w:tc>
          <w:tcPr>
            <w:tcW w:w="7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 xml:space="preserve">50 </w:t>
            </w:r>
          </w:p>
        </w:tc>
        <w:tc>
          <w:tcPr>
            <w:tcW w:w="994"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K</w:t>
            </w:r>
            <w:r w:rsidR="00605679" w:rsidRPr="00AC6C33">
              <w:rPr>
                <w:rFonts w:ascii="Times New Roman" w:hAnsi="Times New Roman"/>
                <w:sz w:val="24"/>
                <w:szCs w:val="24"/>
              </w:rPr>
              <w:t>g</w:t>
            </w:r>
          </w:p>
        </w:tc>
        <w:tc>
          <w:tcPr>
            <w:tcW w:w="753"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after="0" w:line="240" w:lineRule="auto"/>
              <w:jc w:val="both"/>
              <w:rPr>
                <w:rFonts w:ascii="Times New Roman" w:hAnsi="Times New Roman"/>
                <w:sz w:val="24"/>
                <w:szCs w:val="24"/>
                <w:lang w:eastAsia="pt-BR"/>
              </w:rPr>
            </w:pPr>
          </w:p>
        </w:tc>
        <w:tc>
          <w:tcPr>
            <w:tcW w:w="35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605679">
            <w:pPr>
              <w:spacing w:before="100" w:beforeAutospacing="1" w:after="100" w:afterAutospacing="1"/>
              <w:jc w:val="both"/>
              <w:rPr>
                <w:rFonts w:ascii="Times New Roman" w:eastAsiaTheme="minorEastAsia" w:hAnsi="Times New Roman"/>
                <w:sz w:val="24"/>
                <w:szCs w:val="24"/>
              </w:rPr>
            </w:pPr>
            <w:r w:rsidRPr="00AC6C33">
              <w:rPr>
                <w:rFonts w:ascii="Times New Roman" w:hAnsi="Times New Roman"/>
                <w:sz w:val="24"/>
                <w:szCs w:val="24"/>
              </w:rPr>
              <w:t xml:space="preserve">AIPIM - tipo extra [branca ou amarela], Tamanho e Coloração: Uniformes, Consumo Imediato e em escala, no decorrer da semana, Características: Produto selecionado com polpa firme e intacta, sem danos físicos oriundos </w:t>
            </w:r>
            <w:r w:rsidRPr="00AC6C33">
              <w:rPr>
                <w:rFonts w:ascii="Times New Roman" w:hAnsi="Times New Roman"/>
                <w:sz w:val="24"/>
                <w:szCs w:val="24"/>
              </w:rPr>
              <w:lastRenderedPageBreak/>
              <w:t xml:space="preserve">do manuseio e transporte. </w:t>
            </w:r>
          </w:p>
        </w:tc>
        <w:tc>
          <w:tcPr>
            <w:tcW w:w="12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lastRenderedPageBreak/>
              <w:t xml:space="preserve">5,69 </w:t>
            </w:r>
          </w:p>
        </w:tc>
        <w:tc>
          <w:tcPr>
            <w:tcW w:w="809"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284,50</w:t>
            </w:r>
          </w:p>
        </w:tc>
      </w:tr>
      <w:tr w:rsidR="00A604DC" w:rsidRPr="00AC6C33" w:rsidTr="00A604DC">
        <w:trPr>
          <w:jc w:val="center"/>
        </w:trPr>
        <w:tc>
          <w:tcPr>
            <w:tcW w:w="6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lastRenderedPageBreak/>
              <w:t>5</w:t>
            </w:r>
          </w:p>
        </w:tc>
        <w:tc>
          <w:tcPr>
            <w:tcW w:w="7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 xml:space="preserve">20 </w:t>
            </w:r>
          </w:p>
        </w:tc>
        <w:tc>
          <w:tcPr>
            <w:tcW w:w="994"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kg</w:t>
            </w:r>
          </w:p>
        </w:tc>
        <w:tc>
          <w:tcPr>
            <w:tcW w:w="753"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after="0" w:line="240" w:lineRule="auto"/>
              <w:jc w:val="both"/>
              <w:rPr>
                <w:rFonts w:ascii="Times New Roman" w:hAnsi="Times New Roman"/>
                <w:sz w:val="24"/>
                <w:szCs w:val="24"/>
                <w:lang w:eastAsia="pt-BR"/>
              </w:rPr>
            </w:pPr>
          </w:p>
        </w:tc>
        <w:tc>
          <w:tcPr>
            <w:tcW w:w="35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before="100" w:beforeAutospacing="1" w:after="100" w:afterAutospacing="1"/>
              <w:jc w:val="both"/>
              <w:rPr>
                <w:rFonts w:ascii="Times New Roman" w:eastAsiaTheme="minorEastAsia" w:hAnsi="Times New Roman"/>
                <w:sz w:val="24"/>
                <w:szCs w:val="24"/>
              </w:rPr>
            </w:pPr>
            <w:r w:rsidRPr="00AC6C33">
              <w:rPr>
                <w:rFonts w:ascii="Times New Roman" w:hAnsi="Times New Roman"/>
                <w:sz w:val="24"/>
                <w:szCs w:val="24"/>
              </w:rPr>
              <w:t>CENOURA</w:t>
            </w:r>
            <w:bookmarkStart w:id="0" w:name="_GoBack"/>
            <w:bookmarkEnd w:id="0"/>
            <w:r w:rsidRPr="00AC6C33">
              <w:rPr>
                <w:rFonts w:ascii="Times New Roman" w:hAnsi="Times New Roman"/>
                <w:sz w:val="24"/>
                <w:szCs w:val="24"/>
              </w:rPr>
              <w:t xml:space="preserve"> - tamanho médio a grande, peso mínimo de 100 gramas, livre de sujidades, rachaduras, com polpa intacta, sem danos físicos oriundos de manuseio e transporte</w:t>
            </w:r>
          </w:p>
        </w:tc>
        <w:tc>
          <w:tcPr>
            <w:tcW w:w="12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 xml:space="preserve">1,29 </w:t>
            </w:r>
          </w:p>
        </w:tc>
        <w:tc>
          <w:tcPr>
            <w:tcW w:w="809"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25,80</w:t>
            </w:r>
          </w:p>
        </w:tc>
      </w:tr>
      <w:tr w:rsidR="00A604DC" w:rsidRPr="00AC6C33" w:rsidTr="00A604DC">
        <w:trPr>
          <w:trHeight w:val="1704"/>
          <w:jc w:val="center"/>
        </w:trPr>
        <w:tc>
          <w:tcPr>
            <w:tcW w:w="600"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6</w:t>
            </w:r>
          </w:p>
          <w:p w:rsidR="00A604DC" w:rsidRPr="00AC6C33" w:rsidRDefault="00A604DC" w:rsidP="00A604DC">
            <w:pPr>
              <w:jc w:val="both"/>
              <w:rPr>
                <w:rFonts w:ascii="Times New Roman" w:hAnsi="Times New Roman"/>
                <w:sz w:val="24"/>
                <w:szCs w:val="24"/>
              </w:rPr>
            </w:pPr>
          </w:p>
          <w:p w:rsidR="00A604DC" w:rsidRPr="00AC6C33" w:rsidRDefault="00A604DC" w:rsidP="00A604DC">
            <w:pPr>
              <w:jc w:val="both"/>
              <w:rPr>
                <w:rFonts w:ascii="Times New Roman" w:hAnsi="Times New Roman"/>
                <w:sz w:val="24"/>
                <w:szCs w:val="24"/>
              </w:rPr>
            </w:pPr>
          </w:p>
          <w:p w:rsidR="00A604DC" w:rsidRPr="00AC6C33" w:rsidRDefault="00A604DC" w:rsidP="00A604DC">
            <w:pPr>
              <w:jc w:val="both"/>
              <w:rPr>
                <w:rFonts w:ascii="Times New Roman" w:hAnsi="Times New Roman"/>
                <w:sz w:val="24"/>
                <w:szCs w:val="24"/>
              </w:rPr>
            </w:pPr>
          </w:p>
          <w:p w:rsidR="00A604DC" w:rsidRPr="00AC6C33" w:rsidRDefault="00A604DC" w:rsidP="00A604DC">
            <w:pPr>
              <w:jc w:val="both"/>
              <w:rPr>
                <w:rFonts w:ascii="Times New Roman" w:hAnsi="Times New Roman"/>
                <w:sz w:val="24"/>
                <w:szCs w:val="24"/>
              </w:rPr>
            </w:pPr>
          </w:p>
          <w:p w:rsidR="00A604DC" w:rsidRPr="00AC6C33" w:rsidRDefault="00A604DC" w:rsidP="00A604DC">
            <w:pPr>
              <w:jc w:val="both"/>
              <w:rPr>
                <w:rFonts w:ascii="Times New Roman" w:eastAsia="Times New Roman" w:hAnsi="Times New Roman"/>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40</w:t>
            </w:r>
          </w:p>
        </w:tc>
        <w:tc>
          <w:tcPr>
            <w:tcW w:w="994"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kg</w:t>
            </w:r>
          </w:p>
        </w:tc>
        <w:tc>
          <w:tcPr>
            <w:tcW w:w="753"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p>
        </w:tc>
        <w:tc>
          <w:tcPr>
            <w:tcW w:w="35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before="100" w:beforeAutospacing="1" w:after="100" w:afterAutospacing="1"/>
              <w:jc w:val="both"/>
              <w:rPr>
                <w:rFonts w:ascii="Times New Roman" w:eastAsia="Times New Roman" w:hAnsi="Times New Roman"/>
                <w:sz w:val="24"/>
                <w:szCs w:val="24"/>
              </w:rPr>
            </w:pPr>
            <w:r w:rsidRPr="00AC6C33">
              <w:rPr>
                <w:rFonts w:ascii="Times New Roman" w:hAnsi="Times New Roman"/>
                <w:sz w:val="24"/>
                <w:szCs w:val="24"/>
              </w:rPr>
              <w:t>CEBOLA – Tamanho médio, nova, de 1ª qualidade, em perfeito estado de maturação, bem desenvolvida, isenta de sujidades, parasitas e larvas</w:t>
            </w:r>
            <w:r w:rsidR="00AC6C33">
              <w:rPr>
                <w:rFonts w:ascii="Times New Roman" w:hAnsi="Times New Roman"/>
                <w:sz w:val="24"/>
                <w:szCs w:val="24"/>
              </w:rPr>
              <w:t>.</w:t>
            </w:r>
          </w:p>
        </w:tc>
        <w:tc>
          <w:tcPr>
            <w:tcW w:w="12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2,99</w:t>
            </w:r>
          </w:p>
        </w:tc>
        <w:tc>
          <w:tcPr>
            <w:tcW w:w="809"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119,60</w:t>
            </w:r>
          </w:p>
        </w:tc>
      </w:tr>
      <w:tr w:rsidR="00A604DC" w:rsidRPr="00AC6C33" w:rsidTr="00A604DC">
        <w:trPr>
          <w:jc w:val="center"/>
        </w:trPr>
        <w:tc>
          <w:tcPr>
            <w:tcW w:w="600"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7</w:t>
            </w:r>
          </w:p>
          <w:p w:rsidR="00A604DC" w:rsidRPr="00AC6C33" w:rsidRDefault="00A604DC" w:rsidP="00A604DC">
            <w:pPr>
              <w:jc w:val="both"/>
              <w:rPr>
                <w:rFonts w:ascii="Times New Roman" w:hAnsi="Times New Roman"/>
                <w:sz w:val="24"/>
                <w:szCs w:val="24"/>
              </w:rPr>
            </w:pPr>
          </w:p>
          <w:p w:rsidR="00A604DC" w:rsidRPr="00AC6C33" w:rsidRDefault="00A604DC" w:rsidP="00A604DC">
            <w:pPr>
              <w:jc w:val="both"/>
              <w:rPr>
                <w:rFonts w:ascii="Times New Roman" w:hAnsi="Times New Roman"/>
                <w:sz w:val="24"/>
                <w:szCs w:val="24"/>
              </w:rPr>
            </w:pPr>
          </w:p>
          <w:p w:rsidR="00A604DC" w:rsidRPr="00AC6C33" w:rsidRDefault="00A604DC" w:rsidP="00A604DC">
            <w:pPr>
              <w:jc w:val="both"/>
              <w:rPr>
                <w:rFonts w:ascii="Times New Roman" w:eastAsia="Times New Roman" w:hAnsi="Times New Roman"/>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40</w:t>
            </w:r>
          </w:p>
        </w:tc>
        <w:tc>
          <w:tcPr>
            <w:tcW w:w="994"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kg</w:t>
            </w:r>
          </w:p>
        </w:tc>
        <w:tc>
          <w:tcPr>
            <w:tcW w:w="753"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p>
        </w:tc>
        <w:tc>
          <w:tcPr>
            <w:tcW w:w="35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before="100" w:beforeAutospacing="1" w:after="100" w:afterAutospacing="1"/>
              <w:jc w:val="both"/>
              <w:rPr>
                <w:rFonts w:ascii="Times New Roman" w:eastAsia="Times New Roman" w:hAnsi="Times New Roman"/>
                <w:sz w:val="24"/>
                <w:szCs w:val="24"/>
              </w:rPr>
            </w:pPr>
            <w:r w:rsidRPr="00AC6C33">
              <w:rPr>
                <w:rFonts w:ascii="Times New Roman" w:hAnsi="Times New Roman"/>
                <w:sz w:val="24"/>
                <w:szCs w:val="24"/>
              </w:rPr>
              <w:t>TOMATE – Sem danificações físicas, casca integra. Com cor, sabor e aroma característicos da espécie. Isenta de substâncias terrosas, sujidades, parasitas, larvas, resíduos de defensivos agrícolas, odor e sabor estranho. Peso e tamanho padrão.</w:t>
            </w:r>
          </w:p>
        </w:tc>
        <w:tc>
          <w:tcPr>
            <w:tcW w:w="12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6,79</w:t>
            </w:r>
          </w:p>
        </w:tc>
        <w:tc>
          <w:tcPr>
            <w:tcW w:w="809"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271,60</w:t>
            </w:r>
          </w:p>
        </w:tc>
      </w:tr>
      <w:tr w:rsidR="00A604DC" w:rsidRPr="00AC6C33" w:rsidTr="00A604DC">
        <w:trPr>
          <w:jc w:val="center"/>
        </w:trPr>
        <w:tc>
          <w:tcPr>
            <w:tcW w:w="6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8</w:t>
            </w:r>
          </w:p>
        </w:tc>
        <w:tc>
          <w:tcPr>
            <w:tcW w:w="7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 xml:space="preserve">50 </w:t>
            </w:r>
          </w:p>
        </w:tc>
        <w:tc>
          <w:tcPr>
            <w:tcW w:w="994"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kg</w:t>
            </w:r>
          </w:p>
        </w:tc>
        <w:tc>
          <w:tcPr>
            <w:tcW w:w="753"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p>
        </w:tc>
        <w:tc>
          <w:tcPr>
            <w:tcW w:w="3500"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spacing w:before="100" w:beforeAutospacing="1" w:after="100" w:afterAutospacing="1"/>
              <w:jc w:val="both"/>
              <w:rPr>
                <w:rFonts w:ascii="Times New Roman" w:eastAsia="Times New Roman" w:hAnsi="Times New Roman"/>
                <w:sz w:val="24"/>
                <w:szCs w:val="24"/>
              </w:rPr>
            </w:pPr>
            <w:r w:rsidRPr="00AC6C33">
              <w:rPr>
                <w:rFonts w:ascii="Times New Roman" w:hAnsi="Times New Roman"/>
                <w:sz w:val="24"/>
                <w:szCs w:val="24"/>
              </w:rPr>
              <w:t>BATATA INGLESA - Tipo inglesa, frescas de ótima qualidade, compacta, firme de coloração uniforme, aroma, cor e sabor típico da espécie, em perfeito estado de desenvolvimento. Não serão permitidos danos que lhe alterem a conformação e aparência. Isento de: sujidade, insetos, parasitas, larvas, rachaduras, cortes e perfurações. Peso e tamanho padrão.</w:t>
            </w:r>
          </w:p>
        </w:tc>
        <w:tc>
          <w:tcPr>
            <w:tcW w:w="1227"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1,19</w:t>
            </w:r>
          </w:p>
        </w:tc>
        <w:tc>
          <w:tcPr>
            <w:tcW w:w="809" w:type="dxa"/>
            <w:tcBorders>
              <w:top w:val="single" w:sz="4" w:space="0" w:color="auto"/>
              <w:left w:val="single" w:sz="4" w:space="0" w:color="auto"/>
              <w:bottom w:val="single" w:sz="4" w:space="0" w:color="auto"/>
              <w:right w:val="single" w:sz="4" w:space="0" w:color="auto"/>
            </w:tcBorders>
            <w:hideMark/>
          </w:tcPr>
          <w:p w:rsidR="00A604DC" w:rsidRPr="00AC6C33" w:rsidRDefault="00A604DC" w:rsidP="00A604DC">
            <w:pPr>
              <w:jc w:val="both"/>
              <w:rPr>
                <w:rFonts w:ascii="Times New Roman" w:eastAsia="Times New Roman" w:hAnsi="Times New Roman"/>
                <w:sz w:val="24"/>
                <w:szCs w:val="24"/>
              </w:rPr>
            </w:pPr>
            <w:r w:rsidRPr="00AC6C33">
              <w:rPr>
                <w:rFonts w:ascii="Times New Roman" w:hAnsi="Times New Roman"/>
                <w:sz w:val="24"/>
                <w:szCs w:val="24"/>
              </w:rPr>
              <w:t>59,50</w:t>
            </w:r>
          </w:p>
        </w:tc>
      </w:tr>
      <w:tr w:rsidR="00A604DC" w:rsidRPr="00AC6C33" w:rsidTr="00A604DC">
        <w:trPr>
          <w:jc w:val="center"/>
        </w:trPr>
        <w:tc>
          <w:tcPr>
            <w:tcW w:w="600"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9</w:t>
            </w:r>
          </w:p>
        </w:tc>
        <w:tc>
          <w:tcPr>
            <w:tcW w:w="727"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124</w:t>
            </w:r>
          </w:p>
        </w:tc>
        <w:tc>
          <w:tcPr>
            <w:tcW w:w="994"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Kg</w:t>
            </w:r>
          </w:p>
        </w:tc>
        <w:tc>
          <w:tcPr>
            <w:tcW w:w="753"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p>
        </w:tc>
        <w:tc>
          <w:tcPr>
            <w:tcW w:w="3500"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 xml:space="preserve">BOLACHA CASEIRA GLACEADA – Feito de forma artesanal e que se utilizam de insumos naturais, pintadas com </w:t>
            </w:r>
            <w:r w:rsidRPr="00AC6C33">
              <w:rPr>
                <w:rFonts w:ascii="Times New Roman" w:hAnsi="Times New Roman"/>
                <w:sz w:val="24"/>
                <w:szCs w:val="24"/>
              </w:rPr>
              <w:lastRenderedPageBreak/>
              <w:t xml:space="preserve">glacê de ovo cozido, sem conservantes, corantes e outros aditivos utilizados nos biscoitos industrializados. As embalagens devem ser de plástico transparente, lacrado, com garantia de higiene e consistência adequada, embalagens de 1 kg, contendo rótulo do produto com todas as especificações obrigatórias, data de validade de no máximo 5 dias. Contendo etiqueta com peso. </w:t>
            </w:r>
          </w:p>
        </w:tc>
        <w:tc>
          <w:tcPr>
            <w:tcW w:w="1227"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lastRenderedPageBreak/>
              <w:t>15,00</w:t>
            </w:r>
          </w:p>
        </w:tc>
        <w:tc>
          <w:tcPr>
            <w:tcW w:w="809"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1,860</w:t>
            </w:r>
          </w:p>
        </w:tc>
      </w:tr>
      <w:tr w:rsidR="00A604DC" w:rsidRPr="00AC6C33" w:rsidTr="00A604DC">
        <w:trPr>
          <w:jc w:val="center"/>
        </w:trPr>
        <w:tc>
          <w:tcPr>
            <w:tcW w:w="600"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lastRenderedPageBreak/>
              <w:t>10</w:t>
            </w:r>
          </w:p>
        </w:tc>
        <w:tc>
          <w:tcPr>
            <w:tcW w:w="727"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82</w:t>
            </w:r>
          </w:p>
        </w:tc>
        <w:tc>
          <w:tcPr>
            <w:tcW w:w="994"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Unid</w:t>
            </w:r>
          </w:p>
        </w:tc>
        <w:tc>
          <w:tcPr>
            <w:tcW w:w="753"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p>
        </w:tc>
        <w:tc>
          <w:tcPr>
            <w:tcW w:w="3500"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 xml:space="preserve">CUCA RECHEADA – Cuca de ótima qualidade, íntegra produzida de forma artesanal e que utilizam de insumos naturais, sem conservantes, corantes e outros aditivos utilizados nos produtos industrializados, em estabelecimentos certificados e autorizados pela vigilância sanitária. A embalagem deve ser de plástico transparente e atóxico, contendo peso, data de fabricação, prazo de validade, e a rotulagem nutricional de acordo com a legislação vigente. </w:t>
            </w:r>
          </w:p>
        </w:tc>
        <w:tc>
          <w:tcPr>
            <w:tcW w:w="1227"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7,89</w:t>
            </w:r>
          </w:p>
        </w:tc>
        <w:tc>
          <w:tcPr>
            <w:tcW w:w="809" w:type="dxa"/>
            <w:tcBorders>
              <w:top w:val="single" w:sz="4" w:space="0" w:color="auto"/>
              <w:left w:val="single" w:sz="4" w:space="0" w:color="auto"/>
              <w:bottom w:val="single" w:sz="4" w:space="0" w:color="auto"/>
              <w:right w:val="single" w:sz="4" w:space="0" w:color="auto"/>
            </w:tcBorders>
          </w:tcPr>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646,98</w:t>
            </w:r>
          </w:p>
        </w:tc>
      </w:tr>
    </w:tbl>
    <w:p w:rsidR="00A604DC" w:rsidRPr="00AC6C33" w:rsidRDefault="00A604DC" w:rsidP="00A604DC">
      <w:pPr>
        <w:pStyle w:val="Corpodetexto"/>
        <w:rPr>
          <w:rFonts w:ascii="Times New Roman" w:hAnsi="Times New Roman"/>
          <w:bCs w:val="0"/>
          <w:szCs w:val="24"/>
        </w:rPr>
      </w:pPr>
    </w:p>
    <w:p w:rsidR="00A604DC" w:rsidRPr="00AC6C33" w:rsidRDefault="00A604DC" w:rsidP="00A604DC">
      <w:pPr>
        <w:pStyle w:val="Corpodetexto"/>
        <w:rPr>
          <w:rFonts w:ascii="Times New Roman" w:hAnsi="Times New Roman"/>
          <w:szCs w:val="24"/>
        </w:rPr>
      </w:pPr>
      <w:r w:rsidRPr="00AC6C33">
        <w:rPr>
          <w:rFonts w:ascii="Times New Roman" w:hAnsi="Times New Roman"/>
          <w:bCs w:val="0"/>
          <w:szCs w:val="24"/>
        </w:rPr>
        <w:t>Art. 3º. DA DOCUMENTAÇÃO:</w:t>
      </w:r>
      <w:r w:rsidRPr="00AC6C33">
        <w:rPr>
          <w:rFonts w:ascii="Times New Roman" w:hAnsi="Times New Roman"/>
          <w:szCs w:val="24"/>
        </w:rPr>
        <w:t xml:space="preserve"> Serão exigidos dos interessados para participar desse certame os seguintes documentos:</w:t>
      </w:r>
    </w:p>
    <w:p w:rsidR="00A604DC" w:rsidRPr="00AC6C33" w:rsidRDefault="00A604DC" w:rsidP="00A604DC">
      <w:pPr>
        <w:pStyle w:val="Corpodetexto"/>
        <w:rPr>
          <w:rFonts w:ascii="Times New Roman" w:hAnsi="Times New Roman"/>
          <w:szCs w:val="24"/>
        </w:rPr>
      </w:pPr>
      <w:r w:rsidRPr="00AC6C33">
        <w:rPr>
          <w:rFonts w:ascii="Times New Roman" w:hAnsi="Times New Roman"/>
          <w:szCs w:val="24"/>
        </w:rPr>
        <w:t>PARÁGRAFO PRIMEIRO: Documentação dos Grupos Informais</w:t>
      </w:r>
    </w:p>
    <w:p w:rsidR="00A604DC" w:rsidRPr="00AC6C33" w:rsidRDefault="00A604DC" w:rsidP="00A604DC">
      <w:pPr>
        <w:pStyle w:val="Corpodetexto"/>
        <w:numPr>
          <w:ilvl w:val="0"/>
          <w:numId w:val="1"/>
        </w:numPr>
        <w:rPr>
          <w:rFonts w:ascii="Times New Roman" w:hAnsi="Times New Roman"/>
          <w:szCs w:val="24"/>
        </w:rPr>
      </w:pPr>
      <w:r w:rsidRPr="00AC6C33">
        <w:rPr>
          <w:rFonts w:ascii="Times New Roman" w:hAnsi="Times New Roman"/>
          <w:szCs w:val="24"/>
        </w:rPr>
        <w:t>Prova de inscrição no Cadastro de Pessoa Física (CPF);</w:t>
      </w:r>
    </w:p>
    <w:p w:rsidR="00A604DC" w:rsidRPr="00AC6C33" w:rsidRDefault="00A604DC" w:rsidP="00A604DC">
      <w:pPr>
        <w:pStyle w:val="Corpodetexto"/>
        <w:numPr>
          <w:ilvl w:val="0"/>
          <w:numId w:val="1"/>
        </w:numPr>
        <w:rPr>
          <w:rFonts w:ascii="Times New Roman" w:hAnsi="Times New Roman"/>
          <w:szCs w:val="24"/>
        </w:rPr>
      </w:pPr>
      <w:r w:rsidRPr="00AC6C33">
        <w:rPr>
          <w:rFonts w:ascii="Times New Roman" w:hAnsi="Times New Roman"/>
          <w:szCs w:val="24"/>
        </w:rPr>
        <w:t>Cópia da Declaração de Aptidão ao PRONAF - DAP Jurídica para associações e cooperativas;</w:t>
      </w:r>
    </w:p>
    <w:p w:rsidR="00A604DC" w:rsidRPr="00AC6C33" w:rsidRDefault="00A604DC" w:rsidP="00A604DC">
      <w:pPr>
        <w:pStyle w:val="Corpodetexto"/>
        <w:numPr>
          <w:ilvl w:val="0"/>
          <w:numId w:val="1"/>
        </w:numPr>
        <w:rPr>
          <w:rFonts w:ascii="Times New Roman" w:hAnsi="Times New Roman"/>
          <w:szCs w:val="24"/>
        </w:rPr>
      </w:pPr>
      <w:r w:rsidRPr="00AC6C33">
        <w:rPr>
          <w:rFonts w:ascii="Times New Roman" w:hAnsi="Times New Roman"/>
          <w:szCs w:val="24"/>
        </w:rPr>
        <w:t>Certidões negativas junto a Receita Federal e Dívida Ativa da União, estadual e municipal.</w:t>
      </w:r>
    </w:p>
    <w:p w:rsidR="00A604DC" w:rsidRPr="00AC6C33" w:rsidRDefault="00A604DC" w:rsidP="00A604DC">
      <w:pPr>
        <w:pStyle w:val="Corpodetexto"/>
        <w:numPr>
          <w:ilvl w:val="0"/>
          <w:numId w:val="1"/>
        </w:numPr>
        <w:rPr>
          <w:rFonts w:ascii="Times New Roman" w:hAnsi="Times New Roman"/>
          <w:szCs w:val="24"/>
        </w:rPr>
      </w:pPr>
      <w:r w:rsidRPr="00AC6C33">
        <w:rPr>
          <w:rFonts w:ascii="Times New Roman" w:hAnsi="Times New Roman"/>
          <w:szCs w:val="24"/>
        </w:rPr>
        <w:t>Copia da carteira de identidade (RG)</w:t>
      </w:r>
    </w:p>
    <w:p w:rsidR="00A604DC" w:rsidRPr="00AC6C33" w:rsidRDefault="00A604DC" w:rsidP="00A604DC">
      <w:pPr>
        <w:pStyle w:val="Corpodetexto"/>
        <w:numPr>
          <w:ilvl w:val="0"/>
          <w:numId w:val="1"/>
        </w:numPr>
        <w:rPr>
          <w:rFonts w:ascii="Times New Roman" w:hAnsi="Times New Roman"/>
          <w:szCs w:val="24"/>
        </w:rPr>
      </w:pPr>
      <w:r w:rsidRPr="00AC6C33">
        <w:rPr>
          <w:rFonts w:ascii="Times New Roman" w:hAnsi="Times New Roman"/>
          <w:szCs w:val="24"/>
        </w:rPr>
        <w:t>Planilha do demonstrativo de venda de gêneros alimentícios da agricultura familiar para alimentação Escolar, contendo quantidade, descrição do item, valor unitário e valor total.</w:t>
      </w:r>
    </w:p>
    <w:p w:rsidR="00A604DC" w:rsidRPr="00AC6C33" w:rsidRDefault="00A604DC" w:rsidP="00A604DC">
      <w:pPr>
        <w:pStyle w:val="Corpodetexto"/>
        <w:rPr>
          <w:rFonts w:ascii="Times New Roman" w:hAnsi="Times New Roman"/>
          <w:szCs w:val="24"/>
        </w:rPr>
      </w:pPr>
      <w:r w:rsidRPr="00AC6C33">
        <w:rPr>
          <w:rFonts w:ascii="Times New Roman" w:hAnsi="Times New Roman"/>
          <w:bCs w:val="0"/>
          <w:szCs w:val="24"/>
        </w:rPr>
        <w:t xml:space="preserve">PARÁGRAFO SEGUNDO: </w:t>
      </w:r>
      <w:r w:rsidRPr="00AC6C33">
        <w:rPr>
          <w:rFonts w:ascii="Times New Roman" w:hAnsi="Times New Roman"/>
          <w:szCs w:val="24"/>
        </w:rPr>
        <w:t>Documentação dos grupos formais:</w:t>
      </w:r>
    </w:p>
    <w:p w:rsidR="00A604DC" w:rsidRPr="00AC6C33" w:rsidRDefault="00A604DC" w:rsidP="00A604DC">
      <w:pPr>
        <w:pStyle w:val="Corpodetexto"/>
        <w:numPr>
          <w:ilvl w:val="0"/>
          <w:numId w:val="2"/>
        </w:numPr>
        <w:rPr>
          <w:rFonts w:ascii="Times New Roman" w:hAnsi="Times New Roman"/>
          <w:szCs w:val="24"/>
        </w:rPr>
      </w:pPr>
      <w:r w:rsidRPr="00AC6C33">
        <w:rPr>
          <w:rFonts w:ascii="Times New Roman" w:hAnsi="Times New Roman"/>
          <w:szCs w:val="24"/>
        </w:rPr>
        <w:t>Prova de inscrição no Cadastro Nacional de Pessoa Jurídica (CNPJ);</w:t>
      </w:r>
    </w:p>
    <w:p w:rsidR="00A604DC" w:rsidRPr="00AC6C33" w:rsidRDefault="00A604DC" w:rsidP="00A604DC">
      <w:pPr>
        <w:pStyle w:val="Corpodetexto"/>
        <w:numPr>
          <w:ilvl w:val="0"/>
          <w:numId w:val="2"/>
        </w:numPr>
        <w:rPr>
          <w:rFonts w:ascii="Times New Roman" w:hAnsi="Times New Roman"/>
          <w:szCs w:val="24"/>
        </w:rPr>
      </w:pPr>
      <w:r w:rsidRPr="00AC6C33">
        <w:rPr>
          <w:rFonts w:ascii="Times New Roman" w:hAnsi="Times New Roman"/>
          <w:szCs w:val="24"/>
        </w:rPr>
        <w:lastRenderedPageBreak/>
        <w:t>Cópia da Declaração de Aptidão ao PRONAF - DAP Jurídica para associações e cooperativas;</w:t>
      </w:r>
    </w:p>
    <w:p w:rsidR="00A604DC" w:rsidRPr="00AC6C33" w:rsidRDefault="00A604DC" w:rsidP="00A604DC">
      <w:pPr>
        <w:pStyle w:val="Corpodetexto"/>
        <w:numPr>
          <w:ilvl w:val="0"/>
          <w:numId w:val="2"/>
        </w:numPr>
        <w:rPr>
          <w:rFonts w:ascii="Times New Roman" w:hAnsi="Times New Roman"/>
          <w:szCs w:val="24"/>
        </w:rPr>
      </w:pPr>
      <w:r w:rsidRPr="00AC6C33">
        <w:rPr>
          <w:rFonts w:ascii="Times New Roman" w:hAnsi="Times New Roman"/>
          <w:szCs w:val="24"/>
        </w:rPr>
        <w:t>Certidões negativas junto ao Estadual, Municipal, FGTS, Receita Federal, Contribuições e Dívida Ativa da União;</w:t>
      </w:r>
    </w:p>
    <w:p w:rsidR="00A604DC" w:rsidRPr="00AC6C33" w:rsidRDefault="00A604DC" w:rsidP="00A604DC">
      <w:pPr>
        <w:pStyle w:val="Corpodetexto"/>
        <w:numPr>
          <w:ilvl w:val="0"/>
          <w:numId w:val="2"/>
        </w:numPr>
        <w:rPr>
          <w:rFonts w:ascii="Times New Roman" w:hAnsi="Times New Roman"/>
          <w:szCs w:val="24"/>
        </w:rPr>
      </w:pPr>
      <w:r w:rsidRPr="00AC6C33">
        <w:rPr>
          <w:rFonts w:ascii="Times New Roman" w:hAnsi="Times New Roman"/>
          <w:szCs w:val="24"/>
        </w:rPr>
        <w:t>Estatuto e ata de posse da atual diretoria da entidade registrada na Junta Comercial, no caso de cooperativas, ou Cartório de Registro Civil de Pessoas Jurídicas, no caso de associações. No caso de empreendimentos familiares, deverá ser apresentada cópia do Contrato Social, registrado em Cartório de Registro Civil de Pessoa Jurídica;</w:t>
      </w:r>
    </w:p>
    <w:p w:rsidR="00A604DC" w:rsidRPr="00AC6C33" w:rsidRDefault="00A604DC" w:rsidP="00A604DC">
      <w:pPr>
        <w:pStyle w:val="Corpodetexto"/>
        <w:numPr>
          <w:ilvl w:val="0"/>
          <w:numId w:val="2"/>
        </w:numPr>
        <w:rPr>
          <w:rFonts w:ascii="Times New Roman" w:hAnsi="Times New Roman"/>
          <w:szCs w:val="24"/>
        </w:rPr>
      </w:pPr>
      <w:r w:rsidRPr="00AC6C33">
        <w:rPr>
          <w:rFonts w:ascii="Times New Roman" w:hAnsi="Times New Roman"/>
          <w:szCs w:val="24"/>
        </w:rPr>
        <w:t>Projeto de venda de gêneros alimentícios da agricultura familiar para alimentação Escolar.</w:t>
      </w:r>
    </w:p>
    <w:p w:rsidR="00A604DC" w:rsidRPr="00AC6C33" w:rsidRDefault="00A604DC" w:rsidP="00A604DC">
      <w:pPr>
        <w:pStyle w:val="Corpodetexto"/>
        <w:rPr>
          <w:rFonts w:ascii="Times New Roman" w:hAnsi="Times New Roman"/>
          <w:szCs w:val="24"/>
        </w:rPr>
      </w:pPr>
    </w:p>
    <w:p w:rsidR="00A604DC" w:rsidRPr="00AC6C33" w:rsidRDefault="00A604DC" w:rsidP="00A604DC">
      <w:pPr>
        <w:pStyle w:val="Corpodetexto"/>
        <w:rPr>
          <w:rFonts w:ascii="Times New Roman" w:hAnsi="Times New Roman"/>
          <w:bCs w:val="0"/>
          <w:szCs w:val="24"/>
        </w:rPr>
      </w:pPr>
      <w:r w:rsidRPr="00AC6C33">
        <w:rPr>
          <w:rFonts w:ascii="Times New Roman" w:hAnsi="Times New Roman"/>
          <w:bCs w:val="0"/>
          <w:szCs w:val="24"/>
        </w:rPr>
        <w:t>Art. 4º DA SELEÇÃO: A seleção dos projetos de venda será realizada pela Comissão de Licitação, da seguinte forma:</w:t>
      </w:r>
    </w:p>
    <w:p w:rsidR="00A604DC" w:rsidRPr="00AC6C33" w:rsidRDefault="00A604DC" w:rsidP="00A604DC">
      <w:pPr>
        <w:pStyle w:val="Corpodetexto"/>
        <w:numPr>
          <w:ilvl w:val="0"/>
          <w:numId w:val="3"/>
        </w:numPr>
        <w:rPr>
          <w:rFonts w:ascii="Times New Roman" w:hAnsi="Times New Roman"/>
          <w:bCs w:val="0"/>
          <w:szCs w:val="24"/>
        </w:rPr>
      </w:pPr>
      <w:r w:rsidRPr="00AC6C33">
        <w:rPr>
          <w:rFonts w:ascii="Times New Roman" w:hAnsi="Times New Roman"/>
          <w:bCs w:val="0"/>
          <w:szCs w:val="24"/>
        </w:rPr>
        <w:t xml:space="preserve"> Na análise das propostas e na aquisição, serão ser priorizadas as propostas de grupos do município;</w:t>
      </w:r>
    </w:p>
    <w:p w:rsidR="00A604DC" w:rsidRPr="00AC6C33" w:rsidRDefault="00A604DC" w:rsidP="00A604DC">
      <w:pPr>
        <w:pStyle w:val="Corpodetexto"/>
        <w:numPr>
          <w:ilvl w:val="0"/>
          <w:numId w:val="3"/>
        </w:numPr>
        <w:rPr>
          <w:rFonts w:ascii="Times New Roman" w:hAnsi="Times New Roman"/>
          <w:bCs w:val="0"/>
          <w:szCs w:val="24"/>
        </w:rPr>
      </w:pPr>
      <w:r w:rsidRPr="00AC6C33">
        <w:rPr>
          <w:rFonts w:ascii="Times New Roman" w:hAnsi="Times New Roman"/>
          <w:bCs w:val="0"/>
          <w:szCs w:val="24"/>
        </w:rPr>
        <w:t xml:space="preserve"> Em não se obtendo as quantidades necessárias, estas poderão ser complementadas com propostas de grupos da região, do território rural, do estado e do país, nesta ordem de prioridade;</w:t>
      </w:r>
    </w:p>
    <w:p w:rsidR="00A604DC" w:rsidRPr="00AC6C33" w:rsidRDefault="00A604DC" w:rsidP="00A604DC">
      <w:pPr>
        <w:pStyle w:val="Corpodetexto"/>
        <w:numPr>
          <w:ilvl w:val="0"/>
          <w:numId w:val="3"/>
        </w:numPr>
        <w:rPr>
          <w:rFonts w:ascii="Times New Roman" w:hAnsi="Times New Roman"/>
          <w:bCs w:val="0"/>
          <w:szCs w:val="24"/>
        </w:rPr>
      </w:pPr>
      <w:r w:rsidRPr="00AC6C33">
        <w:rPr>
          <w:rFonts w:ascii="Times New Roman" w:hAnsi="Times New Roman"/>
          <w:bCs w:val="0"/>
          <w:szCs w:val="24"/>
        </w:rPr>
        <w:t xml:space="preserve"> Sendo fornecedores do mesmo local deverá priorizar o Grupo formal, art. 23, § 4º.</w:t>
      </w:r>
    </w:p>
    <w:p w:rsidR="00A604DC" w:rsidRPr="00AC6C33" w:rsidRDefault="00A604DC" w:rsidP="00A604DC">
      <w:pPr>
        <w:pStyle w:val="Corpodetexto"/>
        <w:ind w:firstLine="1683"/>
        <w:rPr>
          <w:rFonts w:ascii="Times New Roman" w:hAnsi="Times New Roman"/>
          <w:bCs w:val="0"/>
          <w:szCs w:val="24"/>
        </w:rPr>
      </w:pPr>
    </w:p>
    <w:p w:rsidR="00A604DC" w:rsidRPr="00AC6C33" w:rsidRDefault="00A604DC" w:rsidP="00A604DC">
      <w:pPr>
        <w:pStyle w:val="Corpodetexto"/>
        <w:rPr>
          <w:rFonts w:ascii="Times New Roman" w:hAnsi="Times New Roman"/>
          <w:bCs w:val="0"/>
          <w:szCs w:val="24"/>
        </w:rPr>
      </w:pPr>
      <w:r w:rsidRPr="00AC6C33">
        <w:rPr>
          <w:rFonts w:ascii="Times New Roman" w:hAnsi="Times New Roman"/>
          <w:bCs w:val="0"/>
          <w:szCs w:val="24"/>
        </w:rPr>
        <w:t xml:space="preserve">Art. 5º DO CONTRATO: o contrato de aquisição de Gêneros Alimentícios da Agricultura Familiar obedecerá à minuta da </w:t>
      </w:r>
      <w:r w:rsidRPr="00AC6C33">
        <w:rPr>
          <w:rFonts w:ascii="Times New Roman" w:hAnsi="Times New Roman"/>
          <w:szCs w:val="24"/>
        </w:rPr>
        <w:t>Resolução FNDE n° 38 de 16/07/2009</w:t>
      </w:r>
      <w:r w:rsidRPr="00AC6C33">
        <w:rPr>
          <w:rFonts w:ascii="Times New Roman" w:hAnsi="Times New Roman"/>
          <w:bCs w:val="0"/>
          <w:szCs w:val="24"/>
        </w:rPr>
        <w:t>;</w:t>
      </w:r>
    </w:p>
    <w:p w:rsidR="00A604DC" w:rsidRPr="00AC6C33" w:rsidRDefault="00A604DC" w:rsidP="00A604DC">
      <w:pPr>
        <w:pStyle w:val="Corpodetexto"/>
        <w:ind w:firstLine="720"/>
        <w:rPr>
          <w:rFonts w:ascii="Times New Roman" w:hAnsi="Times New Roman"/>
          <w:bCs w:val="0"/>
          <w:szCs w:val="24"/>
        </w:rPr>
      </w:pPr>
    </w:p>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Art. 6º DA RESPONSABILIDADE DA CONTRATADA</w:t>
      </w:r>
    </w:p>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 A contratada assumirá a responsabilidade pela entrega do objeto do presente Edital.</w:t>
      </w:r>
    </w:p>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 A contratada se obriga a facilitar as atividades de fiscalização da entrega dos produtos que serão feitos pela Secretaria responsável, fornecendo as informações e demais elementos necessários;</w:t>
      </w:r>
    </w:p>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 A contratada assumirá integralmente a responsabilidade quanto aos encargos trabalhistas e sociais decorrentes da execução do objeto;</w:t>
      </w:r>
    </w:p>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 A contratada deverá cumprir o disposto no inciso XXXIII, do artigo 7º da Constituição Federal, de acordo com o previsto no inciso V, do artigo 27, da Lei 8666/93, com a redação que lhe deu a Lei n. 9854/99.</w:t>
      </w:r>
    </w:p>
    <w:p w:rsidR="00A604DC" w:rsidRPr="00AC6C33" w:rsidRDefault="00A604DC" w:rsidP="00A604DC">
      <w:pPr>
        <w:jc w:val="both"/>
        <w:rPr>
          <w:rFonts w:ascii="Times New Roman" w:hAnsi="Times New Roman"/>
          <w:sz w:val="24"/>
          <w:szCs w:val="24"/>
        </w:rPr>
      </w:pPr>
    </w:p>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t>Art. 7º DA INEXECUÇÃO E RESCISÃO DO CONTRATO</w:t>
      </w:r>
    </w:p>
    <w:p w:rsidR="00A604DC" w:rsidRPr="00AC6C33" w:rsidRDefault="00A604DC" w:rsidP="00A604DC">
      <w:pPr>
        <w:jc w:val="both"/>
        <w:rPr>
          <w:rFonts w:ascii="Times New Roman" w:hAnsi="Times New Roman"/>
          <w:sz w:val="24"/>
          <w:szCs w:val="24"/>
        </w:rPr>
      </w:pPr>
      <w:r w:rsidRPr="00AC6C33">
        <w:rPr>
          <w:rFonts w:ascii="Times New Roman" w:hAnsi="Times New Roman"/>
          <w:sz w:val="24"/>
          <w:szCs w:val="24"/>
        </w:rPr>
        <w:lastRenderedPageBreak/>
        <w:t xml:space="preserve">- A inexecução e a rescisão do contrato serão reguladas pelos artigos 58, inciso II e </w:t>
      </w:r>
      <w:smartTag w:uri="urn:schemas-microsoft-com:office:smarttags" w:element="metricconverter">
        <w:smartTagPr>
          <w:attr w:name="ProductID" w:val="77 a"/>
        </w:smartTagPr>
        <w:r w:rsidRPr="00AC6C33">
          <w:rPr>
            <w:rFonts w:ascii="Times New Roman" w:hAnsi="Times New Roman"/>
            <w:sz w:val="24"/>
            <w:szCs w:val="24"/>
          </w:rPr>
          <w:t>77 a</w:t>
        </w:r>
      </w:smartTag>
      <w:r w:rsidRPr="00AC6C33">
        <w:rPr>
          <w:rFonts w:ascii="Times New Roman" w:hAnsi="Times New Roman"/>
          <w:sz w:val="24"/>
          <w:szCs w:val="24"/>
        </w:rPr>
        <w:t xml:space="preserve"> 80, seus parágrafos e incisos, da Lei n. 8666/93, atualizada.</w:t>
      </w:r>
    </w:p>
    <w:p w:rsidR="00A604DC" w:rsidRPr="00AC6C33" w:rsidRDefault="00A604DC" w:rsidP="00A604DC">
      <w:pPr>
        <w:pStyle w:val="Corpodetexto"/>
        <w:rPr>
          <w:rFonts w:ascii="Times New Roman" w:hAnsi="Times New Roman"/>
          <w:szCs w:val="24"/>
        </w:rPr>
      </w:pPr>
      <w:r w:rsidRPr="00AC6C33">
        <w:rPr>
          <w:rFonts w:ascii="Times New Roman" w:hAnsi="Times New Roman"/>
          <w:bCs w:val="0"/>
          <w:szCs w:val="24"/>
        </w:rPr>
        <w:t xml:space="preserve">Art. 8º. ENTREGA E RECEBIMENTO DOS PRODUTOS: Os produtos deverão ser entregues mediante assinatura do Termo de Recebimento e Entrega, </w:t>
      </w:r>
      <w:r w:rsidRPr="00AC6C33">
        <w:rPr>
          <w:rFonts w:ascii="Times New Roman" w:hAnsi="Times New Roman"/>
          <w:szCs w:val="24"/>
        </w:rPr>
        <w:t xml:space="preserve">Resolução FNDE n° 38 de 16/07/2009, </w:t>
      </w:r>
      <w:r w:rsidRPr="00AC6C33">
        <w:rPr>
          <w:rFonts w:ascii="Times New Roman" w:hAnsi="Times New Roman"/>
          <w:bCs w:val="0"/>
          <w:szCs w:val="24"/>
        </w:rPr>
        <w:t>dos produtos da agricultura familiar deverão ser assinados por representante da Entidade Executora e do grupo fornecedor, além da anuência da Entidade Articuladora, no caso dos grupos informais.  A documentação fiscal será entregue no setor de pagamento do município:</w:t>
      </w:r>
    </w:p>
    <w:p w:rsidR="00A604DC" w:rsidRPr="00AC6C33" w:rsidRDefault="00A604DC" w:rsidP="00A604DC">
      <w:pPr>
        <w:pStyle w:val="Corpodetexto"/>
        <w:numPr>
          <w:ilvl w:val="0"/>
          <w:numId w:val="4"/>
        </w:numPr>
        <w:rPr>
          <w:rFonts w:ascii="Times New Roman" w:hAnsi="Times New Roman"/>
          <w:bCs w:val="0"/>
          <w:szCs w:val="24"/>
        </w:rPr>
      </w:pPr>
      <w:r w:rsidRPr="00AC6C33">
        <w:rPr>
          <w:rFonts w:ascii="Times New Roman" w:hAnsi="Times New Roman"/>
          <w:bCs w:val="0"/>
          <w:szCs w:val="24"/>
        </w:rPr>
        <w:t xml:space="preserve"> Nota do produtor rural; ou,</w:t>
      </w:r>
    </w:p>
    <w:p w:rsidR="00A604DC" w:rsidRPr="00AC6C33" w:rsidRDefault="00A604DC" w:rsidP="00A604DC">
      <w:pPr>
        <w:pStyle w:val="Corpodetexto"/>
        <w:numPr>
          <w:ilvl w:val="0"/>
          <w:numId w:val="4"/>
        </w:numPr>
        <w:rPr>
          <w:rFonts w:ascii="Times New Roman" w:hAnsi="Times New Roman"/>
          <w:bCs w:val="0"/>
          <w:szCs w:val="24"/>
        </w:rPr>
      </w:pPr>
      <w:r w:rsidRPr="00AC6C33">
        <w:rPr>
          <w:rFonts w:ascii="Times New Roman" w:hAnsi="Times New Roman"/>
          <w:bCs w:val="0"/>
          <w:szCs w:val="24"/>
        </w:rPr>
        <w:t xml:space="preserve"> Nota avulsa de Produtor Rural (adquirida junto as Prefeituras; ou,</w:t>
      </w:r>
    </w:p>
    <w:p w:rsidR="00A604DC" w:rsidRPr="00AC6C33" w:rsidRDefault="00A604DC" w:rsidP="00A604DC">
      <w:pPr>
        <w:pStyle w:val="Corpodetexto"/>
        <w:numPr>
          <w:ilvl w:val="0"/>
          <w:numId w:val="4"/>
        </w:numPr>
        <w:rPr>
          <w:rFonts w:ascii="Times New Roman" w:hAnsi="Times New Roman"/>
          <w:bCs w:val="0"/>
          <w:szCs w:val="24"/>
        </w:rPr>
      </w:pPr>
      <w:r w:rsidRPr="00AC6C33">
        <w:rPr>
          <w:rFonts w:ascii="Times New Roman" w:hAnsi="Times New Roman"/>
          <w:bCs w:val="0"/>
          <w:szCs w:val="24"/>
        </w:rPr>
        <w:t xml:space="preserve"> Nota fiscal (grupo formal – cooperativa e associações com CNPJ).</w:t>
      </w:r>
    </w:p>
    <w:p w:rsidR="00A604DC" w:rsidRPr="00AC6C33" w:rsidRDefault="00A604DC" w:rsidP="00A604DC">
      <w:pPr>
        <w:pStyle w:val="Corpodetexto"/>
        <w:ind w:firstLine="1683"/>
        <w:rPr>
          <w:rFonts w:ascii="Times New Roman" w:hAnsi="Times New Roman"/>
          <w:bCs w:val="0"/>
          <w:szCs w:val="24"/>
        </w:rPr>
      </w:pPr>
    </w:p>
    <w:p w:rsidR="00A604DC" w:rsidRPr="00AC6C33" w:rsidRDefault="00A604DC" w:rsidP="00A604DC">
      <w:pPr>
        <w:jc w:val="both"/>
        <w:rPr>
          <w:rFonts w:ascii="Times New Roman" w:hAnsi="Times New Roman"/>
          <w:sz w:val="24"/>
          <w:szCs w:val="24"/>
        </w:rPr>
      </w:pPr>
      <w:r w:rsidRPr="00AC6C33">
        <w:rPr>
          <w:rFonts w:ascii="Times New Roman" w:hAnsi="Times New Roman"/>
          <w:bCs/>
          <w:sz w:val="24"/>
          <w:szCs w:val="24"/>
        </w:rPr>
        <w:t xml:space="preserve">Art. 9º DAS DISPOSIÇÕES FINAIS: </w:t>
      </w:r>
      <w:r w:rsidRPr="00AC6C33">
        <w:rPr>
          <w:rFonts w:ascii="Times New Roman" w:hAnsi="Times New Roman"/>
          <w:sz w:val="24"/>
          <w:szCs w:val="24"/>
        </w:rPr>
        <w:t>O presente Edital será processado e julgado de acordo com o procedimento estabelecido no artigo 43, da Lei 8.666/93, atualizada.</w:t>
      </w:r>
    </w:p>
    <w:p w:rsidR="00A604DC" w:rsidRPr="00AC6C33" w:rsidRDefault="00A604DC" w:rsidP="00A604DC">
      <w:pPr>
        <w:pStyle w:val="Corpodetexto"/>
        <w:ind w:firstLine="900"/>
        <w:rPr>
          <w:rFonts w:ascii="Times New Roman" w:hAnsi="Times New Roman"/>
          <w:szCs w:val="24"/>
        </w:rPr>
      </w:pPr>
    </w:p>
    <w:p w:rsidR="00A604DC" w:rsidRPr="00AC6C33" w:rsidRDefault="00A604DC" w:rsidP="00A604DC">
      <w:pPr>
        <w:tabs>
          <w:tab w:val="left" w:pos="1683"/>
        </w:tabs>
        <w:jc w:val="both"/>
        <w:rPr>
          <w:rFonts w:ascii="Times New Roman" w:hAnsi="Times New Roman"/>
          <w:sz w:val="24"/>
          <w:szCs w:val="24"/>
        </w:rPr>
      </w:pPr>
      <w:r w:rsidRPr="00AC6C33">
        <w:rPr>
          <w:rFonts w:ascii="Times New Roman" w:hAnsi="Times New Roman"/>
          <w:sz w:val="24"/>
          <w:szCs w:val="24"/>
        </w:rPr>
        <w:tab/>
        <w:t>Registre-se e Publique-se.</w:t>
      </w:r>
    </w:p>
    <w:p w:rsidR="00A604DC" w:rsidRPr="00AC6C33" w:rsidRDefault="00A604DC" w:rsidP="00A604DC">
      <w:pPr>
        <w:tabs>
          <w:tab w:val="left" w:pos="1683"/>
        </w:tabs>
        <w:jc w:val="both"/>
        <w:rPr>
          <w:rFonts w:ascii="Times New Roman" w:hAnsi="Times New Roman"/>
          <w:sz w:val="24"/>
          <w:szCs w:val="24"/>
        </w:rPr>
      </w:pPr>
    </w:p>
    <w:p w:rsidR="00A604DC" w:rsidRPr="00AC6C33" w:rsidRDefault="00A604DC" w:rsidP="00A604DC">
      <w:pPr>
        <w:tabs>
          <w:tab w:val="left" w:pos="1683"/>
        </w:tabs>
        <w:jc w:val="both"/>
        <w:rPr>
          <w:rFonts w:ascii="Times New Roman" w:hAnsi="Times New Roman"/>
          <w:sz w:val="24"/>
          <w:szCs w:val="24"/>
        </w:rPr>
      </w:pPr>
      <w:r w:rsidRPr="00AC6C33">
        <w:rPr>
          <w:rFonts w:ascii="Times New Roman" w:hAnsi="Times New Roman"/>
          <w:sz w:val="24"/>
          <w:szCs w:val="24"/>
        </w:rPr>
        <w:tab/>
        <w:t>Santa Terezinha do Progresso – SC, 13 de outubro de 2017.</w:t>
      </w:r>
    </w:p>
    <w:p w:rsidR="00A604DC" w:rsidRPr="00AC6C33" w:rsidRDefault="00A604DC" w:rsidP="00A604DC">
      <w:pPr>
        <w:tabs>
          <w:tab w:val="left" w:pos="1683"/>
        </w:tabs>
        <w:jc w:val="both"/>
        <w:rPr>
          <w:rFonts w:ascii="Times New Roman" w:hAnsi="Times New Roman"/>
          <w:sz w:val="24"/>
          <w:szCs w:val="24"/>
        </w:rPr>
      </w:pPr>
    </w:p>
    <w:p w:rsidR="00A604DC" w:rsidRPr="00AC6C33" w:rsidRDefault="00A604DC" w:rsidP="00A604DC">
      <w:pPr>
        <w:overflowPunct w:val="0"/>
        <w:autoSpaceDE w:val="0"/>
        <w:autoSpaceDN w:val="0"/>
        <w:adjustRightInd w:val="0"/>
        <w:jc w:val="both"/>
        <w:textAlignment w:val="baseline"/>
        <w:rPr>
          <w:rFonts w:ascii="Times New Roman" w:hAnsi="Times New Roman"/>
          <w:bCs/>
          <w:sz w:val="24"/>
          <w:szCs w:val="24"/>
        </w:rPr>
      </w:pPr>
    </w:p>
    <w:p w:rsidR="00A604DC" w:rsidRPr="00AC6C33" w:rsidRDefault="00A604DC" w:rsidP="00A604DC">
      <w:pPr>
        <w:overflowPunct w:val="0"/>
        <w:autoSpaceDE w:val="0"/>
        <w:autoSpaceDN w:val="0"/>
        <w:adjustRightInd w:val="0"/>
        <w:jc w:val="both"/>
        <w:textAlignment w:val="baseline"/>
        <w:rPr>
          <w:rFonts w:ascii="Times New Roman" w:hAnsi="Times New Roman"/>
          <w:bCs/>
          <w:sz w:val="24"/>
          <w:szCs w:val="24"/>
        </w:rPr>
      </w:pPr>
      <w:r w:rsidRPr="00AC6C33">
        <w:rPr>
          <w:rFonts w:ascii="Times New Roman" w:hAnsi="Times New Roman"/>
          <w:bCs/>
          <w:sz w:val="24"/>
          <w:szCs w:val="24"/>
        </w:rPr>
        <w:t>DERLI FURTADO</w:t>
      </w:r>
      <w:r w:rsidRPr="00AC6C33">
        <w:rPr>
          <w:rFonts w:ascii="Times New Roman" w:hAnsi="Times New Roman"/>
          <w:bCs/>
          <w:sz w:val="24"/>
          <w:szCs w:val="24"/>
        </w:rPr>
        <w:tab/>
      </w:r>
      <w:r w:rsidRPr="00AC6C33">
        <w:rPr>
          <w:rFonts w:ascii="Times New Roman" w:hAnsi="Times New Roman"/>
          <w:bCs/>
          <w:sz w:val="24"/>
          <w:szCs w:val="24"/>
        </w:rPr>
        <w:tab/>
      </w:r>
      <w:r w:rsidRPr="00AC6C33">
        <w:rPr>
          <w:rFonts w:ascii="Times New Roman" w:hAnsi="Times New Roman"/>
          <w:bCs/>
          <w:sz w:val="24"/>
          <w:szCs w:val="24"/>
        </w:rPr>
        <w:tab/>
      </w:r>
      <w:r w:rsidRPr="00AC6C33">
        <w:rPr>
          <w:rFonts w:ascii="Times New Roman" w:hAnsi="Times New Roman"/>
          <w:bCs/>
          <w:sz w:val="24"/>
          <w:szCs w:val="24"/>
        </w:rPr>
        <w:tab/>
      </w:r>
      <w:r w:rsidRPr="00AC6C33">
        <w:rPr>
          <w:rFonts w:ascii="Times New Roman" w:hAnsi="Times New Roman"/>
          <w:bCs/>
          <w:sz w:val="24"/>
          <w:szCs w:val="24"/>
        </w:rPr>
        <w:tab/>
        <w:t>ANDERSON BORGHETTI</w:t>
      </w:r>
    </w:p>
    <w:p w:rsidR="00A604DC" w:rsidRPr="00AC6C33" w:rsidRDefault="00A604DC" w:rsidP="00A604DC">
      <w:pPr>
        <w:overflowPunct w:val="0"/>
        <w:autoSpaceDE w:val="0"/>
        <w:autoSpaceDN w:val="0"/>
        <w:adjustRightInd w:val="0"/>
        <w:jc w:val="both"/>
        <w:textAlignment w:val="baseline"/>
        <w:rPr>
          <w:rFonts w:ascii="Times New Roman" w:hAnsi="Times New Roman"/>
          <w:sz w:val="24"/>
          <w:szCs w:val="24"/>
        </w:rPr>
      </w:pPr>
      <w:r w:rsidRPr="00AC6C33">
        <w:rPr>
          <w:rFonts w:ascii="Times New Roman" w:hAnsi="Times New Roman"/>
          <w:bCs/>
          <w:sz w:val="24"/>
          <w:szCs w:val="24"/>
        </w:rPr>
        <w:t>Prefeito Municipal</w:t>
      </w:r>
      <w:r w:rsidRPr="00AC6C33">
        <w:rPr>
          <w:rFonts w:ascii="Times New Roman" w:hAnsi="Times New Roman"/>
          <w:bCs/>
          <w:sz w:val="24"/>
          <w:szCs w:val="24"/>
        </w:rPr>
        <w:tab/>
      </w:r>
      <w:r w:rsidRPr="00AC6C33">
        <w:rPr>
          <w:rFonts w:ascii="Times New Roman" w:hAnsi="Times New Roman"/>
          <w:bCs/>
          <w:sz w:val="24"/>
          <w:szCs w:val="24"/>
        </w:rPr>
        <w:tab/>
      </w:r>
      <w:r w:rsidRPr="00AC6C33">
        <w:rPr>
          <w:rFonts w:ascii="Times New Roman" w:hAnsi="Times New Roman"/>
          <w:bCs/>
          <w:sz w:val="24"/>
          <w:szCs w:val="24"/>
        </w:rPr>
        <w:tab/>
      </w:r>
      <w:r w:rsidRPr="00AC6C33">
        <w:rPr>
          <w:rFonts w:ascii="Times New Roman" w:hAnsi="Times New Roman"/>
          <w:bCs/>
          <w:sz w:val="24"/>
          <w:szCs w:val="24"/>
        </w:rPr>
        <w:tab/>
      </w:r>
      <w:r w:rsidRPr="00AC6C33">
        <w:rPr>
          <w:rFonts w:ascii="Times New Roman" w:hAnsi="Times New Roman"/>
          <w:bCs/>
          <w:sz w:val="24"/>
          <w:szCs w:val="24"/>
        </w:rPr>
        <w:tab/>
        <w:t>Assessor Jurídico</w:t>
      </w:r>
    </w:p>
    <w:p w:rsidR="00A604DC" w:rsidRPr="00AC6C33" w:rsidRDefault="00A604DC" w:rsidP="00A604DC">
      <w:pPr>
        <w:jc w:val="both"/>
        <w:rPr>
          <w:rFonts w:ascii="Times New Roman" w:hAnsi="Times New Roman"/>
          <w:sz w:val="24"/>
          <w:szCs w:val="24"/>
        </w:rPr>
      </w:pPr>
    </w:p>
    <w:p w:rsidR="00A604DC" w:rsidRPr="00AC6C33" w:rsidRDefault="00A604DC" w:rsidP="00A604DC">
      <w:pPr>
        <w:jc w:val="both"/>
        <w:rPr>
          <w:rFonts w:ascii="Times New Roman" w:hAnsi="Times New Roman"/>
          <w:sz w:val="24"/>
          <w:szCs w:val="24"/>
        </w:rPr>
      </w:pPr>
    </w:p>
    <w:p w:rsidR="00A604DC" w:rsidRPr="00AC6C33" w:rsidRDefault="00A604DC" w:rsidP="00A604DC">
      <w:pPr>
        <w:jc w:val="both"/>
        <w:rPr>
          <w:rFonts w:ascii="Times New Roman" w:hAnsi="Times New Roman"/>
          <w:sz w:val="24"/>
          <w:szCs w:val="24"/>
        </w:rPr>
      </w:pPr>
    </w:p>
    <w:p w:rsidR="00F07F1B" w:rsidRPr="00AC6C33" w:rsidRDefault="00F07F1B" w:rsidP="00A604DC">
      <w:pPr>
        <w:jc w:val="both"/>
        <w:rPr>
          <w:rFonts w:ascii="Times New Roman" w:hAnsi="Times New Roman"/>
          <w:sz w:val="24"/>
          <w:szCs w:val="24"/>
        </w:rPr>
      </w:pPr>
    </w:p>
    <w:sectPr w:rsidR="00F07F1B" w:rsidRPr="00AC6C33" w:rsidSect="00F07F1B">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1A4" w:rsidRDefault="00ED61A4" w:rsidP="00A604DC">
      <w:pPr>
        <w:spacing w:after="0" w:line="240" w:lineRule="auto"/>
      </w:pPr>
      <w:r>
        <w:separator/>
      </w:r>
    </w:p>
  </w:endnote>
  <w:endnote w:type="continuationSeparator" w:id="0">
    <w:p w:rsidR="00ED61A4" w:rsidRDefault="00ED61A4" w:rsidP="00A60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1A4" w:rsidRDefault="00ED61A4" w:rsidP="00A604DC">
      <w:pPr>
        <w:spacing w:after="0" w:line="240" w:lineRule="auto"/>
      </w:pPr>
      <w:r>
        <w:separator/>
      </w:r>
    </w:p>
  </w:footnote>
  <w:footnote w:type="continuationSeparator" w:id="0">
    <w:p w:rsidR="00ED61A4" w:rsidRDefault="00ED61A4" w:rsidP="00A60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DC" w:rsidRDefault="00A604DC">
    <w:pPr>
      <w:pStyle w:val="Cabealho"/>
    </w:pPr>
  </w:p>
  <w:p w:rsidR="00A604DC" w:rsidRDefault="00A604DC">
    <w:pPr>
      <w:pStyle w:val="Cabealho"/>
    </w:pPr>
  </w:p>
  <w:p w:rsidR="00A604DC" w:rsidRDefault="00A604DC">
    <w:pPr>
      <w:pStyle w:val="Cabealho"/>
    </w:pPr>
  </w:p>
  <w:p w:rsidR="00A604DC" w:rsidRDefault="00A604D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021FC"/>
    <w:multiLevelType w:val="hybridMultilevel"/>
    <w:tmpl w:val="DCC2AD98"/>
    <w:lvl w:ilvl="0" w:tplc="30D84A54">
      <w:start w:val="1"/>
      <w:numFmt w:val="bullet"/>
      <w:lvlText w:val=""/>
      <w:lvlJc w:val="left"/>
      <w:pPr>
        <w:tabs>
          <w:tab w:val="num" w:pos="720"/>
        </w:tabs>
        <w:ind w:left="720" w:hanging="360"/>
      </w:pPr>
      <w:rPr>
        <w:rFonts w:ascii="Wingdings" w:hAnsi="Wingdings" w:hint="default"/>
      </w:rPr>
    </w:lvl>
    <w:lvl w:ilvl="1" w:tplc="D00C0B2E">
      <w:start w:val="1"/>
      <w:numFmt w:val="decimal"/>
      <w:lvlText w:val="%2."/>
      <w:lvlJc w:val="left"/>
      <w:pPr>
        <w:tabs>
          <w:tab w:val="num" w:pos="1440"/>
        </w:tabs>
        <w:ind w:left="1440" w:hanging="360"/>
      </w:pPr>
    </w:lvl>
    <w:lvl w:ilvl="2" w:tplc="48DC70DC">
      <w:start w:val="1"/>
      <w:numFmt w:val="decimal"/>
      <w:lvlText w:val="%3."/>
      <w:lvlJc w:val="left"/>
      <w:pPr>
        <w:tabs>
          <w:tab w:val="num" w:pos="2160"/>
        </w:tabs>
        <w:ind w:left="2160" w:hanging="360"/>
      </w:pPr>
    </w:lvl>
    <w:lvl w:ilvl="3" w:tplc="2FC03D4C">
      <w:start w:val="1"/>
      <w:numFmt w:val="decimal"/>
      <w:lvlText w:val="%4."/>
      <w:lvlJc w:val="left"/>
      <w:pPr>
        <w:tabs>
          <w:tab w:val="num" w:pos="2880"/>
        </w:tabs>
        <w:ind w:left="2880" w:hanging="360"/>
      </w:pPr>
    </w:lvl>
    <w:lvl w:ilvl="4" w:tplc="F6F25FD8">
      <w:start w:val="1"/>
      <w:numFmt w:val="decimal"/>
      <w:lvlText w:val="%5."/>
      <w:lvlJc w:val="left"/>
      <w:pPr>
        <w:tabs>
          <w:tab w:val="num" w:pos="3600"/>
        </w:tabs>
        <w:ind w:left="3600" w:hanging="360"/>
      </w:pPr>
    </w:lvl>
    <w:lvl w:ilvl="5" w:tplc="685282C0">
      <w:start w:val="1"/>
      <w:numFmt w:val="decimal"/>
      <w:lvlText w:val="%6."/>
      <w:lvlJc w:val="left"/>
      <w:pPr>
        <w:tabs>
          <w:tab w:val="num" w:pos="4320"/>
        </w:tabs>
        <w:ind w:left="4320" w:hanging="360"/>
      </w:pPr>
    </w:lvl>
    <w:lvl w:ilvl="6" w:tplc="A156F030">
      <w:start w:val="1"/>
      <w:numFmt w:val="decimal"/>
      <w:lvlText w:val="%7."/>
      <w:lvlJc w:val="left"/>
      <w:pPr>
        <w:tabs>
          <w:tab w:val="num" w:pos="5040"/>
        </w:tabs>
        <w:ind w:left="5040" w:hanging="360"/>
      </w:pPr>
    </w:lvl>
    <w:lvl w:ilvl="7" w:tplc="EBC8E5B6">
      <w:start w:val="1"/>
      <w:numFmt w:val="decimal"/>
      <w:lvlText w:val="%8."/>
      <w:lvlJc w:val="left"/>
      <w:pPr>
        <w:tabs>
          <w:tab w:val="num" w:pos="5760"/>
        </w:tabs>
        <w:ind w:left="5760" w:hanging="360"/>
      </w:pPr>
    </w:lvl>
    <w:lvl w:ilvl="8" w:tplc="31B6662A">
      <w:start w:val="1"/>
      <w:numFmt w:val="decimal"/>
      <w:lvlText w:val="%9."/>
      <w:lvlJc w:val="left"/>
      <w:pPr>
        <w:tabs>
          <w:tab w:val="num" w:pos="6480"/>
        </w:tabs>
        <w:ind w:left="6480" w:hanging="360"/>
      </w:pPr>
    </w:lvl>
  </w:abstractNum>
  <w:abstractNum w:abstractNumId="1">
    <w:nsid w:val="50813217"/>
    <w:multiLevelType w:val="hybridMultilevel"/>
    <w:tmpl w:val="BC2C771E"/>
    <w:lvl w:ilvl="0" w:tplc="4392C10A">
      <w:start w:val="1"/>
      <w:numFmt w:val="bullet"/>
      <w:lvlText w:val=""/>
      <w:lvlJc w:val="left"/>
      <w:pPr>
        <w:tabs>
          <w:tab w:val="num" w:pos="720"/>
        </w:tabs>
        <w:ind w:left="720" w:hanging="360"/>
      </w:pPr>
      <w:rPr>
        <w:rFonts w:ascii="Wingdings" w:hAnsi="Wingdings" w:hint="default"/>
      </w:rPr>
    </w:lvl>
    <w:lvl w:ilvl="1" w:tplc="17DCC434">
      <w:start w:val="1"/>
      <w:numFmt w:val="decimal"/>
      <w:lvlText w:val="%2."/>
      <w:lvlJc w:val="left"/>
      <w:pPr>
        <w:tabs>
          <w:tab w:val="num" w:pos="1440"/>
        </w:tabs>
        <w:ind w:left="1440" w:hanging="360"/>
      </w:pPr>
    </w:lvl>
    <w:lvl w:ilvl="2" w:tplc="ABE4F4CE">
      <w:start w:val="1"/>
      <w:numFmt w:val="decimal"/>
      <w:lvlText w:val="%3."/>
      <w:lvlJc w:val="left"/>
      <w:pPr>
        <w:tabs>
          <w:tab w:val="num" w:pos="2160"/>
        </w:tabs>
        <w:ind w:left="2160" w:hanging="360"/>
      </w:pPr>
    </w:lvl>
    <w:lvl w:ilvl="3" w:tplc="3A46F0C0">
      <w:start w:val="1"/>
      <w:numFmt w:val="decimal"/>
      <w:lvlText w:val="%4."/>
      <w:lvlJc w:val="left"/>
      <w:pPr>
        <w:tabs>
          <w:tab w:val="num" w:pos="2880"/>
        </w:tabs>
        <w:ind w:left="2880" w:hanging="360"/>
      </w:pPr>
    </w:lvl>
    <w:lvl w:ilvl="4" w:tplc="8514CB5E">
      <w:start w:val="1"/>
      <w:numFmt w:val="decimal"/>
      <w:lvlText w:val="%5."/>
      <w:lvlJc w:val="left"/>
      <w:pPr>
        <w:tabs>
          <w:tab w:val="num" w:pos="3600"/>
        </w:tabs>
        <w:ind w:left="3600" w:hanging="360"/>
      </w:pPr>
    </w:lvl>
    <w:lvl w:ilvl="5" w:tplc="85824538">
      <w:start w:val="1"/>
      <w:numFmt w:val="decimal"/>
      <w:lvlText w:val="%6."/>
      <w:lvlJc w:val="left"/>
      <w:pPr>
        <w:tabs>
          <w:tab w:val="num" w:pos="4320"/>
        </w:tabs>
        <w:ind w:left="4320" w:hanging="360"/>
      </w:pPr>
    </w:lvl>
    <w:lvl w:ilvl="6" w:tplc="DBF4B972">
      <w:start w:val="1"/>
      <w:numFmt w:val="decimal"/>
      <w:lvlText w:val="%7."/>
      <w:lvlJc w:val="left"/>
      <w:pPr>
        <w:tabs>
          <w:tab w:val="num" w:pos="5040"/>
        </w:tabs>
        <w:ind w:left="5040" w:hanging="360"/>
      </w:pPr>
    </w:lvl>
    <w:lvl w:ilvl="7" w:tplc="D04C832C">
      <w:start w:val="1"/>
      <w:numFmt w:val="decimal"/>
      <w:lvlText w:val="%8."/>
      <w:lvlJc w:val="left"/>
      <w:pPr>
        <w:tabs>
          <w:tab w:val="num" w:pos="5760"/>
        </w:tabs>
        <w:ind w:left="5760" w:hanging="360"/>
      </w:pPr>
    </w:lvl>
    <w:lvl w:ilvl="8" w:tplc="9D8E0110">
      <w:start w:val="1"/>
      <w:numFmt w:val="decimal"/>
      <w:lvlText w:val="%9."/>
      <w:lvlJc w:val="left"/>
      <w:pPr>
        <w:tabs>
          <w:tab w:val="num" w:pos="6480"/>
        </w:tabs>
        <w:ind w:left="6480" w:hanging="360"/>
      </w:pPr>
    </w:lvl>
  </w:abstractNum>
  <w:abstractNum w:abstractNumId="2">
    <w:nsid w:val="54631A52"/>
    <w:multiLevelType w:val="hybridMultilevel"/>
    <w:tmpl w:val="F36E5252"/>
    <w:lvl w:ilvl="0" w:tplc="6A047962">
      <w:start w:val="1"/>
      <w:numFmt w:val="bullet"/>
      <w:lvlText w:val=""/>
      <w:lvlJc w:val="left"/>
      <w:pPr>
        <w:tabs>
          <w:tab w:val="num" w:pos="720"/>
        </w:tabs>
        <w:ind w:left="720" w:hanging="360"/>
      </w:pPr>
      <w:rPr>
        <w:rFonts w:ascii="Wingdings" w:hAnsi="Wingdings" w:hint="default"/>
      </w:rPr>
    </w:lvl>
    <w:lvl w:ilvl="1" w:tplc="47F4C412">
      <w:start w:val="1"/>
      <w:numFmt w:val="decimal"/>
      <w:lvlText w:val="%2."/>
      <w:lvlJc w:val="left"/>
      <w:pPr>
        <w:tabs>
          <w:tab w:val="num" w:pos="1440"/>
        </w:tabs>
        <w:ind w:left="1440" w:hanging="360"/>
      </w:pPr>
    </w:lvl>
    <w:lvl w:ilvl="2" w:tplc="629EA7D4">
      <w:start w:val="1"/>
      <w:numFmt w:val="decimal"/>
      <w:lvlText w:val="%3."/>
      <w:lvlJc w:val="left"/>
      <w:pPr>
        <w:tabs>
          <w:tab w:val="num" w:pos="2160"/>
        </w:tabs>
        <w:ind w:left="2160" w:hanging="360"/>
      </w:pPr>
    </w:lvl>
    <w:lvl w:ilvl="3" w:tplc="1318F68A">
      <w:start w:val="1"/>
      <w:numFmt w:val="decimal"/>
      <w:lvlText w:val="%4."/>
      <w:lvlJc w:val="left"/>
      <w:pPr>
        <w:tabs>
          <w:tab w:val="num" w:pos="2880"/>
        </w:tabs>
        <w:ind w:left="2880" w:hanging="360"/>
      </w:pPr>
    </w:lvl>
    <w:lvl w:ilvl="4" w:tplc="B52CC928">
      <w:start w:val="1"/>
      <w:numFmt w:val="decimal"/>
      <w:lvlText w:val="%5."/>
      <w:lvlJc w:val="left"/>
      <w:pPr>
        <w:tabs>
          <w:tab w:val="num" w:pos="3600"/>
        </w:tabs>
        <w:ind w:left="3600" w:hanging="360"/>
      </w:pPr>
    </w:lvl>
    <w:lvl w:ilvl="5" w:tplc="A9EA0D10">
      <w:start w:val="1"/>
      <w:numFmt w:val="decimal"/>
      <w:lvlText w:val="%6."/>
      <w:lvlJc w:val="left"/>
      <w:pPr>
        <w:tabs>
          <w:tab w:val="num" w:pos="4320"/>
        </w:tabs>
        <w:ind w:left="4320" w:hanging="360"/>
      </w:pPr>
    </w:lvl>
    <w:lvl w:ilvl="6" w:tplc="7F44EE28">
      <w:start w:val="1"/>
      <w:numFmt w:val="decimal"/>
      <w:lvlText w:val="%7."/>
      <w:lvlJc w:val="left"/>
      <w:pPr>
        <w:tabs>
          <w:tab w:val="num" w:pos="5040"/>
        </w:tabs>
        <w:ind w:left="5040" w:hanging="360"/>
      </w:pPr>
    </w:lvl>
    <w:lvl w:ilvl="7" w:tplc="2620F052">
      <w:start w:val="1"/>
      <w:numFmt w:val="decimal"/>
      <w:lvlText w:val="%8."/>
      <w:lvlJc w:val="left"/>
      <w:pPr>
        <w:tabs>
          <w:tab w:val="num" w:pos="5760"/>
        </w:tabs>
        <w:ind w:left="5760" w:hanging="360"/>
      </w:pPr>
    </w:lvl>
    <w:lvl w:ilvl="8" w:tplc="3218123E">
      <w:start w:val="1"/>
      <w:numFmt w:val="decimal"/>
      <w:lvlText w:val="%9."/>
      <w:lvlJc w:val="left"/>
      <w:pPr>
        <w:tabs>
          <w:tab w:val="num" w:pos="6480"/>
        </w:tabs>
        <w:ind w:left="6480" w:hanging="360"/>
      </w:pPr>
    </w:lvl>
  </w:abstractNum>
  <w:abstractNum w:abstractNumId="3">
    <w:nsid w:val="763E0512"/>
    <w:multiLevelType w:val="hybridMultilevel"/>
    <w:tmpl w:val="4D786C82"/>
    <w:lvl w:ilvl="0" w:tplc="34D64648">
      <w:start w:val="1"/>
      <w:numFmt w:val="bullet"/>
      <w:lvlText w:val=""/>
      <w:lvlJc w:val="left"/>
      <w:pPr>
        <w:tabs>
          <w:tab w:val="num" w:pos="720"/>
        </w:tabs>
        <w:ind w:left="720" w:hanging="360"/>
      </w:pPr>
      <w:rPr>
        <w:rFonts w:ascii="Wingdings" w:hAnsi="Wingdings" w:hint="default"/>
      </w:rPr>
    </w:lvl>
    <w:lvl w:ilvl="1" w:tplc="CCD6DDFA">
      <w:start w:val="1"/>
      <w:numFmt w:val="decimal"/>
      <w:lvlText w:val="%2."/>
      <w:lvlJc w:val="left"/>
      <w:pPr>
        <w:tabs>
          <w:tab w:val="num" w:pos="1440"/>
        </w:tabs>
        <w:ind w:left="1440" w:hanging="360"/>
      </w:pPr>
    </w:lvl>
    <w:lvl w:ilvl="2" w:tplc="4008FC4E">
      <w:start w:val="1"/>
      <w:numFmt w:val="decimal"/>
      <w:lvlText w:val="%3."/>
      <w:lvlJc w:val="left"/>
      <w:pPr>
        <w:tabs>
          <w:tab w:val="num" w:pos="2160"/>
        </w:tabs>
        <w:ind w:left="2160" w:hanging="360"/>
      </w:pPr>
    </w:lvl>
    <w:lvl w:ilvl="3" w:tplc="F4AC09C4">
      <w:start w:val="1"/>
      <w:numFmt w:val="decimal"/>
      <w:lvlText w:val="%4."/>
      <w:lvlJc w:val="left"/>
      <w:pPr>
        <w:tabs>
          <w:tab w:val="num" w:pos="2880"/>
        </w:tabs>
        <w:ind w:left="2880" w:hanging="360"/>
      </w:pPr>
    </w:lvl>
    <w:lvl w:ilvl="4" w:tplc="16225B34">
      <w:start w:val="1"/>
      <w:numFmt w:val="decimal"/>
      <w:lvlText w:val="%5."/>
      <w:lvlJc w:val="left"/>
      <w:pPr>
        <w:tabs>
          <w:tab w:val="num" w:pos="3600"/>
        </w:tabs>
        <w:ind w:left="3600" w:hanging="360"/>
      </w:pPr>
    </w:lvl>
    <w:lvl w:ilvl="5" w:tplc="650E5808">
      <w:start w:val="1"/>
      <w:numFmt w:val="decimal"/>
      <w:lvlText w:val="%6."/>
      <w:lvlJc w:val="left"/>
      <w:pPr>
        <w:tabs>
          <w:tab w:val="num" w:pos="4320"/>
        </w:tabs>
        <w:ind w:left="4320" w:hanging="360"/>
      </w:pPr>
    </w:lvl>
    <w:lvl w:ilvl="6" w:tplc="C0E0E696">
      <w:start w:val="1"/>
      <w:numFmt w:val="decimal"/>
      <w:lvlText w:val="%7."/>
      <w:lvlJc w:val="left"/>
      <w:pPr>
        <w:tabs>
          <w:tab w:val="num" w:pos="5040"/>
        </w:tabs>
        <w:ind w:left="5040" w:hanging="360"/>
      </w:pPr>
    </w:lvl>
    <w:lvl w:ilvl="7" w:tplc="C78240AC">
      <w:start w:val="1"/>
      <w:numFmt w:val="decimal"/>
      <w:lvlText w:val="%8."/>
      <w:lvlJc w:val="left"/>
      <w:pPr>
        <w:tabs>
          <w:tab w:val="num" w:pos="5760"/>
        </w:tabs>
        <w:ind w:left="5760" w:hanging="360"/>
      </w:pPr>
    </w:lvl>
    <w:lvl w:ilvl="8" w:tplc="76B8D0FC">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604DC"/>
    <w:rsid w:val="00605679"/>
    <w:rsid w:val="006E3FE0"/>
    <w:rsid w:val="00A604DC"/>
    <w:rsid w:val="00A9013E"/>
    <w:rsid w:val="00AC6C33"/>
    <w:rsid w:val="00ED61A4"/>
    <w:rsid w:val="00F07F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D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A604DC"/>
    <w:pPr>
      <w:overflowPunct w:val="0"/>
      <w:autoSpaceDE w:val="0"/>
      <w:autoSpaceDN w:val="0"/>
      <w:adjustRightInd w:val="0"/>
      <w:spacing w:after="0" w:line="240" w:lineRule="auto"/>
      <w:jc w:val="both"/>
    </w:pPr>
    <w:rPr>
      <w:rFonts w:ascii="Garamond" w:eastAsia="Times New Roman" w:hAnsi="Garamond"/>
      <w:bCs/>
      <w:sz w:val="24"/>
      <w:szCs w:val="20"/>
      <w:lang w:eastAsia="pt-BR"/>
    </w:rPr>
  </w:style>
  <w:style w:type="character" w:customStyle="1" w:styleId="CorpodetextoChar">
    <w:name w:val="Corpo de texto Char"/>
    <w:basedOn w:val="Fontepargpadro"/>
    <w:link w:val="Corpodetexto"/>
    <w:semiHidden/>
    <w:rsid w:val="00A604DC"/>
    <w:rPr>
      <w:rFonts w:ascii="Garamond" w:eastAsia="Times New Roman" w:hAnsi="Garamond" w:cs="Times New Roman"/>
      <w:bCs/>
      <w:sz w:val="24"/>
      <w:szCs w:val="20"/>
      <w:lang w:eastAsia="pt-BR"/>
    </w:rPr>
  </w:style>
  <w:style w:type="paragraph" w:styleId="Corpodetexto2">
    <w:name w:val="Body Text 2"/>
    <w:basedOn w:val="Normal"/>
    <w:link w:val="Corpodetexto2Char"/>
    <w:uiPriority w:val="99"/>
    <w:unhideWhenUsed/>
    <w:rsid w:val="00A604DC"/>
    <w:pPr>
      <w:spacing w:after="120" w:line="480" w:lineRule="auto"/>
    </w:pPr>
    <w:rPr>
      <w:rFonts w:ascii="Times New Roman" w:eastAsia="Times New Roman" w:hAnsi="Times New Roman"/>
      <w:sz w:val="20"/>
      <w:szCs w:val="20"/>
      <w:lang w:eastAsia="pt-BR"/>
    </w:rPr>
  </w:style>
  <w:style w:type="character" w:customStyle="1" w:styleId="Corpodetexto2Char">
    <w:name w:val="Corpo de texto 2 Char"/>
    <w:basedOn w:val="Fontepargpadro"/>
    <w:link w:val="Corpodetexto2"/>
    <w:uiPriority w:val="99"/>
    <w:rsid w:val="00A604DC"/>
    <w:rPr>
      <w:rFonts w:ascii="Times New Roman" w:eastAsia="Times New Roman" w:hAnsi="Times New Roman" w:cs="Times New Roman"/>
      <w:sz w:val="20"/>
      <w:szCs w:val="20"/>
      <w:lang w:eastAsia="pt-BR"/>
    </w:rPr>
  </w:style>
  <w:style w:type="paragraph" w:styleId="Cabealho">
    <w:name w:val="header"/>
    <w:basedOn w:val="Normal"/>
    <w:link w:val="CabealhoChar"/>
    <w:uiPriority w:val="99"/>
    <w:semiHidden/>
    <w:unhideWhenUsed/>
    <w:rsid w:val="00A604D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604DC"/>
    <w:rPr>
      <w:rFonts w:ascii="Calibri" w:eastAsia="Calibri" w:hAnsi="Calibri" w:cs="Times New Roman"/>
    </w:rPr>
  </w:style>
  <w:style w:type="paragraph" w:styleId="Rodap">
    <w:name w:val="footer"/>
    <w:basedOn w:val="Normal"/>
    <w:link w:val="RodapChar"/>
    <w:uiPriority w:val="99"/>
    <w:semiHidden/>
    <w:unhideWhenUsed/>
    <w:rsid w:val="00A604D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604DC"/>
    <w:rPr>
      <w:rFonts w:ascii="Calibri" w:eastAsia="Calibri" w:hAnsi="Calibri" w:cs="Times New Roman"/>
    </w:rPr>
  </w:style>
  <w:style w:type="table" w:styleId="Tabelacomgrade">
    <w:name w:val="Table Grid"/>
    <w:basedOn w:val="Tabelanormal"/>
    <w:uiPriority w:val="59"/>
    <w:rsid w:val="00A604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40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1388</Words>
  <Characters>7498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2017-10-16T18:48:00Z</cp:lastPrinted>
  <dcterms:created xsi:type="dcterms:W3CDTF">2017-10-16T18:22:00Z</dcterms:created>
  <dcterms:modified xsi:type="dcterms:W3CDTF">2017-10-16T18:48:00Z</dcterms:modified>
</cp:coreProperties>
</file>