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340C" w14:textId="77777777" w:rsidR="00EA0E42" w:rsidRDefault="00EA0E42" w:rsidP="00EA0E42">
      <w:pPr>
        <w:spacing w:after="335" w:line="240" w:lineRule="auto"/>
        <w:ind w:firstLine="993"/>
        <w:jc w:val="both"/>
        <w:rPr>
          <w:rFonts w:ascii="Arial" w:eastAsia="Times New Roman" w:hAnsi="Arial" w:cs="Arial"/>
          <w:b/>
          <w:bCs/>
          <w:sz w:val="20"/>
          <w:u w:val="single"/>
          <w:lang w:eastAsia="pt-BR"/>
        </w:rPr>
      </w:pPr>
    </w:p>
    <w:p w14:paraId="140E6D0E" w14:textId="77777777" w:rsidR="00EA0E42" w:rsidRDefault="00EA0E42" w:rsidP="00EA0E42">
      <w:pPr>
        <w:spacing w:after="335" w:line="240" w:lineRule="auto"/>
        <w:ind w:firstLine="993"/>
        <w:jc w:val="both"/>
        <w:rPr>
          <w:rFonts w:ascii="Arial" w:eastAsia="Times New Roman" w:hAnsi="Arial" w:cs="Arial"/>
          <w:b/>
          <w:bCs/>
          <w:sz w:val="20"/>
          <w:u w:val="single"/>
          <w:lang w:eastAsia="pt-BR"/>
        </w:rPr>
      </w:pPr>
      <w:r w:rsidRPr="001017C1">
        <w:rPr>
          <w:rFonts w:ascii="Arial" w:eastAsia="Times New Roman" w:hAnsi="Arial" w:cs="Arial"/>
          <w:b/>
          <w:bCs/>
          <w:sz w:val="20"/>
          <w:u w:val="single"/>
          <w:lang w:eastAsia="pt-BR"/>
        </w:rPr>
        <w:t xml:space="preserve">DECRETO Nº </w:t>
      </w:r>
      <w:r>
        <w:rPr>
          <w:rFonts w:ascii="Arial" w:eastAsia="Times New Roman" w:hAnsi="Arial" w:cs="Arial"/>
          <w:b/>
          <w:bCs/>
          <w:sz w:val="20"/>
          <w:u w:val="single"/>
          <w:lang w:eastAsia="pt-BR"/>
        </w:rPr>
        <w:t>172/2017, DE 23 DE JUNHO DE 2017.</w:t>
      </w:r>
    </w:p>
    <w:p w14:paraId="087A6A83" w14:textId="77777777" w:rsidR="00EA0E42" w:rsidRPr="001017C1" w:rsidRDefault="00EA0E42" w:rsidP="00EA0E42">
      <w:pPr>
        <w:tabs>
          <w:tab w:val="left" w:pos="426"/>
        </w:tabs>
        <w:spacing w:after="335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420"/>
      </w:tblGrid>
      <w:tr w:rsidR="00EA0E42" w:rsidRPr="001017C1" w14:paraId="7A95AF9C" w14:textId="77777777" w:rsidTr="00155E43">
        <w:trPr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14:paraId="5B54CE73" w14:textId="77777777" w:rsidR="00EA0E42" w:rsidRPr="001017C1" w:rsidRDefault="00EA0E42" w:rsidP="00155E43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0" w:type="pct"/>
            <w:vAlign w:val="center"/>
            <w:hideMark/>
          </w:tcPr>
          <w:p w14:paraId="5F80E7B8" w14:textId="77777777" w:rsidR="00EA0E42" w:rsidRPr="009748A5" w:rsidRDefault="00EA0E42" w:rsidP="00155E4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48A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Regulamenta o Sistema de Registro de Preços previsto no art. 15 da Lei n</w:t>
            </w:r>
            <w:r w:rsidRPr="009748A5"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pt-BR"/>
              </w:rPr>
              <w:t>º</w:t>
            </w:r>
            <w:r w:rsidRPr="009748A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8.666, de 21 de junho de 1993.</w:t>
            </w:r>
          </w:p>
          <w:p w14:paraId="6F4664CB" w14:textId="77777777" w:rsidR="00EA0E42" w:rsidRPr="001017C1" w:rsidRDefault="00EA0E42" w:rsidP="00155E43">
            <w:pPr>
              <w:spacing w:after="100" w:afterAutospacing="1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B7EFB37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1785D73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DERLI FURTADO,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PREFEITO MUNICIPAL DE SANTA TEREZINHA DO PROGRESSO,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no uso da atribuição que lhe confere o art. 41 da Lei Orgânica, e tendo em vista o disposto no art. 15 da Lei n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8.666, de 21 de junho de 1993, e no art. 11 da Lei n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10.520, de 17 de julho de 2002, combinado com as disposições do Decreto Federal n. 7892, de 23 de janeiro de 2013,</w:t>
      </w:r>
    </w:p>
    <w:p w14:paraId="71A5D0E7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4C1CBE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DECRETA:</w:t>
      </w:r>
    </w:p>
    <w:p w14:paraId="5FF74B03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058F74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I</w:t>
      </w:r>
    </w:p>
    <w:p w14:paraId="495D2085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B55DD1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DISPOSIÇÕES GERAIS</w:t>
      </w:r>
    </w:p>
    <w:p w14:paraId="0CDCEA0E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0BC75F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"/>
      <w:bookmarkEnd w:id="0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As contratações de serviços e a aquisição de bens, quando efetuadas pelo Sistema de Registro de Preços - SRP, no âmbito da administração pública municipal direta, autárquica e fundacional, obedecerão ao disposto neste Decreto.</w:t>
      </w:r>
    </w:p>
    <w:p w14:paraId="68EC4866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A2566F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Para os efeitos deste Decreto, são adotadas as seguintes definições:</w:t>
      </w:r>
    </w:p>
    <w:p w14:paraId="2DDAB0F3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Sistema de Registro de Preços - conjunto de procedimentos para registro formal de preços relativos à prestação de serviços e aquisição de bens, para contratações futuras;</w:t>
      </w:r>
    </w:p>
    <w:p w14:paraId="39C31ED6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ata de registro de preços - documento vinculativo, obrigacional, com característica de compromisso para futura contratação, em que se registram os preços, fornecedores, órgãos participantes e condições a serem praticadas, conforme as disposições contidas no instrumento convocatório e propostas apresentadas;</w:t>
      </w:r>
    </w:p>
    <w:p w14:paraId="0D82D94D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órgão gerenciador - órgão ou entidade da administração pública federal responsável pela condução do conjunto de procedimentos para registro de preços e gerenciamento da ata de registro de preços dele decorrente;</w:t>
      </w:r>
    </w:p>
    <w:p w14:paraId="6FD7257A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iv"/>
      <w:bookmarkEnd w:id="2"/>
      <w:r w:rsidRPr="001017C1">
        <w:rPr>
          <w:rFonts w:ascii="Arial" w:eastAsia="Times New Roman" w:hAnsi="Arial" w:cs="Arial"/>
          <w:sz w:val="20"/>
          <w:szCs w:val="20"/>
          <w:lang w:eastAsia="pt-BR"/>
        </w:rPr>
        <w:t>IV - órgão participante - órgão ou entidade da administração pública que participa dos procedimentos iniciais do Sistema de Registro de Preços e integra a ata de registro de preço;</w:t>
      </w:r>
    </w:p>
    <w:p w14:paraId="2BC5B69A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 - órgão não participante - órgão ou entidade da administração pública que, não tendo participado dos procedimentos iniciais da licitação, atendidos os requisitos desta norma, faz adesão à ata de registro de preços.</w:t>
      </w:r>
    </w:p>
    <w:p w14:paraId="5AFB0065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2vi"/>
      <w:bookmarkEnd w:id="3"/>
      <w:r w:rsidRPr="001017C1">
        <w:rPr>
          <w:rFonts w:ascii="Arial" w:eastAsia="Times New Roman" w:hAnsi="Arial" w:cs="Arial"/>
          <w:sz w:val="20"/>
          <w:szCs w:val="20"/>
          <w:lang w:eastAsia="pt-BR"/>
        </w:rPr>
        <w:t>VI - compra nacional - compra ou contratação de bens e serviços, em que o órgão gerenciador conduz os procedimentos para registro de preços destinado à execução descentralizada de programa ou projeto federal, mediante prévia indicação da demanda pelos entes federados beneficiados; e </w:t>
      </w:r>
    </w:p>
    <w:p w14:paraId="6A4B0359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VII - órgão participante de compra nacional - órgão ou entidade da administração pública que, em razão de participação em programa ou projeto federal, é contemplado no registro de preços independente de manifestação formal.  </w:t>
      </w:r>
    </w:p>
    <w:p w14:paraId="5ACC534F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3"/>
      <w:bookmarkEnd w:id="4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O Sistema de Registro de Preços poderá ser adotado nas seguintes hipóteses:</w:t>
      </w:r>
    </w:p>
    <w:p w14:paraId="6BA4DFB4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quando, pelas características do bem ou serviço, houver necessidade de contratações frequentes;</w:t>
      </w:r>
    </w:p>
    <w:p w14:paraId="2F26ECB6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quando for conveniente a aquisição de bens com previsão de entregas parceladas ou contratação de serviços remunerados por unidade de medida ou em regime de tarefa;</w:t>
      </w:r>
    </w:p>
    <w:p w14:paraId="0353C063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quando for conveniente a aquisição de bens ou a contratação de serviços para atendimento a mais de um órgão ou entidade, ou a programas de governo; ou</w:t>
      </w:r>
    </w:p>
    <w:p w14:paraId="3F084745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IV - quando, pela natureza do objeto, não for possível definir previamente o quantitativo a ser demandado pela Administração.</w:t>
      </w:r>
    </w:p>
    <w:p w14:paraId="3BA2E97A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E3BBC4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II</w:t>
      </w:r>
    </w:p>
    <w:p w14:paraId="02A7553A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87D51D5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DA INTENÇÃO PARA REGISTRO DE PREÇOS</w:t>
      </w:r>
    </w:p>
    <w:p w14:paraId="2AB94853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1870DF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art4"/>
      <w:bookmarkEnd w:id="5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4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Fica instituído o procedimento de Intenção de Registro de Preços - IRP, a ser operacionalizado por módulo do Sistema de Administração e Serviços Gerais - SIASG, que deverá ser utilizado pelos órgãos e entidades integrantes do Sistema de Serviços Gerais - SISG, para registro e divulgação dos itens a serem licitados e para a realização dos atos previstos nos incisos II e V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5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e dos atos previstos no inciso II e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6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AED0E3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905EF1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6" w:name="art4§1"/>
      <w:bookmarkEnd w:id="6"/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III</w:t>
      </w:r>
    </w:p>
    <w:p w14:paraId="3F973285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79F288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DAS COMPETÊNCIAS DO ÓRGÃO GERENCIADOR</w:t>
      </w:r>
    </w:p>
    <w:p w14:paraId="2F5A198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9347BC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5"/>
      <w:bookmarkEnd w:id="7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Caberá ao setor de compras a prática de todos os atos de controle e administração do Sistema de Registro de Preços, e ainda o seguinte:</w:t>
      </w:r>
    </w:p>
    <w:p w14:paraId="6333C765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registrar sua intenção de registro de preços no Portal de Compras do Município;</w:t>
      </w:r>
    </w:p>
    <w:p w14:paraId="54754E33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consolidar informações relativas à estimativa individual e total de consumo, promovendo a adequação dos respectivos termos de referência ou projetos básicos encaminhados para atender aos requisitos de padronização e racionalização;</w:t>
      </w:r>
    </w:p>
    <w:p w14:paraId="3345D292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promover atos necessários à instrução processual para a realização do procedimento licitatório;</w:t>
      </w:r>
    </w:p>
    <w:p w14:paraId="18ABEEED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art5iv"/>
      <w:bookmarkEnd w:id="8"/>
      <w:r w:rsidRPr="001017C1">
        <w:rPr>
          <w:rFonts w:ascii="Arial" w:eastAsia="Times New Roman" w:hAnsi="Arial" w:cs="Arial"/>
          <w:sz w:val="20"/>
          <w:szCs w:val="20"/>
          <w:lang w:eastAsia="pt-BR"/>
        </w:rPr>
        <w:t>IV - realizar pesquisa de mercado para identificação do valor estimado da licitação e, consolidar os dados das pesquisas de mercado realizadas pelos órgãos e entidades participantes, inclusive nas hipóteses previstas nos §§ 2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e 3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6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deste decreto.</w:t>
      </w:r>
    </w:p>
    <w:p w14:paraId="16F9C34E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 - confirmar junto aos órgãos participantes a sua concordância com o objeto a ser licitado, inclusive quanto aos quantitativos e termo de referência ou projeto básico;</w:t>
      </w:r>
    </w:p>
    <w:p w14:paraId="06C64C93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VI - realizar o procedimento licitatório;</w:t>
      </w:r>
    </w:p>
    <w:p w14:paraId="00745097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VII - gerenciar a ata de registro de preços;</w:t>
      </w:r>
    </w:p>
    <w:p w14:paraId="09445247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VIII - conduzir eventuais renegociações dos preços registrados;</w:t>
      </w:r>
    </w:p>
    <w:p w14:paraId="1D1521B9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IX - aplicar, garantida a ampla defesa e o contraditório, as penalidades decorrentes de infrações no procedimento licitatório; e</w:t>
      </w:r>
    </w:p>
    <w:p w14:paraId="4EBB7077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X - aplicar, garantida a ampla defesa e o contraditório, as penalidades decorrentes do descumprimento do pactuado na ata de registro de preços ou do descumprimento das obrigações contratuais, em relação às suas próprias contratações.</w:t>
      </w:r>
    </w:p>
    <w:p w14:paraId="07D6548C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5xi"/>
      <w:bookmarkEnd w:id="9"/>
      <w:r w:rsidRPr="001017C1">
        <w:rPr>
          <w:rFonts w:ascii="Arial" w:eastAsia="Times New Roman" w:hAnsi="Arial" w:cs="Arial"/>
          <w:sz w:val="20"/>
          <w:szCs w:val="20"/>
          <w:lang w:eastAsia="pt-BR"/>
        </w:rPr>
        <w:t>XI - autorizar, excepcional e justificadamente, a prorrogação do prazo previsto no § 6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22 deste Decreto, respeitado o prazo de vigência da ata, quando solicitada pelo órgão não participante.    </w:t>
      </w:r>
    </w:p>
    <w:p w14:paraId="4476296B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órgão gerenciador poderá solicitar auxílio técnico aos órgãos participantes para execução das atividades previstas nos incisos III, IV e VI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41FCE4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3A5768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IV</w:t>
      </w:r>
    </w:p>
    <w:p w14:paraId="00381F28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0FE401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DAS COMPETÊNCIAS DO SOLICITANTE</w:t>
      </w:r>
    </w:p>
    <w:p w14:paraId="70AA9CC1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4C8EA2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6"/>
      <w:bookmarkEnd w:id="10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A Secretaria Solicitante será responsável pela manifestação de interesse em realizar o registro de preços, providenciando o encaminhamento ao órgão gerenciador de sua estimativa de consumo, local de entrega e, quando couber, cronograma de contratação e respectivas especificações ou termo de referência ou projeto básico, nos termos da </w:t>
      </w:r>
      <w:hyperlink r:id="rId6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21 de junho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, e da </w:t>
      </w:r>
      <w:hyperlink r:id="rId7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10.520, de 17 de julho de 2002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, adequado ao registro de preços do qual pretende fazer parte, devendo ainda:</w:t>
      </w:r>
    </w:p>
    <w:p w14:paraId="0008D3EB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garantir que os atos relativos a sua inclusão no registro de preços estejam formalizados e aprovados pela autoridade competente;</w:t>
      </w:r>
    </w:p>
    <w:p w14:paraId="6DB68388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manifestar, junto ao órgão gerenciador, mediante a utilização da Intenção de Registro de Preços, sua concordância com o objeto a ser licitado, antes da realização do procedimento licitatório; e</w:t>
      </w:r>
    </w:p>
    <w:p w14:paraId="0DE0FC36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tomar conhecimento da ata de registros de preços, inclusive de eventuais alterações, para o correto cumprimento de suas disposições.</w:t>
      </w:r>
    </w:p>
    <w:p w14:paraId="0B3851DA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6§1"/>
      <w:bookmarkEnd w:id="11"/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Cabe ao órgão participante aplicar, garantida a ampla defesa e o contraditório, as penalidades decorrentes do descumprimento do pactuado na ata de registro de preços ou do descumprimento das obrigações contratuais, em relação às suas próprias contratações, informando as ocorrências ao órgão gerenciador.  </w:t>
      </w:r>
    </w:p>
    <w:p w14:paraId="0AA8CE72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No caso de compra nacional, o órgão gerenciador promoverá a divulgação da ação, a pesquisa de mercado e a consolidação da demanda dos órgãos e entidades da administração direta e indireta da União, dos Estados, do Distrito Federal e do Município.</w:t>
      </w:r>
    </w:p>
    <w:p w14:paraId="0904B260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Na hipótese prevista no § 2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, comprovada a vantajosidade, fica facultado aos órgãos ou entidades participantes de compra nacional a execução da ata de registro de preços vinculada ao programa ou projeto federal.   </w:t>
      </w:r>
      <w:hyperlink r:id="rId8" w:anchor="art1" w:history="1"/>
    </w:p>
    <w:p w14:paraId="143BC0E1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Os entes federados participantes de compra nacional poderão utilizar recursos de transferências legais ou voluntárias da União, vinculados aos processos ou projetos objeto de descentralização e de recursos próprios para suas demandas de aquisição no âmbito da ata de registro de preços de compra nacional.  </w:t>
      </w:r>
    </w:p>
    <w:p w14:paraId="53632D76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§ 5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Caso o órgão gerenciador aceite a inclusão de novos itens, o órgão participante demandante elaborará sua especificação ou termo de referência ou projeto básico, conforme o caso, e a pesquisa de mercado, observado o disposto no art. 6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.   </w:t>
      </w:r>
    </w:p>
    <w:p w14:paraId="1ED3EAC6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6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Caso o órgão gerenciador aceite a inclusão de novas localidades para entrega do bem ou execução do serviço, o órgão participante responsável pela demanda elaborará, ressalvada a hipótese prevista no 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, pesquisa de mercado que contemple a variação de custos locais ou regionais. </w:t>
      </w:r>
    </w:p>
    <w:p w14:paraId="42E27EC7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V</w:t>
      </w:r>
    </w:p>
    <w:p w14:paraId="062671C3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E6F4AC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DA LICITAÇÃO PARA REGISTRO DE PREÇOS</w:t>
      </w:r>
    </w:p>
    <w:p w14:paraId="3645321E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A07541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7"/>
      <w:bookmarkEnd w:id="12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7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A licitação para registro de preços será realizada na modalidade de concorrência, do tipo menor preço, nos termos da </w:t>
      </w:r>
      <w:hyperlink r:id="rId9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, ou na modalidade de pregão, nos termos da </w:t>
      </w:r>
      <w:hyperlink r:id="rId10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Lei nº 10.520, de 2002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, e será precedida de ampla pesquisa de mercado. </w:t>
      </w:r>
    </w:p>
    <w:p w14:paraId="01BEF59D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3" w:name="art7§1"/>
      <w:bookmarkEnd w:id="13"/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julgamento por técnica e preço, na modalidade concorrência, poderá ser excepcionalmente adotado, a critério do órgão gerenciador e mediante despacho fundamentado da autoridade máxima do órgão ou entidade.  </w:t>
      </w:r>
    </w:p>
    <w:p w14:paraId="15E147F4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 Na licitação para registro de preços não é necessário indicar a dotação orçamentária, que somente será exigida para a formalização do contrato ou outro instrumento hábil.</w:t>
      </w:r>
    </w:p>
    <w:p w14:paraId="7E920CCB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8"/>
      <w:bookmarkEnd w:id="14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8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O órgão gerenciador poderá dividir a quantidade total do item em lotes, quando técnica e economicamente viável, para possibilitar maior competitividade, observada a quantidade mínima, o prazo e o local de entrega ou de prestação dos serviços.</w:t>
      </w:r>
    </w:p>
    <w:p w14:paraId="4401BE9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5" w:name="art8§1"/>
      <w:bookmarkEnd w:id="15"/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No caso de serviços, a divisão considerará a unidade de medida adotada para aferição dos produtos e resultados, e será observada a demanda específica de cada órgão ou entidade participante do certame.  </w:t>
      </w:r>
    </w:p>
    <w:p w14:paraId="11F9374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Na situação prevista no §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, deverá ser evitada a contratação, em um mesmo órgão ou entidade, de mais de uma empresa para a execução de um mesmo serviço, em uma mesma localidade, para assegurar a responsabilidade contratual e o princípio da padronização.</w:t>
      </w:r>
    </w:p>
    <w:p w14:paraId="20C9FD14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9"/>
      <w:bookmarkEnd w:id="16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9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edital de licitação para registro de preços observará o disposto nas </w:t>
      </w:r>
      <w:hyperlink r:id="rId11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Leis nº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, e </w:t>
      </w:r>
      <w:hyperlink r:id="rId12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nº 10.520, de 2002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, e contemplará, no mínimo:</w:t>
      </w:r>
    </w:p>
    <w:p w14:paraId="7FFEA5C7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a especificação ou descrição do objeto, que explicitará o conjunto de elementos necessários e suficientes, com nível de precisão adequado para a caracterização do bem ou serviço, inclusive definindo as respectivas unidades de medida usualmente adotadas;</w:t>
      </w:r>
    </w:p>
    <w:p w14:paraId="672AC85D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estimativa de quantidades a serem adquiridas pelo órgão gerenciador e órgãos participantes;</w:t>
      </w:r>
    </w:p>
    <w:p w14:paraId="6F558866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estimativa de quantidades a serem adquiridas por órgãos não participantes, observado o disposto no § 4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22, no caso de o órgão gerenciador admitir adesões;</w:t>
      </w:r>
    </w:p>
    <w:p w14:paraId="3F5EB17B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IV - quantidade mínima de unidades a ser cotada, por item, no caso de bens;</w:t>
      </w:r>
    </w:p>
    <w:p w14:paraId="2ECBA269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 - condições quanto ao local, prazo de entrega, forma de pagamento, e nos casos de serviços, quando cabível, frequência, periodicidade, características do pessoal, materiais e equipamentos a serem utilizados, procedimentos, cuidados, deveres, disciplina e controles a serem adotados;</w:t>
      </w:r>
    </w:p>
    <w:p w14:paraId="5522711B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VI - prazo de validade do registro de preço, observado o disposto no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do art. 12;</w:t>
      </w:r>
    </w:p>
    <w:p w14:paraId="255A0648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VII - órgãos e entidades participantes do registro de preço;</w:t>
      </w:r>
    </w:p>
    <w:p w14:paraId="09AFBA19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VIII - modelos de planilhas de custo e minutas de contratos, quando cabível;</w:t>
      </w:r>
    </w:p>
    <w:p w14:paraId="3582FE91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IX - penalidades por descumprimento das condições;</w:t>
      </w:r>
    </w:p>
    <w:p w14:paraId="7D6CBDF7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X - minuta da ata de registro de preços como anexo; e</w:t>
      </w:r>
    </w:p>
    <w:p w14:paraId="4FC09CE6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XI - realização periódica de pesquisa de mercado para comprovação da vantajosidade.</w:t>
      </w:r>
    </w:p>
    <w:p w14:paraId="2B4FFA40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O edital poderá admitir, como critério de julgamento, o menor preço aferido pela oferta de desconto sobre tabela de preços praticados no mercado, desde que tecnicamente justificado.</w:t>
      </w:r>
    </w:p>
    <w:p w14:paraId="364022CC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Quando o edital previr o fornecimento de bens ou prestação de serviços em locais diferentes, é facultada a exigência de apresentação de proposta diferenciada por região, de modo que aos preços sejam acrescidos custos variáveis por região.</w:t>
      </w:r>
    </w:p>
    <w:p w14:paraId="5583B2C4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§ 3º  A estimativa a que se refere o inciso III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não será considerada para fins de qualificação técnica e qualificação econômico-financeira na habilitação do licitante.</w:t>
      </w:r>
    </w:p>
    <w:p w14:paraId="386DEE0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9§4"/>
      <w:bookmarkEnd w:id="17"/>
      <w:r w:rsidRPr="001017C1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1017C1">
        <w:rPr>
          <w:rFonts w:ascii="Arial" w:eastAsia="Times New Roman" w:hAnsi="Arial" w:cs="Arial"/>
          <w:strike/>
          <w:sz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exame e a aprovação das minutas do instrumento convocatório e do contrato serão efetuados exclusivamente pela assessoria jurídica do órgão gerenciador.    </w:t>
      </w:r>
    </w:p>
    <w:p w14:paraId="6C527BA8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10"/>
      <w:bookmarkEnd w:id="18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10.  Após o encerramento da etapa competitiva, os licitantes poderão reduzir seus preços ao valor da proposta do licitante mais bem classificado.</w:t>
      </w:r>
    </w:p>
    <w:p w14:paraId="335EBD70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  A apresentação de novas propostas na forma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não prejudicará o resultado do certame em relação ao licitante mais bem classificado.</w:t>
      </w:r>
    </w:p>
    <w:p w14:paraId="5496509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9FC2EC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VI</w:t>
      </w:r>
    </w:p>
    <w:p w14:paraId="7D05A56E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A87B06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DO REGISTRO DE PREÇOS E DA VALIDADE DA ATA</w:t>
      </w:r>
    </w:p>
    <w:p w14:paraId="46847E01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E2CA9F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11"/>
      <w:bookmarkEnd w:id="19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11.  Após a homologação da licitação, o registro de preços observará, entre outras, as seguintes condições:</w:t>
      </w:r>
    </w:p>
    <w:p w14:paraId="0E8422F0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11i"/>
      <w:bookmarkEnd w:id="20"/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serão registrados na ata de registro de preços os preços e quantitativos do licitante mais bem classificado durante a fase competitiva; </w:t>
      </w:r>
    </w:p>
    <w:p w14:paraId="7E3CF73F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II - será incluído, na respectiva ata na forma de anexo, o registro dos licitantes que aceitarem cotar os bens ou serviços com preços iguais aos do licitante vencedor na sequência da classificação do certame, excluído o percentual referente à margem de preferência, quando o objeto não atender aos requisitos previstos no </w:t>
      </w:r>
      <w:hyperlink r:id="rId13" w:anchor="art3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art. 3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;  </w:t>
      </w:r>
    </w:p>
    <w:p w14:paraId="03E63695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III - o preço registrado com indicação dos fornecedores será divulgado no Portal de Compras do Governo Federal e ficará disponibilizado durante a vigência da ata de registro de preços; e  </w:t>
      </w:r>
    </w:p>
    <w:p w14:paraId="31C8ADFF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IV - a ordem de classificação dos licitantes registrados na ata deverá ser respeitada nas contratações.   </w:t>
      </w:r>
    </w:p>
    <w:p w14:paraId="7AC7EE7E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registro a que se refere o inciso II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tem por objetivo a formação de cadastro de reserva no caso de impossibilidade de atendimento pelo primeiro colocado da ata, nas hipóteses previstas nos </w:t>
      </w:r>
      <w:proofErr w:type="spellStart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. 20 e 21.   </w:t>
      </w:r>
    </w:p>
    <w:p w14:paraId="63155653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Se houver mais de um licitante na situação de que trata o inciso II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, serão classificados segundo a ordem da última proposta apresentada durante a fase competitiva.</w:t>
      </w:r>
      <w:r w:rsidRPr="00101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49DA66A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A habilitação dos fornecedores que comporão o cadastro de reserva a que se refere o inciso II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será efetuada, na hipótese prevista no parágrafo único do art. 13 e 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quando houver necessidade de contratação de fornecedor remanescente, nas hipóteses previstas nos </w:t>
      </w:r>
      <w:proofErr w:type="spellStart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1017C1">
        <w:rPr>
          <w:rFonts w:ascii="Arial" w:eastAsia="Times New Roman" w:hAnsi="Arial" w:cs="Arial"/>
          <w:sz w:val="20"/>
          <w:szCs w:val="20"/>
          <w:lang w:eastAsia="pt-BR"/>
        </w:rPr>
        <w:t>. 20 e 21.  </w:t>
      </w:r>
      <w:r w:rsidRPr="00101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F05F870" w14:textId="77777777" w:rsidR="00EA0E42" w:rsidRPr="001017C1" w:rsidRDefault="00EA0E42" w:rsidP="00EA0E42">
      <w:pPr>
        <w:spacing w:after="234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 anexo que trata o inciso II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consiste na ata de realização da sessão pública do pregão ou da concorrência, que conterá a informação dos licitantes que aceitarem cotar os bens ou serviços com preços iguais ao do licitante vencedor do certame.   </w:t>
      </w:r>
    </w:p>
    <w:p w14:paraId="5318C8E9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12"/>
      <w:bookmarkEnd w:id="21"/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Art. 12.  O prazo de validade da ata de registro de preços não será superior a doze meses, incluídas eventuais prorrogações, conforme o </w:t>
      </w:r>
      <w:hyperlink r:id="rId14" w:anchor="art15§3iii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inciso III do § 3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do art. 15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8E085F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É vedado efetuar acréscimos nos quantitativos fixados pela ata de registro de preços, inclusive o acréscimo de que trata o </w:t>
      </w:r>
      <w:hyperlink r:id="rId15" w:anchor="art65§1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§ 1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do art. 65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87FF6B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A vigência dos contratos decorrentes do Sistema de Registro de Preços será definida nos instrumentos convocatórios, observado o disposto no </w:t>
      </w:r>
      <w:hyperlink r:id="rId16" w:anchor="art57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art. 57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029E93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  Os contratos decorrentes do Sistema de Registro de Preços poderão ser alterados, observado o disposto no </w:t>
      </w:r>
      <w:hyperlink r:id="rId17" w:anchor="art65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art. 65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2E47EB5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>  O contrato decorrente do Sistema de Registro de Preços  deverá ser assinado no prazo de validade da ata de registro de preços.</w:t>
      </w:r>
    </w:p>
    <w:p w14:paraId="32DDA12C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7CF065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VII</w:t>
      </w:r>
    </w:p>
    <w:p w14:paraId="031F439D" w14:textId="77777777" w:rsidR="00EA0E42" w:rsidRPr="00701AE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718752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ASSINATURA DA ATA E DA CONTRATAÇÃO COM FORNECEDORES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</w:t>
      </w: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REGISTRADOS</w:t>
      </w:r>
    </w:p>
    <w:p w14:paraId="5B6131DA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2599A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13"/>
      <w:bookmarkStart w:id="23" w:name="art13."/>
      <w:bookmarkEnd w:id="22"/>
      <w:bookmarkEnd w:id="23"/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Art. 13.  Homologado o resultado da licitação, o fornecedor mais bem classificado será convocado para assinar a ata de registro de preços, no prazo e nas condições estabelecidos no instrumento convocatório, podendo o prazo ser prorrogado uma vez, por igual período, quando solicitado pelo fornecedor e desde que ocorra motivo justificado aceito pela administração.   </w:t>
      </w:r>
    </w:p>
    <w:p w14:paraId="4CF447E1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Parágrafo único.  É facultado à administração, quando o convocado não assinar a ata de registro de preços no prazo e condições estabelecidos, convocar os licitantes remanescentes, na ordem de classificação, para fazê-lo em igual prazo e nas mesmas condições propostas pelo primeiro classificado.</w:t>
      </w:r>
    </w:p>
    <w:p w14:paraId="527661E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4" w:name="art14"/>
      <w:bookmarkEnd w:id="24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14.  A ata de registro de preços implicará compromisso de fornecimento nas condições estabelecidas, após cumpridos os requisitos de publicidade.</w:t>
      </w:r>
    </w:p>
    <w:p w14:paraId="22968242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Parágrafo único.  A recusa injustificada de fornecedor classificado em assinar a ata, dentro do prazo estabelecido neste artigo, ensejará a aplicação das penalidades legalmente estabelecidas.</w:t>
      </w:r>
    </w:p>
    <w:p w14:paraId="030FDF51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5" w:name="art15"/>
      <w:bookmarkEnd w:id="25"/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Art. 15.  A contratação com os fornecedores registrados será formalizada pelo órgão interessado por intermédio de instrumento contratual, emissão de nota de empenho de despesa, autorização de compra ou outro instrumento hábil, conforme o </w:t>
      </w:r>
      <w:hyperlink r:id="rId18" w:anchor="art62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art. 62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2F6E8E4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26" w:name="art16"/>
      <w:bookmarkEnd w:id="26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16.  A existência de preços registrados não obriga a administração a contratar, facultando-se a realização de licitação específica para a aquisição pretendida, assegurada preferência ao fornecedor registrado em igualdade de condições.</w:t>
      </w:r>
    </w:p>
    <w:p w14:paraId="25512ABB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E0FF62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VIII</w:t>
      </w:r>
    </w:p>
    <w:p w14:paraId="13B215F7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016386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DA REVISÃO E DO CANCELAMENTO DOS PREÇOS REGISTRADOS</w:t>
      </w:r>
    </w:p>
    <w:p w14:paraId="7A53C76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564F9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7" w:name="art17"/>
      <w:bookmarkEnd w:id="27"/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Art. 17.  Os preços registrados poderão ser revistos em decorrência de eventual redução dos preços  praticados no mercado ou de fato que eleve o custo dos serviços ou bens registrados, cabendo ao órgão gerenciador promover as  negociações junto aos fornecedores, observadas as disposições contidas na </w:t>
      </w:r>
      <w:hyperlink r:id="rId19" w:anchor="art65iid" w:history="1">
        <w:r w:rsidRPr="001017C1">
          <w:rPr>
            <w:rFonts w:ascii="Arial" w:eastAsia="Times New Roman" w:hAnsi="Arial" w:cs="Arial"/>
            <w:sz w:val="20"/>
            <w:lang w:eastAsia="pt-BR"/>
          </w:rPr>
          <w:t xml:space="preserve">alínea “d” do inciso II do </w:t>
        </w:r>
        <w:r w:rsidRPr="001017C1">
          <w:rPr>
            <w:rFonts w:ascii="Arial" w:eastAsia="Times New Roman" w:hAnsi="Arial" w:cs="Arial"/>
            <w:b/>
            <w:bCs/>
            <w:sz w:val="20"/>
            <w:lang w:eastAsia="pt-BR"/>
          </w:rPr>
          <w:t>caput</w:t>
        </w:r>
        <w:r w:rsidRPr="001017C1">
          <w:rPr>
            <w:rFonts w:ascii="Arial" w:eastAsia="Times New Roman" w:hAnsi="Arial" w:cs="Arial"/>
            <w:sz w:val="20"/>
            <w:lang w:eastAsia="pt-BR"/>
          </w:rPr>
          <w:t xml:space="preserve"> do art. 65 da Lei n</w:t>
        </w:r>
        <w:r w:rsidRPr="001017C1">
          <w:rPr>
            <w:rFonts w:ascii="Arial" w:eastAsia="Times New Roman" w:hAnsi="Arial" w:cs="Arial"/>
            <w:strike/>
            <w:sz w:val="20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lang w:eastAsia="pt-BR"/>
          </w:rPr>
          <w:t xml:space="preserve">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ECFAB40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8" w:name="art18"/>
      <w:bookmarkEnd w:id="28"/>
      <w:r w:rsidRPr="001017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18.  Quando o preço registrado tornar-se superior ao preço praticado no mercado por motivo superveniente, o órgão gerenciador convocará os fornecedores para negociarem a redução dos preços aos valores praticados pelo mercado.</w:t>
      </w:r>
    </w:p>
    <w:p w14:paraId="7FE9ADC2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Os fornecedores que não aceitarem reduzir seus preços aos valores praticados pelo mercado serão liberados do compromisso assumido, sem aplicação de penalidade.</w:t>
      </w:r>
    </w:p>
    <w:p w14:paraId="42BBE0E4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1017C1">
        <w:rPr>
          <w:rFonts w:ascii="Arial" w:eastAsia="Times New Roman" w:hAnsi="Arial" w:cs="Arial"/>
          <w:strike/>
          <w:sz w:val="20"/>
          <w:szCs w:val="20"/>
          <w:lang w:eastAsia="pt-BR"/>
        </w:rPr>
        <w:t>º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A ordem de classificação dos fornecedores que aceitarem reduzir seus preços aos valores de mercado observará a classificação original.</w:t>
      </w:r>
    </w:p>
    <w:p w14:paraId="3CAF5695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9" w:name="art19"/>
      <w:bookmarkEnd w:id="29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19.  Quando o preço de mercado tornar-se superior aos preços registrados e o fornecedor não puder cumprir o compromisso, o órgão gerenciador poderá:</w:t>
      </w:r>
    </w:p>
    <w:p w14:paraId="2D995E1C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liberar o fornecedor do compromisso assumido, caso a comunicação ocorra antes do pedido de fornecimento, e sem aplicação da penalidade se confirmada a veracidade dos motivos e comprovantes apresentados; e</w:t>
      </w:r>
    </w:p>
    <w:p w14:paraId="6FBC12B0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convocar os demais fornecedores para assegurar igual oportunidade de negociação.</w:t>
      </w:r>
    </w:p>
    <w:p w14:paraId="1D25E4D3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Parágrafo único.  Não havendo êxito nas negociações, o órgão gerenciador deverá proceder à revogação da ata de registro de preços, adotando as medidas cabíveis para obtenção da contratação mais vantajosa.</w:t>
      </w:r>
    </w:p>
    <w:p w14:paraId="51C821EE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0" w:name="art20"/>
      <w:bookmarkEnd w:id="30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20.  O registro do fornecedor será cancelado quando:</w:t>
      </w:r>
    </w:p>
    <w:p w14:paraId="05CA98E8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descumprir as condições da ata de registro de preços;</w:t>
      </w:r>
    </w:p>
    <w:p w14:paraId="4858AFE8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não retirar a nota de empenho ou instrumento equivalente no prazo estabelecido pela Administração, sem justificativa aceitável;</w:t>
      </w:r>
    </w:p>
    <w:p w14:paraId="0D6136E5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III - não aceitar reduzir o seu preço registrado, na hipótese deste se tornar superior àqueles praticados no mercado; ou</w:t>
      </w:r>
    </w:p>
    <w:p w14:paraId="658399F9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IV - sofrer sanção prevista nos </w:t>
      </w:r>
      <w:hyperlink r:id="rId20" w:anchor="art87iii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incisos III ou IV do caput do art. 87 da Lei nº 8.666, de 1993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, ou no </w:t>
      </w:r>
      <w:hyperlink r:id="rId21" w:anchor="art7" w:history="1"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>art. 7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da Lei n</w:t>
        </w:r>
        <w:r w:rsidRPr="001017C1">
          <w:rPr>
            <w:rFonts w:ascii="Arial" w:eastAsia="Times New Roman" w:hAnsi="Arial" w:cs="Arial"/>
            <w:strike/>
            <w:sz w:val="20"/>
            <w:u w:val="single"/>
            <w:lang w:eastAsia="pt-BR"/>
          </w:rPr>
          <w:t>º</w:t>
        </w:r>
        <w:r w:rsidRPr="001017C1">
          <w:rPr>
            <w:rFonts w:ascii="Arial" w:eastAsia="Times New Roman" w:hAnsi="Arial" w:cs="Arial"/>
            <w:sz w:val="20"/>
            <w:u w:val="single"/>
            <w:lang w:eastAsia="pt-BR"/>
          </w:rPr>
          <w:t xml:space="preserve"> 10.520, de 2002</w:t>
        </w:r>
      </w:hyperlink>
      <w:r w:rsidRPr="001017C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4B6DACC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  O cancelamento de registros nas hipóteses previstas nos incisos I, II e IV do </w:t>
      </w:r>
      <w:r w:rsidRPr="001017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1017C1">
        <w:rPr>
          <w:rFonts w:ascii="Arial" w:eastAsia="Times New Roman" w:hAnsi="Arial" w:cs="Arial"/>
          <w:sz w:val="20"/>
          <w:szCs w:val="20"/>
          <w:lang w:eastAsia="pt-BR"/>
        </w:rPr>
        <w:t xml:space="preserve"> será formalizado por despacho do órgão gerenciador, assegurado o contraditório e a ampla defesa.</w:t>
      </w:r>
    </w:p>
    <w:p w14:paraId="75F488D1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1" w:name="art21"/>
      <w:bookmarkEnd w:id="31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21.  O cancelamento do registro de preços poderá ocorrer por fato superveniente, decorrente de caso fortuito ou força maior, que prejudique o cumprimento da ata, devidamente comprovados e justificados:</w:t>
      </w:r>
    </w:p>
    <w:p w14:paraId="4131A96B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 - por razão de interesse público; ou</w:t>
      </w:r>
    </w:p>
    <w:p w14:paraId="293D5280" w14:textId="77777777" w:rsidR="00EA0E42" w:rsidRDefault="00EA0E42" w:rsidP="00EA0E4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17C1">
        <w:rPr>
          <w:rFonts w:ascii="Arial" w:eastAsia="Times New Roman" w:hAnsi="Arial" w:cs="Arial"/>
          <w:sz w:val="20"/>
          <w:szCs w:val="20"/>
          <w:lang w:eastAsia="pt-BR"/>
        </w:rPr>
        <w:t>II - a pedido do fornecedor. </w:t>
      </w:r>
    </w:p>
    <w:p w14:paraId="3092D02B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48C908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CAPÍTULO IX</w:t>
      </w:r>
    </w:p>
    <w:p w14:paraId="0254EF5B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F6F396C" w14:textId="77777777" w:rsidR="00EA0E42" w:rsidRPr="00701AE1" w:rsidRDefault="00EA0E42" w:rsidP="00EA0E42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01AE1">
        <w:rPr>
          <w:rFonts w:ascii="Arial" w:eastAsia="Times New Roman" w:hAnsi="Arial" w:cs="Arial"/>
          <w:b/>
          <w:sz w:val="20"/>
          <w:szCs w:val="20"/>
          <w:lang w:eastAsia="pt-BR"/>
        </w:rPr>
        <w:t>DISPOSIÇÕES FINAIS E TRANSITÓRIAS</w:t>
      </w:r>
    </w:p>
    <w:p w14:paraId="38FAA307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D164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2" w:name="art23"/>
      <w:bookmarkEnd w:id="32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22.  A Administração poderá utilizar recursos de tecnologia da informação na operacionalização do disposto neste Decreto e automatizar procedimentos de controle e atribuições dos órgãos gerenciadores e participantes. </w:t>
      </w:r>
    </w:p>
    <w:p w14:paraId="625BF68F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3" w:name="art24"/>
      <w:bookmarkStart w:id="34" w:name="art25"/>
      <w:bookmarkStart w:id="35" w:name="art26"/>
      <w:bookmarkStart w:id="36" w:name="art27"/>
      <w:bookmarkEnd w:id="33"/>
      <w:bookmarkEnd w:id="34"/>
      <w:bookmarkEnd w:id="35"/>
      <w:bookmarkEnd w:id="36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23.  A Secretaria de Administração poderá editar normas complementares a este Decreto. </w:t>
      </w:r>
    </w:p>
    <w:p w14:paraId="7D0EAD35" w14:textId="77777777" w:rsidR="00EA0E42" w:rsidRPr="001017C1" w:rsidRDefault="00EA0E42" w:rsidP="00EA0E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7" w:name="art28"/>
      <w:bookmarkEnd w:id="37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24.  Este Decreto entra em vigor trinta dias após a data de sua publicação. </w:t>
      </w:r>
    </w:p>
    <w:p w14:paraId="3717B241" w14:textId="77777777" w:rsidR="00EA0E42" w:rsidRPr="001017C1" w:rsidRDefault="00EA0E42" w:rsidP="00EA0E42">
      <w:pPr>
        <w:spacing w:after="100" w:afterAutospacing="1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38" w:name="art29"/>
      <w:bookmarkEnd w:id="38"/>
      <w:r w:rsidRPr="001017C1">
        <w:rPr>
          <w:rFonts w:ascii="Arial" w:eastAsia="Times New Roman" w:hAnsi="Arial" w:cs="Arial"/>
          <w:sz w:val="20"/>
          <w:szCs w:val="20"/>
          <w:lang w:eastAsia="pt-BR"/>
        </w:rPr>
        <w:t>Art. 25.  Ficam revogadas as disposições em contrário.</w:t>
      </w:r>
    </w:p>
    <w:p w14:paraId="231E45F3" w14:textId="77777777" w:rsidR="00EA0E42" w:rsidRDefault="00EA0E42" w:rsidP="00EA0E42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9E5">
        <w:rPr>
          <w:rFonts w:ascii="Arial" w:hAnsi="Arial" w:cs="Arial"/>
          <w:b/>
          <w:sz w:val="20"/>
          <w:szCs w:val="20"/>
        </w:rPr>
        <w:t xml:space="preserve">    </w:t>
      </w:r>
      <w:r w:rsidRPr="009142B3">
        <w:rPr>
          <w:rFonts w:ascii="Arial" w:hAnsi="Arial" w:cs="Arial"/>
          <w:sz w:val="20"/>
          <w:szCs w:val="20"/>
        </w:rPr>
        <w:t>Art. 26.</w:t>
      </w:r>
      <w:r w:rsidRPr="007829E5">
        <w:rPr>
          <w:rFonts w:ascii="Arial" w:hAnsi="Arial" w:cs="Arial"/>
          <w:sz w:val="20"/>
          <w:szCs w:val="20"/>
        </w:rPr>
        <w:t xml:space="preserve"> Este Decreto entra em vigor na data de sua publicação.</w:t>
      </w:r>
    </w:p>
    <w:p w14:paraId="5B6E490D" w14:textId="77777777" w:rsidR="00EA0E42" w:rsidRDefault="00EA0E42" w:rsidP="00EA0E42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0F56665" w14:textId="77777777" w:rsidR="00EA0E42" w:rsidRPr="007829E5" w:rsidRDefault="00EA0E42" w:rsidP="00EA0E42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165EF08" w14:textId="77777777" w:rsidR="00EA0E42" w:rsidRDefault="00EA0E42" w:rsidP="00EA0E42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E8FE48A" w14:textId="77777777" w:rsidR="00EA0E42" w:rsidRDefault="00EA0E42" w:rsidP="00EA0E42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Gabinete do Prefeito Municipal de Santa Terezinha do Progresso, Estado de Santa Catarina, em 23 de junho de 2017.</w:t>
      </w:r>
    </w:p>
    <w:p w14:paraId="013F6BC9" w14:textId="77777777" w:rsidR="00EA0E42" w:rsidRDefault="00EA0E42" w:rsidP="00EA0E42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916B5D7" w14:textId="77777777" w:rsidR="00EA0E42" w:rsidRDefault="00EA0E42" w:rsidP="00EA0E42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74ADF4E" w14:textId="77777777" w:rsidR="00EA0E42" w:rsidRDefault="00EA0E42" w:rsidP="00EA0E42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E65B5CA" w14:textId="77777777" w:rsidR="00EA0E42" w:rsidRDefault="00EA0E42" w:rsidP="00EA0E42">
      <w:pPr>
        <w:spacing w:after="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DERLI FURTADO,</w:t>
      </w:r>
    </w:p>
    <w:p w14:paraId="6EFBC2FF" w14:textId="77777777" w:rsidR="00EA0E42" w:rsidRDefault="00EA0E42" w:rsidP="00EA0E42">
      <w:pPr>
        <w:spacing w:after="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Prefeito Municipal.</w:t>
      </w:r>
    </w:p>
    <w:p w14:paraId="4B74AED1" w14:textId="77777777" w:rsidR="00EA0E42" w:rsidRDefault="00EA0E42" w:rsidP="00EA0E42">
      <w:pPr>
        <w:tabs>
          <w:tab w:val="left" w:pos="1872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14:paraId="56635D45" w14:textId="77777777" w:rsidR="00EA0E42" w:rsidRDefault="00EA0E42" w:rsidP="00EA0E42">
      <w:pPr>
        <w:tabs>
          <w:tab w:val="left" w:pos="1872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14:paraId="3CFDF5A3" w14:textId="77777777" w:rsidR="00EA0E42" w:rsidRDefault="00EA0E42" w:rsidP="00EA0E42">
      <w:pPr>
        <w:tabs>
          <w:tab w:val="left" w:pos="1872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REGISTRADO E PUBLICADO EM DATA SUPRA.</w:t>
      </w:r>
    </w:p>
    <w:p w14:paraId="75C53252" w14:textId="77777777" w:rsidR="00EA0E42" w:rsidRPr="001017C1" w:rsidRDefault="00EA0E42" w:rsidP="00EA0E42">
      <w:pPr>
        <w:ind w:firstLine="993"/>
        <w:jc w:val="both"/>
        <w:rPr>
          <w:szCs w:val="24"/>
        </w:rPr>
      </w:pPr>
    </w:p>
    <w:p w14:paraId="29287844" w14:textId="77777777" w:rsidR="00813B12" w:rsidRDefault="00813B12"/>
    <w:sectPr w:rsidR="00813B12" w:rsidSect="00610132">
      <w:headerReference w:type="default" r:id="rId22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09A2" w14:textId="77777777" w:rsidR="00807EB6" w:rsidRDefault="00807EB6">
      <w:pPr>
        <w:spacing w:after="0" w:line="240" w:lineRule="auto"/>
      </w:pPr>
      <w:r>
        <w:separator/>
      </w:r>
    </w:p>
  </w:endnote>
  <w:endnote w:type="continuationSeparator" w:id="0">
    <w:p w14:paraId="460579DC" w14:textId="77777777" w:rsidR="00807EB6" w:rsidRDefault="008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A6A4" w14:textId="77777777" w:rsidR="00807EB6" w:rsidRDefault="00807EB6">
      <w:pPr>
        <w:spacing w:after="0" w:line="240" w:lineRule="auto"/>
      </w:pPr>
      <w:r>
        <w:separator/>
      </w:r>
    </w:p>
  </w:footnote>
  <w:footnote w:type="continuationSeparator" w:id="0">
    <w:p w14:paraId="308095B3" w14:textId="77777777" w:rsidR="00807EB6" w:rsidRDefault="008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ECC" w14:textId="77777777" w:rsidR="00610132" w:rsidRDefault="00807EB6">
    <w:pPr>
      <w:pStyle w:val="Cabealho"/>
    </w:pPr>
  </w:p>
  <w:p w14:paraId="4F93C971" w14:textId="77777777" w:rsidR="00610132" w:rsidRDefault="00807EB6">
    <w:pPr>
      <w:pStyle w:val="Cabealho"/>
    </w:pPr>
  </w:p>
  <w:p w14:paraId="73A3CC04" w14:textId="77777777" w:rsidR="00610132" w:rsidRDefault="00807EB6">
    <w:pPr>
      <w:pStyle w:val="Cabealho"/>
    </w:pPr>
  </w:p>
  <w:p w14:paraId="6DD698BB" w14:textId="77777777" w:rsidR="00610132" w:rsidRDefault="00807EB6">
    <w:pPr>
      <w:pStyle w:val="Cabealho"/>
    </w:pPr>
  </w:p>
  <w:p w14:paraId="5CAE31B2" w14:textId="77777777" w:rsidR="00610132" w:rsidRDefault="00807EB6">
    <w:pPr>
      <w:pStyle w:val="Cabealho"/>
    </w:pPr>
  </w:p>
  <w:p w14:paraId="21B56BEF" w14:textId="77777777" w:rsidR="00610132" w:rsidRDefault="00807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4E"/>
    <w:rsid w:val="000B034E"/>
    <w:rsid w:val="00592F2A"/>
    <w:rsid w:val="00807EB6"/>
    <w:rsid w:val="00813B12"/>
    <w:rsid w:val="00D35FC5"/>
    <w:rsid w:val="00E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475"/>
  <w15:docId w15:val="{573F0510-3517-4060-8BAF-0B7D193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Decreto/D8250.htm" TargetMode="External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LEIS/L8666con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2002/L10520.htm" TargetMode="External"/><Relationship Id="rId7" Type="http://schemas.openxmlformats.org/officeDocument/2006/relationships/hyperlink" Target="http://www.planalto.gov.br/ccivil_03/LEIS/2002/L10520.htm" TargetMode="External"/><Relationship Id="rId12" Type="http://schemas.openxmlformats.org/officeDocument/2006/relationships/hyperlink" Target="http://www.planalto.gov.br/ccivil_03/LEIS/2002/L10520.htm" TargetMode="External"/><Relationship Id="rId17" Type="http://schemas.openxmlformats.org/officeDocument/2006/relationships/hyperlink" Target="http://www.planalto.gov.br/ccivil_03/LEIS/L8666con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666cons.htm" TargetMode="External"/><Relationship Id="rId11" Type="http://schemas.openxmlformats.org/officeDocument/2006/relationships/hyperlink" Target="http://www.planalto.gov.br/ccivil_03/LEIS/L8666cons.ht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LEIS/L8666con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LEIS/2002/L10520.htm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3313</Words>
  <Characters>17896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Usuario</cp:lastModifiedBy>
  <cp:revision>2</cp:revision>
  <dcterms:created xsi:type="dcterms:W3CDTF">2020-05-08T16:55:00Z</dcterms:created>
  <dcterms:modified xsi:type="dcterms:W3CDTF">2020-05-08T16:55:00Z</dcterms:modified>
</cp:coreProperties>
</file>